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8CA" w:rsidRPr="00E349C2" w:rsidRDefault="000748CA" w:rsidP="000748CA">
      <w:pPr>
        <w:spacing w:line="360" w:lineRule="auto"/>
        <w:jc w:val="center"/>
        <w:rPr>
          <w:b/>
          <w:sz w:val="28"/>
        </w:rPr>
      </w:pPr>
      <w:r w:rsidRPr="00E349C2">
        <w:rPr>
          <w:b/>
          <w:sz w:val="28"/>
        </w:rPr>
        <w:t xml:space="preserve">OBRAZLOŽENJE OSTVARENJA PRIHODA I PRIMITAKA, RASHODA I IZDATAKA PRORAČUNA GRADA VELIKE GORICE ZA </w:t>
      </w:r>
      <w:r w:rsidR="00E349C2" w:rsidRPr="00E349C2">
        <w:rPr>
          <w:b/>
          <w:sz w:val="28"/>
        </w:rPr>
        <w:t>PRVO POLUGODIŠTE 2021. GODINE</w:t>
      </w:r>
    </w:p>
    <w:p w:rsidR="00565F03" w:rsidRPr="0009609F" w:rsidRDefault="00565F03" w:rsidP="00F854D8">
      <w:pPr>
        <w:jc w:val="both"/>
        <w:rPr>
          <w:b/>
          <w:color w:val="FF0000"/>
          <w:sz w:val="24"/>
        </w:rPr>
      </w:pPr>
    </w:p>
    <w:p w:rsidR="00565F03" w:rsidRPr="00E349C2" w:rsidRDefault="00565F03" w:rsidP="00F854D8">
      <w:pPr>
        <w:jc w:val="both"/>
        <w:rPr>
          <w:b/>
          <w:sz w:val="24"/>
        </w:rPr>
      </w:pPr>
    </w:p>
    <w:p w:rsidR="006C56B0" w:rsidRPr="00E349C2" w:rsidRDefault="00F854D8" w:rsidP="00F854D8">
      <w:pPr>
        <w:jc w:val="both"/>
        <w:rPr>
          <w:sz w:val="22"/>
        </w:rPr>
      </w:pPr>
      <w:r w:rsidRPr="00E349C2">
        <w:rPr>
          <w:b/>
          <w:bCs/>
          <w:sz w:val="28"/>
          <w:szCs w:val="28"/>
        </w:rPr>
        <w:t>UVOD</w:t>
      </w:r>
    </w:p>
    <w:p w:rsidR="00F854D8" w:rsidRPr="00E349C2" w:rsidRDefault="00F854D8" w:rsidP="00F854D8">
      <w:pPr>
        <w:jc w:val="both"/>
        <w:rPr>
          <w:bCs/>
          <w:sz w:val="24"/>
          <w:szCs w:val="24"/>
        </w:rPr>
      </w:pPr>
    </w:p>
    <w:p w:rsidR="000517F7" w:rsidRPr="00E349C2" w:rsidRDefault="000517F7" w:rsidP="000517F7">
      <w:pPr>
        <w:jc w:val="both"/>
        <w:rPr>
          <w:bCs/>
          <w:sz w:val="24"/>
          <w:szCs w:val="24"/>
        </w:rPr>
      </w:pPr>
      <w:r w:rsidRPr="00E349C2">
        <w:rPr>
          <w:bCs/>
          <w:sz w:val="24"/>
          <w:szCs w:val="24"/>
        </w:rPr>
        <w:t xml:space="preserve">Zakonom o proračunu („Narodne novine“ broj 87/08, 136/12, 15/15) propisana je obveza sastavljanja i podnošenja </w:t>
      </w:r>
      <w:r w:rsidR="00E349C2" w:rsidRPr="00E349C2">
        <w:rPr>
          <w:bCs/>
          <w:sz w:val="24"/>
          <w:szCs w:val="24"/>
        </w:rPr>
        <w:t>polu</w:t>
      </w:r>
      <w:r w:rsidRPr="00E349C2">
        <w:rPr>
          <w:bCs/>
          <w:sz w:val="24"/>
          <w:szCs w:val="24"/>
        </w:rPr>
        <w:t>godišnjeg izvještaja o</w:t>
      </w:r>
      <w:r w:rsidR="00E349C2" w:rsidRPr="00E349C2">
        <w:rPr>
          <w:bCs/>
          <w:sz w:val="24"/>
          <w:szCs w:val="24"/>
        </w:rPr>
        <w:t xml:space="preserve"> izvršenju proračuna, u tekućoj</w:t>
      </w:r>
      <w:r w:rsidRPr="00E349C2">
        <w:rPr>
          <w:bCs/>
          <w:sz w:val="24"/>
          <w:szCs w:val="24"/>
        </w:rPr>
        <w:t xml:space="preserve"> godini za prethodnu godinu, na donošenje predstavničkom tijelu jedinice lokalne i područne (regionalne) samouprave.</w:t>
      </w:r>
    </w:p>
    <w:p w:rsidR="00F854D8" w:rsidRPr="00E349C2" w:rsidRDefault="00F854D8" w:rsidP="0015270C">
      <w:pPr>
        <w:jc w:val="both"/>
        <w:rPr>
          <w:bCs/>
          <w:sz w:val="24"/>
          <w:szCs w:val="24"/>
        </w:rPr>
      </w:pPr>
    </w:p>
    <w:p w:rsidR="008C2349" w:rsidRPr="00E349C2" w:rsidRDefault="00F854D8" w:rsidP="0015270C">
      <w:pPr>
        <w:jc w:val="both"/>
        <w:rPr>
          <w:bCs/>
          <w:sz w:val="24"/>
          <w:szCs w:val="24"/>
        </w:rPr>
      </w:pPr>
      <w:r w:rsidRPr="00E349C2">
        <w:rPr>
          <w:bCs/>
          <w:sz w:val="24"/>
          <w:szCs w:val="24"/>
        </w:rPr>
        <w:t xml:space="preserve">Na sadržaj </w:t>
      </w:r>
      <w:r w:rsidR="00E349C2" w:rsidRPr="00E349C2">
        <w:rPr>
          <w:bCs/>
          <w:sz w:val="24"/>
          <w:szCs w:val="24"/>
        </w:rPr>
        <w:t>polu</w:t>
      </w:r>
      <w:r w:rsidRPr="00E349C2">
        <w:rPr>
          <w:bCs/>
          <w:sz w:val="24"/>
          <w:szCs w:val="24"/>
        </w:rPr>
        <w:t>godišnjeg izvještaja o izvršenju proračuna primjenjuju se odredbe</w:t>
      </w:r>
      <w:r w:rsidR="00F80AA1" w:rsidRPr="00E349C2">
        <w:rPr>
          <w:sz w:val="24"/>
          <w:szCs w:val="24"/>
          <w:lang w:eastAsia="hr-HR"/>
        </w:rPr>
        <w:t xml:space="preserve"> </w:t>
      </w:r>
      <w:r w:rsidR="00F80AA1" w:rsidRPr="00E349C2">
        <w:rPr>
          <w:bCs/>
          <w:sz w:val="24"/>
          <w:szCs w:val="24"/>
        </w:rPr>
        <w:t xml:space="preserve">članka 108. Zakona o proračunu </w:t>
      </w:r>
      <w:r w:rsidR="003C505D" w:rsidRPr="00E349C2">
        <w:rPr>
          <w:bCs/>
          <w:sz w:val="24"/>
          <w:szCs w:val="24"/>
        </w:rPr>
        <w:t>i Pravilnik o</w:t>
      </w:r>
      <w:r w:rsidR="00626E2E" w:rsidRPr="00E349C2">
        <w:rPr>
          <w:bCs/>
          <w:sz w:val="24"/>
          <w:szCs w:val="24"/>
        </w:rPr>
        <w:t xml:space="preserve"> polugodišnjem i godišnjem izvještaju o izvršenju proračuna </w:t>
      </w:r>
      <w:r w:rsidR="000517F7" w:rsidRPr="00E349C2">
        <w:rPr>
          <w:bCs/>
          <w:sz w:val="24"/>
          <w:szCs w:val="24"/>
        </w:rPr>
        <w:t>(NN br. 24/13,</w:t>
      </w:r>
      <w:r w:rsidR="007E6315" w:rsidRPr="00E349C2">
        <w:rPr>
          <w:bCs/>
          <w:sz w:val="24"/>
          <w:szCs w:val="24"/>
        </w:rPr>
        <w:t xml:space="preserve"> 102/17, 1/20</w:t>
      </w:r>
      <w:r w:rsidR="000517F7" w:rsidRPr="00E349C2">
        <w:rPr>
          <w:bCs/>
          <w:sz w:val="24"/>
          <w:szCs w:val="24"/>
        </w:rPr>
        <w:t xml:space="preserve"> i 147/20</w:t>
      </w:r>
      <w:r w:rsidR="007E6315" w:rsidRPr="00E349C2">
        <w:rPr>
          <w:bCs/>
          <w:sz w:val="24"/>
          <w:szCs w:val="24"/>
        </w:rPr>
        <w:t xml:space="preserve">). </w:t>
      </w:r>
      <w:r w:rsidR="00626E2E" w:rsidRPr="00E349C2">
        <w:rPr>
          <w:bCs/>
          <w:sz w:val="24"/>
          <w:szCs w:val="24"/>
        </w:rPr>
        <w:t xml:space="preserve">Navedenim propisima utvrđeno je da </w:t>
      </w:r>
      <w:r w:rsidR="00E349C2">
        <w:rPr>
          <w:bCs/>
          <w:sz w:val="24"/>
          <w:szCs w:val="24"/>
        </w:rPr>
        <w:t>polu</w:t>
      </w:r>
      <w:r w:rsidR="00626E2E" w:rsidRPr="00E349C2">
        <w:rPr>
          <w:bCs/>
          <w:sz w:val="24"/>
          <w:szCs w:val="24"/>
        </w:rPr>
        <w:t>godišnji izvještaj o izvršenju proračuna sadrži:</w:t>
      </w:r>
    </w:p>
    <w:p w:rsidR="00EC06B1" w:rsidRPr="00E349C2" w:rsidRDefault="00EC06B1" w:rsidP="0015270C">
      <w:pPr>
        <w:jc w:val="both"/>
        <w:rPr>
          <w:bCs/>
          <w:sz w:val="24"/>
          <w:szCs w:val="24"/>
        </w:rPr>
      </w:pPr>
    </w:p>
    <w:p w:rsidR="00626E2E" w:rsidRPr="00E349C2" w:rsidRDefault="00626E2E" w:rsidP="00626E2E">
      <w:pPr>
        <w:pStyle w:val="Odlomakpopisa"/>
        <w:numPr>
          <w:ilvl w:val="0"/>
          <w:numId w:val="2"/>
        </w:numPr>
        <w:rPr>
          <w:sz w:val="24"/>
          <w:szCs w:val="24"/>
        </w:rPr>
      </w:pPr>
      <w:r w:rsidRPr="00E349C2">
        <w:rPr>
          <w:sz w:val="24"/>
          <w:szCs w:val="24"/>
        </w:rPr>
        <w:t>Opći dio proračuna koji čini sažetak Računa prihoda i rashoda i Računa financiranja, zatim Račun prihoda i rashoda te Račun financiranja</w:t>
      </w:r>
    </w:p>
    <w:p w:rsidR="00626E2E" w:rsidRPr="00E349C2" w:rsidRDefault="00626E2E" w:rsidP="00626E2E">
      <w:pPr>
        <w:pStyle w:val="Odlomakpopisa"/>
        <w:numPr>
          <w:ilvl w:val="0"/>
          <w:numId w:val="2"/>
        </w:numPr>
        <w:jc w:val="both"/>
        <w:rPr>
          <w:bCs/>
          <w:sz w:val="24"/>
          <w:szCs w:val="24"/>
        </w:rPr>
      </w:pPr>
      <w:r w:rsidRPr="00E349C2">
        <w:rPr>
          <w:bCs/>
          <w:sz w:val="24"/>
          <w:szCs w:val="24"/>
        </w:rPr>
        <w:t>Posebni dio proračuna po organizacijskoj i programskoj klasifikaciji</w:t>
      </w:r>
    </w:p>
    <w:p w:rsidR="00626E2E" w:rsidRPr="00E349C2" w:rsidRDefault="00626E2E" w:rsidP="00626E2E">
      <w:pPr>
        <w:pStyle w:val="Odlomakpopisa"/>
        <w:numPr>
          <w:ilvl w:val="0"/>
          <w:numId w:val="2"/>
        </w:numPr>
        <w:jc w:val="both"/>
        <w:rPr>
          <w:bCs/>
          <w:sz w:val="24"/>
          <w:szCs w:val="24"/>
        </w:rPr>
      </w:pPr>
      <w:r w:rsidRPr="00E349C2">
        <w:rPr>
          <w:bCs/>
          <w:sz w:val="24"/>
          <w:szCs w:val="24"/>
        </w:rPr>
        <w:t>Izvještaj o zaduživanju na domaćem i stranom tržištu novca i kapitala,</w:t>
      </w:r>
    </w:p>
    <w:p w:rsidR="00626E2E" w:rsidRPr="00E349C2" w:rsidRDefault="00626E2E" w:rsidP="00626E2E">
      <w:pPr>
        <w:pStyle w:val="Odlomakpopisa"/>
        <w:numPr>
          <w:ilvl w:val="0"/>
          <w:numId w:val="2"/>
        </w:numPr>
        <w:jc w:val="both"/>
        <w:rPr>
          <w:bCs/>
          <w:sz w:val="24"/>
          <w:szCs w:val="24"/>
        </w:rPr>
      </w:pPr>
      <w:r w:rsidRPr="00E349C2">
        <w:rPr>
          <w:bCs/>
          <w:sz w:val="24"/>
          <w:szCs w:val="24"/>
        </w:rPr>
        <w:t>Izvještaj o korištenju proračunske zalihe,</w:t>
      </w:r>
    </w:p>
    <w:p w:rsidR="00626E2E" w:rsidRPr="00E349C2" w:rsidRDefault="00626E2E" w:rsidP="00626E2E">
      <w:pPr>
        <w:pStyle w:val="Odlomakpopisa"/>
        <w:numPr>
          <w:ilvl w:val="0"/>
          <w:numId w:val="2"/>
        </w:numPr>
        <w:jc w:val="both"/>
        <w:rPr>
          <w:bCs/>
          <w:sz w:val="24"/>
          <w:szCs w:val="24"/>
        </w:rPr>
      </w:pPr>
      <w:r w:rsidRPr="00E349C2">
        <w:rPr>
          <w:bCs/>
          <w:sz w:val="24"/>
          <w:szCs w:val="24"/>
        </w:rPr>
        <w:t>Izvještaj o danim jamstvima i izdacima po jamstvima,</w:t>
      </w:r>
    </w:p>
    <w:p w:rsidR="00626E2E" w:rsidRPr="00E349C2" w:rsidRDefault="00626E2E" w:rsidP="00626E2E">
      <w:pPr>
        <w:pStyle w:val="Odlomakpopisa"/>
        <w:numPr>
          <w:ilvl w:val="0"/>
          <w:numId w:val="2"/>
        </w:numPr>
        <w:jc w:val="both"/>
        <w:rPr>
          <w:bCs/>
          <w:sz w:val="24"/>
          <w:szCs w:val="24"/>
        </w:rPr>
      </w:pPr>
      <w:r w:rsidRPr="00E349C2">
        <w:rPr>
          <w:sz w:val="24"/>
          <w:szCs w:val="24"/>
        </w:rPr>
        <w:t>Obrazloženje ostvarenja prihoda i primitaka, rashoda i izdataka</w:t>
      </w:r>
    </w:p>
    <w:p w:rsidR="00626E2E" w:rsidRPr="00E349C2" w:rsidRDefault="00626E2E" w:rsidP="00626E2E">
      <w:pPr>
        <w:pStyle w:val="Odlomakpopisa"/>
        <w:numPr>
          <w:ilvl w:val="0"/>
          <w:numId w:val="2"/>
        </w:numPr>
        <w:jc w:val="both"/>
        <w:rPr>
          <w:bCs/>
          <w:sz w:val="24"/>
          <w:szCs w:val="24"/>
        </w:rPr>
      </w:pPr>
      <w:r w:rsidRPr="00E349C2">
        <w:rPr>
          <w:bCs/>
          <w:sz w:val="24"/>
          <w:szCs w:val="24"/>
        </w:rPr>
        <w:t>Izvještaj o provedbi plana razvojnih programa</w:t>
      </w:r>
    </w:p>
    <w:p w:rsidR="00C025C2" w:rsidRPr="00E349C2" w:rsidRDefault="00C025C2" w:rsidP="0015270C">
      <w:pPr>
        <w:jc w:val="both"/>
        <w:rPr>
          <w:bCs/>
          <w:sz w:val="24"/>
          <w:szCs w:val="24"/>
        </w:rPr>
      </w:pPr>
    </w:p>
    <w:p w:rsidR="000517F7" w:rsidRPr="006954C9" w:rsidRDefault="000517F7" w:rsidP="000517F7">
      <w:pPr>
        <w:jc w:val="both"/>
        <w:rPr>
          <w:bCs/>
          <w:sz w:val="24"/>
          <w:szCs w:val="24"/>
        </w:rPr>
      </w:pPr>
      <w:r w:rsidRPr="00E349C2">
        <w:rPr>
          <w:bCs/>
          <w:sz w:val="24"/>
          <w:szCs w:val="24"/>
        </w:rPr>
        <w:t xml:space="preserve">Sukladno </w:t>
      </w:r>
      <w:r w:rsidRPr="00E349C2">
        <w:rPr>
          <w:sz w:val="24"/>
          <w:szCs w:val="24"/>
        </w:rPr>
        <w:t xml:space="preserve">odredbama članka 46. stavka 2. Zakona o proračunu te članka 19. Odluke o izvršavanju Proračuna </w:t>
      </w:r>
      <w:r w:rsidR="00E349C2" w:rsidRPr="00E349C2">
        <w:rPr>
          <w:sz w:val="24"/>
          <w:szCs w:val="24"/>
        </w:rPr>
        <w:t>Grada Velike Gorice za 2021</w:t>
      </w:r>
      <w:r w:rsidRPr="00E349C2">
        <w:rPr>
          <w:sz w:val="24"/>
          <w:szCs w:val="24"/>
        </w:rPr>
        <w:t>. godinu (Službeni gl</w:t>
      </w:r>
      <w:r w:rsidR="00E349C2" w:rsidRPr="00E349C2">
        <w:rPr>
          <w:sz w:val="24"/>
          <w:szCs w:val="24"/>
        </w:rPr>
        <w:t xml:space="preserve">asnik Grada </w:t>
      </w:r>
      <w:r w:rsidR="00E349C2" w:rsidRPr="006954C9">
        <w:rPr>
          <w:sz w:val="24"/>
          <w:szCs w:val="24"/>
        </w:rPr>
        <w:t>Velike Gorice br. 7/20</w:t>
      </w:r>
      <w:r w:rsidRPr="006954C9">
        <w:rPr>
          <w:sz w:val="24"/>
          <w:szCs w:val="24"/>
        </w:rPr>
        <w:t>)</w:t>
      </w:r>
      <w:r w:rsidRPr="006954C9">
        <w:rPr>
          <w:bCs/>
          <w:sz w:val="24"/>
          <w:szCs w:val="24"/>
        </w:rPr>
        <w:t xml:space="preserve"> </w:t>
      </w:r>
      <w:r w:rsidR="00E349C2" w:rsidRPr="006954C9">
        <w:rPr>
          <w:bCs/>
          <w:sz w:val="24"/>
          <w:szCs w:val="24"/>
        </w:rPr>
        <w:t>izmjena Plana proračuna izvršena je kroz jednu preraspodjelu.</w:t>
      </w:r>
    </w:p>
    <w:p w:rsidR="00626E2E" w:rsidRPr="006954C9" w:rsidRDefault="00626E2E" w:rsidP="0015270C">
      <w:pPr>
        <w:jc w:val="both"/>
        <w:rPr>
          <w:bCs/>
          <w:sz w:val="24"/>
          <w:szCs w:val="24"/>
        </w:rPr>
      </w:pPr>
    </w:p>
    <w:p w:rsidR="00A706FF" w:rsidRPr="00186009" w:rsidRDefault="006954C9" w:rsidP="0005702C">
      <w:pPr>
        <w:pStyle w:val="Tijeloteksta"/>
        <w:rPr>
          <w:sz w:val="24"/>
          <w:szCs w:val="24"/>
        </w:rPr>
      </w:pPr>
      <w:r w:rsidRPr="006954C9">
        <w:rPr>
          <w:sz w:val="24"/>
          <w:szCs w:val="24"/>
        </w:rPr>
        <w:t>U razdoblju od 1.1. do 30</w:t>
      </w:r>
      <w:r w:rsidR="00A706FF" w:rsidRPr="006954C9">
        <w:rPr>
          <w:sz w:val="24"/>
          <w:szCs w:val="24"/>
        </w:rPr>
        <w:t>.</w:t>
      </w:r>
      <w:r w:rsidRPr="006954C9">
        <w:rPr>
          <w:sz w:val="24"/>
          <w:szCs w:val="24"/>
        </w:rPr>
        <w:t>6.2021</w:t>
      </w:r>
      <w:r w:rsidR="004127F7" w:rsidRPr="006954C9">
        <w:rPr>
          <w:sz w:val="24"/>
          <w:szCs w:val="24"/>
        </w:rPr>
        <w:t xml:space="preserve">. </w:t>
      </w:r>
      <w:r w:rsidR="00A706FF" w:rsidRPr="006954C9">
        <w:rPr>
          <w:sz w:val="24"/>
          <w:szCs w:val="24"/>
        </w:rPr>
        <w:t xml:space="preserve">ostvareni su ukupni prihodi i primici Proračuna Grada Velike Gorice u iznosu </w:t>
      </w:r>
      <w:r w:rsidR="00674E86" w:rsidRPr="006954C9">
        <w:rPr>
          <w:sz w:val="24"/>
          <w:szCs w:val="24"/>
        </w:rPr>
        <w:t xml:space="preserve">od </w:t>
      </w:r>
      <w:r w:rsidRPr="006954C9">
        <w:rPr>
          <w:sz w:val="24"/>
          <w:szCs w:val="24"/>
        </w:rPr>
        <w:t>228.153.049,20</w:t>
      </w:r>
      <w:r w:rsidR="004127F7" w:rsidRPr="006954C9">
        <w:rPr>
          <w:sz w:val="24"/>
          <w:szCs w:val="24"/>
        </w:rPr>
        <w:t xml:space="preserve"> </w:t>
      </w:r>
      <w:r w:rsidR="00A706FF" w:rsidRPr="006954C9">
        <w:rPr>
          <w:sz w:val="24"/>
          <w:szCs w:val="24"/>
        </w:rPr>
        <w:t>k</w:t>
      </w:r>
      <w:r w:rsidR="00481B47" w:rsidRPr="006954C9">
        <w:rPr>
          <w:sz w:val="24"/>
          <w:szCs w:val="24"/>
        </w:rPr>
        <w:t>n</w:t>
      </w:r>
      <w:r w:rsidR="00A706FF" w:rsidRPr="006954C9">
        <w:rPr>
          <w:sz w:val="24"/>
          <w:szCs w:val="24"/>
        </w:rPr>
        <w:t xml:space="preserve"> ili </w:t>
      </w:r>
      <w:r w:rsidRPr="006954C9">
        <w:rPr>
          <w:sz w:val="24"/>
          <w:szCs w:val="24"/>
        </w:rPr>
        <w:t>41,42</w:t>
      </w:r>
      <w:r w:rsidR="00A706FF" w:rsidRPr="006954C9">
        <w:rPr>
          <w:sz w:val="24"/>
          <w:szCs w:val="24"/>
        </w:rPr>
        <w:t xml:space="preserve">% godišnjeg plana, a ukupni  rashodi i izdaci ostvareni su u iznosu od </w:t>
      </w:r>
      <w:r w:rsidRPr="006954C9">
        <w:rPr>
          <w:sz w:val="24"/>
          <w:szCs w:val="24"/>
        </w:rPr>
        <w:t>245.123.335,18</w:t>
      </w:r>
      <w:r w:rsidR="00A706FF" w:rsidRPr="006954C9">
        <w:rPr>
          <w:sz w:val="24"/>
          <w:szCs w:val="24"/>
        </w:rPr>
        <w:t xml:space="preserve"> k</w:t>
      </w:r>
      <w:r w:rsidR="00BE6E3C" w:rsidRPr="006954C9">
        <w:rPr>
          <w:sz w:val="24"/>
          <w:szCs w:val="24"/>
        </w:rPr>
        <w:t>n</w:t>
      </w:r>
      <w:r w:rsidR="0080555F" w:rsidRPr="006954C9">
        <w:rPr>
          <w:sz w:val="24"/>
          <w:szCs w:val="24"/>
        </w:rPr>
        <w:t xml:space="preserve"> ili </w:t>
      </w:r>
      <w:r w:rsidRPr="006954C9">
        <w:rPr>
          <w:sz w:val="24"/>
          <w:szCs w:val="24"/>
        </w:rPr>
        <w:t>44,44</w:t>
      </w:r>
      <w:r w:rsidR="00A706FF" w:rsidRPr="006954C9">
        <w:rPr>
          <w:sz w:val="24"/>
          <w:szCs w:val="24"/>
        </w:rPr>
        <w:t>% od godišnjeg plana.</w:t>
      </w:r>
      <w:r w:rsidR="0005702C" w:rsidRPr="006954C9">
        <w:rPr>
          <w:sz w:val="24"/>
          <w:szCs w:val="24"/>
        </w:rPr>
        <w:t xml:space="preserve"> </w:t>
      </w:r>
      <w:r w:rsidR="00A706FF" w:rsidRPr="006954C9">
        <w:rPr>
          <w:bCs/>
          <w:sz w:val="24"/>
          <w:szCs w:val="24"/>
        </w:rPr>
        <w:t xml:space="preserve">Iz navedenog proizlazi </w:t>
      </w:r>
      <w:r w:rsidRPr="006954C9">
        <w:rPr>
          <w:bCs/>
          <w:sz w:val="24"/>
          <w:szCs w:val="24"/>
        </w:rPr>
        <w:t xml:space="preserve"> da je u razdoblju od 1.1. do 30.6.2021</w:t>
      </w:r>
      <w:r w:rsidR="00A706FF" w:rsidRPr="006954C9">
        <w:rPr>
          <w:bCs/>
          <w:sz w:val="24"/>
          <w:szCs w:val="24"/>
        </w:rPr>
        <w:t xml:space="preserve">. godine ostvaren </w:t>
      </w:r>
      <w:r w:rsidRPr="006954C9">
        <w:rPr>
          <w:bCs/>
          <w:sz w:val="24"/>
          <w:szCs w:val="24"/>
        </w:rPr>
        <w:t>manjak</w:t>
      </w:r>
      <w:r w:rsidR="00A706FF" w:rsidRPr="006954C9">
        <w:rPr>
          <w:bCs/>
          <w:sz w:val="24"/>
          <w:szCs w:val="24"/>
        </w:rPr>
        <w:t xml:space="preserve"> prihoda </w:t>
      </w:r>
      <w:r w:rsidR="003B7C17" w:rsidRPr="006954C9">
        <w:rPr>
          <w:bCs/>
          <w:sz w:val="24"/>
          <w:szCs w:val="24"/>
        </w:rPr>
        <w:t xml:space="preserve">i </w:t>
      </w:r>
      <w:r w:rsidR="00D85BAF" w:rsidRPr="006954C9">
        <w:rPr>
          <w:bCs/>
          <w:sz w:val="24"/>
          <w:szCs w:val="24"/>
        </w:rPr>
        <w:t xml:space="preserve">primitaka </w:t>
      </w:r>
      <w:r w:rsidR="00A706FF" w:rsidRPr="006954C9">
        <w:rPr>
          <w:bCs/>
          <w:sz w:val="24"/>
          <w:szCs w:val="24"/>
        </w:rPr>
        <w:t xml:space="preserve">tekućeg razdoblja u iznosu od </w:t>
      </w:r>
      <w:r w:rsidRPr="006954C9">
        <w:rPr>
          <w:bCs/>
          <w:sz w:val="24"/>
          <w:szCs w:val="24"/>
        </w:rPr>
        <w:t>16.970.285,98</w:t>
      </w:r>
      <w:r w:rsidR="003B7C17" w:rsidRPr="006954C9">
        <w:rPr>
          <w:bCs/>
          <w:sz w:val="24"/>
          <w:szCs w:val="24"/>
        </w:rPr>
        <w:t xml:space="preserve"> </w:t>
      </w:r>
      <w:r w:rsidR="00A706FF" w:rsidRPr="006954C9">
        <w:rPr>
          <w:bCs/>
          <w:sz w:val="24"/>
          <w:szCs w:val="24"/>
        </w:rPr>
        <w:t>k</w:t>
      </w:r>
      <w:r w:rsidR="00BE6E3C" w:rsidRPr="006954C9">
        <w:rPr>
          <w:bCs/>
          <w:sz w:val="24"/>
          <w:szCs w:val="24"/>
        </w:rPr>
        <w:t>n</w:t>
      </w:r>
      <w:r w:rsidR="004127F7" w:rsidRPr="006954C9">
        <w:rPr>
          <w:bCs/>
          <w:sz w:val="24"/>
          <w:szCs w:val="24"/>
        </w:rPr>
        <w:t xml:space="preserve">, </w:t>
      </w:r>
      <w:r w:rsidR="00A706FF" w:rsidRPr="006954C9">
        <w:rPr>
          <w:bCs/>
          <w:sz w:val="24"/>
          <w:szCs w:val="24"/>
        </w:rPr>
        <w:t xml:space="preserve">a koji sa </w:t>
      </w:r>
      <w:r w:rsidR="00BD3F91" w:rsidRPr="006954C9">
        <w:rPr>
          <w:bCs/>
          <w:sz w:val="24"/>
          <w:szCs w:val="24"/>
        </w:rPr>
        <w:t>manjkom</w:t>
      </w:r>
      <w:r w:rsidRPr="006954C9">
        <w:rPr>
          <w:bCs/>
          <w:sz w:val="24"/>
          <w:szCs w:val="24"/>
        </w:rPr>
        <w:t xml:space="preserve"> </w:t>
      </w:r>
      <w:r w:rsidRPr="00186009">
        <w:rPr>
          <w:bCs/>
          <w:sz w:val="24"/>
          <w:szCs w:val="24"/>
        </w:rPr>
        <w:t>iz 2020</w:t>
      </w:r>
      <w:r w:rsidR="0013626A" w:rsidRPr="00186009">
        <w:rPr>
          <w:bCs/>
          <w:sz w:val="24"/>
          <w:szCs w:val="24"/>
        </w:rPr>
        <w:t xml:space="preserve">. </w:t>
      </w:r>
      <w:r w:rsidR="00A706FF" w:rsidRPr="00186009">
        <w:rPr>
          <w:bCs/>
          <w:sz w:val="24"/>
          <w:szCs w:val="24"/>
        </w:rPr>
        <w:t xml:space="preserve">godine od </w:t>
      </w:r>
      <w:r w:rsidRPr="00186009">
        <w:rPr>
          <w:bCs/>
          <w:sz w:val="24"/>
          <w:szCs w:val="24"/>
        </w:rPr>
        <w:t>27.140.701,76</w:t>
      </w:r>
      <w:r w:rsidR="00BD3F91" w:rsidRPr="00186009">
        <w:rPr>
          <w:bCs/>
          <w:sz w:val="24"/>
          <w:szCs w:val="24"/>
        </w:rPr>
        <w:t xml:space="preserve"> </w:t>
      </w:r>
      <w:r w:rsidR="00A706FF" w:rsidRPr="00186009">
        <w:rPr>
          <w:bCs/>
          <w:sz w:val="24"/>
          <w:szCs w:val="24"/>
        </w:rPr>
        <w:t>k</w:t>
      </w:r>
      <w:r w:rsidR="00BE6E3C" w:rsidRPr="00186009">
        <w:rPr>
          <w:bCs/>
          <w:sz w:val="24"/>
          <w:szCs w:val="24"/>
        </w:rPr>
        <w:t>n</w:t>
      </w:r>
      <w:r w:rsidR="004127F7" w:rsidRPr="00186009">
        <w:rPr>
          <w:bCs/>
          <w:sz w:val="24"/>
          <w:szCs w:val="24"/>
        </w:rPr>
        <w:t xml:space="preserve"> čini</w:t>
      </w:r>
      <w:r w:rsidR="00A706FF" w:rsidRPr="00186009">
        <w:rPr>
          <w:bCs/>
          <w:sz w:val="24"/>
          <w:szCs w:val="24"/>
        </w:rPr>
        <w:t xml:space="preserve"> ukupan </w:t>
      </w:r>
      <w:r w:rsidR="00611A20" w:rsidRPr="00186009">
        <w:rPr>
          <w:bCs/>
          <w:sz w:val="24"/>
          <w:szCs w:val="24"/>
        </w:rPr>
        <w:t>manjak</w:t>
      </w:r>
      <w:r w:rsidR="00A706FF" w:rsidRPr="00186009">
        <w:rPr>
          <w:bCs/>
          <w:sz w:val="24"/>
          <w:szCs w:val="24"/>
        </w:rPr>
        <w:t xml:space="preserve"> prihoda i primitaka u iznosu </w:t>
      </w:r>
      <w:r w:rsidRPr="00186009">
        <w:rPr>
          <w:bCs/>
          <w:sz w:val="24"/>
          <w:szCs w:val="24"/>
        </w:rPr>
        <w:t>44.110.987,74</w:t>
      </w:r>
      <w:r w:rsidR="00BD3F91" w:rsidRPr="00186009">
        <w:rPr>
          <w:bCs/>
          <w:sz w:val="24"/>
          <w:szCs w:val="24"/>
        </w:rPr>
        <w:t xml:space="preserve"> </w:t>
      </w:r>
      <w:r w:rsidR="00A706FF" w:rsidRPr="00186009">
        <w:rPr>
          <w:bCs/>
          <w:sz w:val="24"/>
          <w:szCs w:val="24"/>
        </w:rPr>
        <w:t>k</w:t>
      </w:r>
      <w:r w:rsidR="00BE6E3C" w:rsidRPr="00186009">
        <w:rPr>
          <w:bCs/>
          <w:sz w:val="24"/>
          <w:szCs w:val="24"/>
        </w:rPr>
        <w:t>n</w:t>
      </w:r>
      <w:r w:rsidR="00A706FF" w:rsidRPr="00186009">
        <w:rPr>
          <w:bCs/>
          <w:sz w:val="24"/>
          <w:szCs w:val="24"/>
        </w:rPr>
        <w:t>.</w:t>
      </w:r>
    </w:p>
    <w:p w:rsidR="00EC06B1" w:rsidRPr="00186009" w:rsidRDefault="00EC06B1" w:rsidP="0015270C">
      <w:pPr>
        <w:jc w:val="both"/>
        <w:rPr>
          <w:bCs/>
          <w:sz w:val="24"/>
          <w:szCs w:val="24"/>
        </w:rPr>
      </w:pPr>
    </w:p>
    <w:p w:rsidR="009957C3" w:rsidRPr="00186009" w:rsidRDefault="00C1278E" w:rsidP="0015270C">
      <w:pPr>
        <w:jc w:val="both"/>
        <w:rPr>
          <w:bCs/>
          <w:sz w:val="24"/>
          <w:szCs w:val="24"/>
        </w:rPr>
      </w:pPr>
      <w:r w:rsidRPr="00186009">
        <w:rPr>
          <w:bCs/>
          <w:sz w:val="24"/>
          <w:szCs w:val="24"/>
        </w:rPr>
        <w:t xml:space="preserve">U tablici broj 1. </w:t>
      </w:r>
      <w:r w:rsidR="00A706FF" w:rsidRPr="00186009">
        <w:rPr>
          <w:bCs/>
          <w:sz w:val="24"/>
          <w:szCs w:val="24"/>
        </w:rPr>
        <w:t>d</w:t>
      </w:r>
      <w:r w:rsidRPr="00186009">
        <w:rPr>
          <w:bCs/>
          <w:sz w:val="24"/>
          <w:szCs w:val="24"/>
        </w:rPr>
        <w:t>an</w:t>
      </w:r>
      <w:r w:rsidR="00A706FF" w:rsidRPr="00186009">
        <w:rPr>
          <w:bCs/>
          <w:sz w:val="24"/>
          <w:szCs w:val="24"/>
        </w:rPr>
        <w:t xml:space="preserve"> je skraćeni prikaz</w:t>
      </w:r>
      <w:r w:rsidRPr="00186009">
        <w:rPr>
          <w:bCs/>
          <w:sz w:val="24"/>
          <w:szCs w:val="24"/>
        </w:rPr>
        <w:t xml:space="preserve"> o</w:t>
      </w:r>
      <w:r w:rsidR="00C025C2" w:rsidRPr="00186009">
        <w:rPr>
          <w:bCs/>
          <w:sz w:val="24"/>
          <w:szCs w:val="24"/>
        </w:rPr>
        <w:t>stvarenj</w:t>
      </w:r>
      <w:r w:rsidR="00A706FF" w:rsidRPr="00186009">
        <w:rPr>
          <w:bCs/>
          <w:sz w:val="24"/>
          <w:szCs w:val="24"/>
        </w:rPr>
        <w:t>a</w:t>
      </w:r>
      <w:r w:rsidR="00C025C2" w:rsidRPr="00186009">
        <w:rPr>
          <w:bCs/>
          <w:sz w:val="24"/>
          <w:szCs w:val="24"/>
        </w:rPr>
        <w:t xml:space="preserve"> prihoda/primitaka </w:t>
      </w:r>
      <w:r w:rsidR="00164ADC" w:rsidRPr="00186009">
        <w:rPr>
          <w:bCs/>
          <w:sz w:val="24"/>
          <w:szCs w:val="24"/>
        </w:rPr>
        <w:t xml:space="preserve">i rashoda/izdataka </w:t>
      </w:r>
      <w:r w:rsidR="00C025C2" w:rsidRPr="00186009">
        <w:rPr>
          <w:bCs/>
          <w:sz w:val="24"/>
          <w:szCs w:val="24"/>
        </w:rPr>
        <w:t>Proračuna Grada Velike Gorice za</w:t>
      </w:r>
      <w:r w:rsidR="001F1F7B" w:rsidRPr="00186009">
        <w:rPr>
          <w:bCs/>
          <w:sz w:val="24"/>
          <w:szCs w:val="24"/>
        </w:rPr>
        <w:t xml:space="preserve"> </w:t>
      </w:r>
      <w:r w:rsidR="00186009" w:rsidRPr="00186009">
        <w:rPr>
          <w:bCs/>
          <w:sz w:val="24"/>
          <w:szCs w:val="24"/>
        </w:rPr>
        <w:t xml:space="preserve">prvo polugodište </w:t>
      </w:r>
      <w:r w:rsidR="001F1F7B" w:rsidRPr="00186009">
        <w:rPr>
          <w:bCs/>
          <w:sz w:val="24"/>
          <w:szCs w:val="24"/>
        </w:rPr>
        <w:t>20</w:t>
      </w:r>
      <w:r w:rsidR="00186009" w:rsidRPr="00186009">
        <w:rPr>
          <w:bCs/>
          <w:sz w:val="24"/>
          <w:szCs w:val="24"/>
        </w:rPr>
        <w:t>21</w:t>
      </w:r>
      <w:r w:rsidR="001F1F7B" w:rsidRPr="00186009">
        <w:rPr>
          <w:bCs/>
          <w:sz w:val="24"/>
          <w:szCs w:val="24"/>
        </w:rPr>
        <w:t xml:space="preserve">. </w:t>
      </w:r>
      <w:r w:rsidR="006067D1" w:rsidRPr="00186009">
        <w:rPr>
          <w:bCs/>
          <w:sz w:val="24"/>
          <w:szCs w:val="24"/>
        </w:rPr>
        <w:t>g</w:t>
      </w:r>
      <w:r w:rsidR="001F1F7B" w:rsidRPr="00186009">
        <w:rPr>
          <w:bCs/>
          <w:sz w:val="24"/>
          <w:szCs w:val="24"/>
        </w:rPr>
        <w:t>odin</w:t>
      </w:r>
      <w:r w:rsidR="00186009" w:rsidRPr="00186009">
        <w:rPr>
          <w:bCs/>
          <w:sz w:val="24"/>
          <w:szCs w:val="24"/>
        </w:rPr>
        <w:t>e</w:t>
      </w:r>
      <w:r w:rsidR="00C025C2" w:rsidRPr="00186009">
        <w:rPr>
          <w:bCs/>
          <w:sz w:val="24"/>
          <w:szCs w:val="24"/>
        </w:rPr>
        <w:t xml:space="preserve"> u odnosu na </w:t>
      </w:r>
      <w:r w:rsidR="00A706FF" w:rsidRPr="00186009">
        <w:rPr>
          <w:bCs/>
          <w:sz w:val="24"/>
          <w:szCs w:val="24"/>
        </w:rPr>
        <w:t>tekući</w:t>
      </w:r>
      <w:r w:rsidR="00906D8C" w:rsidRPr="00186009">
        <w:rPr>
          <w:bCs/>
          <w:sz w:val="24"/>
          <w:szCs w:val="24"/>
        </w:rPr>
        <w:t xml:space="preserve"> plan</w:t>
      </w:r>
      <w:r w:rsidR="00A706FF" w:rsidRPr="00186009">
        <w:rPr>
          <w:bCs/>
          <w:sz w:val="24"/>
          <w:szCs w:val="24"/>
        </w:rPr>
        <w:t xml:space="preserve"> i izvršenje za izvještajno razdoblje prethodne godine</w:t>
      </w:r>
      <w:r w:rsidR="00906D8C" w:rsidRPr="00186009">
        <w:rPr>
          <w:bCs/>
          <w:sz w:val="24"/>
          <w:szCs w:val="24"/>
        </w:rPr>
        <w:t>.</w:t>
      </w:r>
    </w:p>
    <w:p w:rsidR="00EC06B1" w:rsidRPr="0009609F" w:rsidRDefault="00EC06B1" w:rsidP="0015270C">
      <w:pPr>
        <w:jc w:val="both"/>
        <w:rPr>
          <w:b/>
          <w:bCs/>
          <w:color w:val="FF0000"/>
          <w:sz w:val="24"/>
          <w:szCs w:val="24"/>
        </w:rPr>
      </w:pPr>
    </w:p>
    <w:p w:rsidR="00565F03" w:rsidRPr="0009609F" w:rsidRDefault="00565F03" w:rsidP="0015270C">
      <w:pPr>
        <w:jc w:val="both"/>
        <w:rPr>
          <w:b/>
          <w:bCs/>
          <w:color w:val="FF0000"/>
          <w:sz w:val="24"/>
          <w:szCs w:val="24"/>
        </w:rPr>
      </w:pPr>
    </w:p>
    <w:p w:rsidR="00565F03" w:rsidRPr="0009609F" w:rsidRDefault="00565F03" w:rsidP="0015270C">
      <w:pPr>
        <w:jc w:val="both"/>
        <w:rPr>
          <w:b/>
          <w:bCs/>
          <w:color w:val="FF0000"/>
          <w:sz w:val="24"/>
          <w:szCs w:val="24"/>
        </w:rPr>
      </w:pPr>
    </w:p>
    <w:p w:rsidR="00565F03" w:rsidRPr="0009609F" w:rsidRDefault="00565F03" w:rsidP="0015270C">
      <w:pPr>
        <w:jc w:val="both"/>
        <w:rPr>
          <w:b/>
          <w:bCs/>
          <w:color w:val="FF0000"/>
          <w:sz w:val="24"/>
          <w:szCs w:val="24"/>
        </w:rPr>
      </w:pPr>
    </w:p>
    <w:p w:rsidR="00032DBB" w:rsidRPr="0009609F" w:rsidRDefault="00032DBB" w:rsidP="0015270C">
      <w:pPr>
        <w:jc w:val="both"/>
        <w:rPr>
          <w:b/>
          <w:bCs/>
          <w:color w:val="FF0000"/>
          <w:sz w:val="24"/>
          <w:szCs w:val="24"/>
        </w:rPr>
      </w:pPr>
    </w:p>
    <w:p w:rsidR="00565F03" w:rsidRPr="0009609F" w:rsidRDefault="00565F03" w:rsidP="0015270C">
      <w:pPr>
        <w:jc w:val="both"/>
        <w:rPr>
          <w:b/>
          <w:bCs/>
          <w:color w:val="FF0000"/>
          <w:sz w:val="24"/>
          <w:szCs w:val="24"/>
        </w:rPr>
      </w:pPr>
    </w:p>
    <w:p w:rsidR="00565F03" w:rsidRPr="0009609F" w:rsidRDefault="00565F03" w:rsidP="0015270C">
      <w:pPr>
        <w:jc w:val="both"/>
        <w:rPr>
          <w:b/>
          <w:bCs/>
          <w:color w:val="FF0000"/>
          <w:sz w:val="24"/>
          <w:szCs w:val="24"/>
        </w:rPr>
      </w:pPr>
    </w:p>
    <w:p w:rsidR="009A6D1F" w:rsidRPr="00AF62B8" w:rsidRDefault="009957C3" w:rsidP="0015270C">
      <w:pPr>
        <w:jc w:val="both"/>
        <w:rPr>
          <w:bCs/>
          <w:sz w:val="24"/>
          <w:szCs w:val="24"/>
        </w:rPr>
      </w:pPr>
      <w:r w:rsidRPr="00AF62B8">
        <w:rPr>
          <w:b/>
          <w:bCs/>
          <w:sz w:val="24"/>
          <w:szCs w:val="24"/>
        </w:rPr>
        <w:lastRenderedPageBreak/>
        <w:t>Tablica br. 1.</w:t>
      </w:r>
      <w:r w:rsidR="003133BD" w:rsidRPr="00AF62B8">
        <w:rPr>
          <w:b/>
          <w:bCs/>
          <w:sz w:val="24"/>
          <w:szCs w:val="24"/>
        </w:rPr>
        <w:t xml:space="preserve"> </w:t>
      </w:r>
    </w:p>
    <w:tbl>
      <w:tblPr>
        <w:tblW w:w="90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571"/>
        <w:gridCol w:w="1329"/>
        <w:gridCol w:w="1329"/>
        <w:gridCol w:w="1329"/>
        <w:gridCol w:w="982"/>
        <w:gridCol w:w="919"/>
      </w:tblGrid>
      <w:tr w:rsidR="00E20732" w:rsidRPr="00AF62B8" w:rsidTr="003672EC">
        <w:trPr>
          <w:trHeight w:val="678"/>
        </w:trPr>
        <w:tc>
          <w:tcPr>
            <w:tcW w:w="563" w:type="dxa"/>
            <w:shd w:val="clear" w:color="auto" w:fill="auto"/>
            <w:vAlign w:val="center"/>
            <w:hideMark/>
          </w:tcPr>
          <w:p w:rsidR="00E20732" w:rsidRPr="00AF62B8" w:rsidRDefault="00E20732" w:rsidP="00183901">
            <w:pPr>
              <w:jc w:val="center"/>
              <w:rPr>
                <w:rFonts w:ascii="Arial" w:hAnsi="Arial" w:cs="Arial"/>
                <w:b/>
                <w:bCs/>
                <w:sz w:val="16"/>
                <w:szCs w:val="16"/>
                <w:lang w:eastAsia="hr-HR"/>
              </w:rPr>
            </w:pPr>
            <w:r w:rsidRPr="00AF62B8">
              <w:rPr>
                <w:rFonts w:ascii="Arial" w:hAnsi="Arial" w:cs="Arial"/>
                <w:b/>
                <w:bCs/>
                <w:sz w:val="16"/>
                <w:szCs w:val="16"/>
                <w:lang w:eastAsia="hr-HR"/>
              </w:rPr>
              <w:t>Red. br.</w:t>
            </w:r>
          </w:p>
        </w:tc>
        <w:tc>
          <w:tcPr>
            <w:tcW w:w="2571" w:type="dxa"/>
            <w:shd w:val="clear" w:color="auto" w:fill="auto"/>
            <w:vAlign w:val="center"/>
            <w:hideMark/>
          </w:tcPr>
          <w:p w:rsidR="00E20732" w:rsidRPr="00AF62B8" w:rsidRDefault="00E20732" w:rsidP="00183901">
            <w:pPr>
              <w:jc w:val="center"/>
              <w:rPr>
                <w:rFonts w:ascii="Arial" w:hAnsi="Arial" w:cs="Arial"/>
                <w:b/>
                <w:bCs/>
                <w:sz w:val="16"/>
                <w:szCs w:val="16"/>
                <w:lang w:eastAsia="hr-HR"/>
              </w:rPr>
            </w:pPr>
            <w:r w:rsidRPr="00AF62B8">
              <w:rPr>
                <w:rFonts w:ascii="Arial" w:hAnsi="Arial" w:cs="Arial"/>
                <w:b/>
                <w:bCs/>
                <w:sz w:val="16"/>
                <w:szCs w:val="16"/>
                <w:lang w:eastAsia="hr-HR"/>
              </w:rPr>
              <w:t>OPIS</w:t>
            </w:r>
          </w:p>
        </w:tc>
        <w:tc>
          <w:tcPr>
            <w:tcW w:w="1329" w:type="dxa"/>
            <w:shd w:val="clear" w:color="auto" w:fill="auto"/>
            <w:vAlign w:val="center"/>
            <w:hideMark/>
          </w:tcPr>
          <w:p w:rsidR="00E20732" w:rsidRPr="00AF62B8" w:rsidRDefault="00E20732" w:rsidP="00183901">
            <w:pPr>
              <w:jc w:val="center"/>
              <w:rPr>
                <w:rFonts w:ascii="Arial" w:hAnsi="Arial" w:cs="Arial"/>
                <w:b/>
                <w:bCs/>
                <w:sz w:val="16"/>
                <w:szCs w:val="16"/>
                <w:lang w:eastAsia="hr-HR"/>
              </w:rPr>
            </w:pPr>
            <w:r w:rsidRPr="00AF62B8">
              <w:rPr>
                <w:rFonts w:ascii="Arial" w:hAnsi="Arial" w:cs="Arial"/>
                <w:b/>
                <w:bCs/>
                <w:sz w:val="16"/>
                <w:szCs w:val="16"/>
                <w:lang w:eastAsia="hr-HR"/>
              </w:rPr>
              <w:t xml:space="preserve">Izvršenje </w:t>
            </w:r>
          </w:p>
          <w:p w:rsidR="00E20732" w:rsidRPr="00AF62B8" w:rsidRDefault="00E20732" w:rsidP="00183901">
            <w:pPr>
              <w:jc w:val="center"/>
              <w:rPr>
                <w:rFonts w:ascii="Arial" w:hAnsi="Arial" w:cs="Arial"/>
                <w:b/>
                <w:bCs/>
                <w:sz w:val="16"/>
                <w:szCs w:val="16"/>
                <w:lang w:eastAsia="hr-HR"/>
              </w:rPr>
            </w:pPr>
            <w:r w:rsidRPr="00AF62B8">
              <w:rPr>
                <w:rFonts w:ascii="Arial" w:hAnsi="Arial" w:cs="Arial"/>
                <w:b/>
                <w:bCs/>
                <w:sz w:val="16"/>
                <w:szCs w:val="16"/>
                <w:lang w:eastAsia="hr-HR"/>
              </w:rPr>
              <w:t>2020.</w:t>
            </w:r>
          </w:p>
        </w:tc>
        <w:tc>
          <w:tcPr>
            <w:tcW w:w="1329" w:type="dxa"/>
            <w:shd w:val="clear" w:color="auto" w:fill="auto"/>
            <w:vAlign w:val="center"/>
            <w:hideMark/>
          </w:tcPr>
          <w:p w:rsidR="00E20732" w:rsidRPr="00AF62B8" w:rsidRDefault="00E20732" w:rsidP="00183901">
            <w:pPr>
              <w:jc w:val="center"/>
              <w:rPr>
                <w:rFonts w:ascii="Arial" w:hAnsi="Arial" w:cs="Arial"/>
                <w:b/>
                <w:bCs/>
                <w:sz w:val="16"/>
                <w:szCs w:val="16"/>
                <w:lang w:eastAsia="hr-HR"/>
              </w:rPr>
            </w:pPr>
            <w:r w:rsidRPr="00AF62B8">
              <w:rPr>
                <w:rFonts w:ascii="Arial" w:hAnsi="Arial" w:cs="Arial"/>
                <w:b/>
                <w:bCs/>
                <w:sz w:val="16"/>
                <w:szCs w:val="16"/>
                <w:lang w:eastAsia="hr-HR"/>
              </w:rPr>
              <w:t>Tekući plan  2021.</w:t>
            </w:r>
          </w:p>
        </w:tc>
        <w:tc>
          <w:tcPr>
            <w:tcW w:w="1329" w:type="dxa"/>
            <w:shd w:val="clear" w:color="auto" w:fill="auto"/>
            <w:vAlign w:val="center"/>
            <w:hideMark/>
          </w:tcPr>
          <w:p w:rsidR="00E20732" w:rsidRPr="00AF62B8" w:rsidRDefault="00E20732" w:rsidP="00183901">
            <w:pPr>
              <w:jc w:val="center"/>
              <w:rPr>
                <w:rFonts w:ascii="Arial" w:hAnsi="Arial" w:cs="Arial"/>
                <w:b/>
                <w:bCs/>
                <w:sz w:val="16"/>
                <w:szCs w:val="16"/>
                <w:lang w:eastAsia="hr-HR"/>
              </w:rPr>
            </w:pPr>
            <w:r w:rsidRPr="00AF62B8">
              <w:rPr>
                <w:rFonts w:ascii="Arial" w:hAnsi="Arial" w:cs="Arial"/>
                <w:b/>
                <w:bCs/>
                <w:sz w:val="16"/>
                <w:szCs w:val="16"/>
                <w:lang w:eastAsia="hr-HR"/>
              </w:rPr>
              <w:t xml:space="preserve">Izvršenje </w:t>
            </w:r>
          </w:p>
          <w:p w:rsidR="00E20732" w:rsidRPr="00AF62B8" w:rsidRDefault="00E20732" w:rsidP="00183901">
            <w:pPr>
              <w:jc w:val="center"/>
              <w:rPr>
                <w:rFonts w:ascii="Arial" w:hAnsi="Arial" w:cs="Arial"/>
                <w:b/>
                <w:bCs/>
                <w:sz w:val="16"/>
                <w:szCs w:val="16"/>
                <w:lang w:eastAsia="hr-HR"/>
              </w:rPr>
            </w:pPr>
            <w:r w:rsidRPr="00AF62B8">
              <w:rPr>
                <w:rFonts w:ascii="Arial" w:hAnsi="Arial" w:cs="Arial"/>
                <w:b/>
                <w:bCs/>
                <w:sz w:val="16"/>
                <w:szCs w:val="16"/>
                <w:lang w:eastAsia="hr-HR"/>
              </w:rPr>
              <w:t>2021.</w:t>
            </w:r>
          </w:p>
        </w:tc>
        <w:tc>
          <w:tcPr>
            <w:tcW w:w="982" w:type="dxa"/>
            <w:shd w:val="clear" w:color="auto" w:fill="auto"/>
            <w:vAlign w:val="center"/>
            <w:hideMark/>
          </w:tcPr>
          <w:p w:rsidR="00E20732" w:rsidRPr="00AF62B8" w:rsidRDefault="00E20732" w:rsidP="00183901">
            <w:pPr>
              <w:jc w:val="center"/>
              <w:rPr>
                <w:rFonts w:ascii="Arial" w:hAnsi="Arial" w:cs="Arial"/>
                <w:b/>
                <w:bCs/>
                <w:sz w:val="16"/>
                <w:szCs w:val="16"/>
                <w:lang w:eastAsia="hr-HR"/>
              </w:rPr>
            </w:pPr>
            <w:r w:rsidRPr="00AF62B8">
              <w:rPr>
                <w:rFonts w:ascii="Arial" w:hAnsi="Arial" w:cs="Arial"/>
                <w:b/>
                <w:bCs/>
                <w:sz w:val="16"/>
                <w:szCs w:val="16"/>
                <w:lang w:eastAsia="hr-HR"/>
              </w:rPr>
              <w:t>Ind (5/3*</w:t>
            </w:r>
          </w:p>
          <w:p w:rsidR="00E20732" w:rsidRPr="00AF62B8" w:rsidRDefault="00E20732" w:rsidP="00183901">
            <w:pPr>
              <w:jc w:val="center"/>
              <w:rPr>
                <w:rFonts w:ascii="Arial" w:hAnsi="Arial" w:cs="Arial"/>
                <w:b/>
                <w:bCs/>
                <w:sz w:val="16"/>
                <w:szCs w:val="16"/>
                <w:lang w:eastAsia="hr-HR"/>
              </w:rPr>
            </w:pPr>
            <w:r w:rsidRPr="000019EA">
              <w:rPr>
                <w:rFonts w:ascii="Arial" w:hAnsi="Arial" w:cs="Arial"/>
                <w:b/>
                <w:bCs/>
                <w:sz w:val="16"/>
                <w:szCs w:val="16"/>
                <w:lang w:eastAsia="hr-HR"/>
              </w:rPr>
              <w:t>100)</w:t>
            </w:r>
          </w:p>
        </w:tc>
        <w:tc>
          <w:tcPr>
            <w:tcW w:w="919" w:type="dxa"/>
            <w:shd w:val="clear" w:color="auto" w:fill="auto"/>
            <w:vAlign w:val="center"/>
            <w:hideMark/>
          </w:tcPr>
          <w:p w:rsidR="00E20732" w:rsidRPr="00AF62B8" w:rsidRDefault="00E20732" w:rsidP="00183901">
            <w:pPr>
              <w:jc w:val="center"/>
              <w:rPr>
                <w:rFonts w:ascii="Arial" w:hAnsi="Arial" w:cs="Arial"/>
                <w:b/>
                <w:bCs/>
                <w:sz w:val="16"/>
                <w:szCs w:val="16"/>
                <w:lang w:eastAsia="hr-HR"/>
              </w:rPr>
            </w:pPr>
            <w:r w:rsidRPr="00AF62B8">
              <w:rPr>
                <w:rFonts w:ascii="Arial" w:hAnsi="Arial" w:cs="Arial"/>
                <w:b/>
                <w:bCs/>
                <w:sz w:val="16"/>
                <w:szCs w:val="16"/>
                <w:lang w:eastAsia="hr-HR"/>
              </w:rPr>
              <w:t>Ind (5/4*</w:t>
            </w:r>
          </w:p>
          <w:p w:rsidR="00E20732" w:rsidRPr="00AF62B8" w:rsidRDefault="00E20732" w:rsidP="00183901">
            <w:pPr>
              <w:jc w:val="center"/>
              <w:rPr>
                <w:rFonts w:ascii="Arial" w:hAnsi="Arial" w:cs="Arial"/>
                <w:b/>
                <w:bCs/>
                <w:sz w:val="16"/>
                <w:szCs w:val="16"/>
                <w:lang w:eastAsia="hr-HR"/>
              </w:rPr>
            </w:pPr>
            <w:r w:rsidRPr="000019EA">
              <w:rPr>
                <w:rFonts w:ascii="Arial" w:hAnsi="Arial" w:cs="Arial"/>
                <w:b/>
                <w:bCs/>
                <w:sz w:val="16"/>
                <w:szCs w:val="16"/>
                <w:lang w:eastAsia="hr-HR"/>
              </w:rPr>
              <w:t>100)</w:t>
            </w:r>
          </w:p>
        </w:tc>
      </w:tr>
      <w:tr w:rsidR="00AF62B8" w:rsidRPr="00AF62B8" w:rsidTr="003672EC">
        <w:trPr>
          <w:trHeight w:val="300"/>
        </w:trPr>
        <w:tc>
          <w:tcPr>
            <w:tcW w:w="563" w:type="dxa"/>
            <w:shd w:val="clear" w:color="auto" w:fill="auto"/>
            <w:noWrap/>
            <w:vAlign w:val="center"/>
            <w:hideMark/>
          </w:tcPr>
          <w:p w:rsidR="00265805" w:rsidRPr="00AF62B8" w:rsidRDefault="00265805" w:rsidP="00183901">
            <w:pPr>
              <w:jc w:val="center"/>
              <w:rPr>
                <w:rFonts w:ascii="Calibri" w:hAnsi="Calibri" w:cs="Calibri"/>
                <w:sz w:val="16"/>
                <w:szCs w:val="16"/>
                <w:lang w:eastAsia="hr-HR"/>
              </w:rPr>
            </w:pPr>
            <w:r w:rsidRPr="00AF62B8">
              <w:rPr>
                <w:rFonts w:ascii="Calibri" w:hAnsi="Calibri" w:cs="Calibri"/>
                <w:sz w:val="16"/>
                <w:szCs w:val="16"/>
                <w:lang w:eastAsia="hr-HR"/>
              </w:rPr>
              <w:t>1</w:t>
            </w:r>
          </w:p>
        </w:tc>
        <w:tc>
          <w:tcPr>
            <w:tcW w:w="2571" w:type="dxa"/>
            <w:shd w:val="clear" w:color="auto" w:fill="auto"/>
            <w:noWrap/>
            <w:vAlign w:val="center"/>
            <w:hideMark/>
          </w:tcPr>
          <w:p w:rsidR="00265805" w:rsidRPr="00AF62B8" w:rsidRDefault="00265805" w:rsidP="00183901">
            <w:pPr>
              <w:jc w:val="center"/>
              <w:rPr>
                <w:rFonts w:ascii="Calibri" w:hAnsi="Calibri" w:cs="Calibri"/>
                <w:sz w:val="16"/>
                <w:szCs w:val="16"/>
                <w:lang w:eastAsia="hr-HR"/>
              </w:rPr>
            </w:pPr>
            <w:r w:rsidRPr="00AF62B8">
              <w:rPr>
                <w:rFonts w:ascii="Calibri" w:hAnsi="Calibri" w:cs="Calibri"/>
                <w:sz w:val="16"/>
                <w:szCs w:val="16"/>
                <w:lang w:eastAsia="hr-HR"/>
              </w:rPr>
              <w:t>2</w:t>
            </w:r>
          </w:p>
        </w:tc>
        <w:tc>
          <w:tcPr>
            <w:tcW w:w="1329" w:type="dxa"/>
            <w:shd w:val="clear" w:color="auto" w:fill="auto"/>
            <w:vAlign w:val="center"/>
            <w:hideMark/>
          </w:tcPr>
          <w:p w:rsidR="00265805" w:rsidRPr="00AF62B8" w:rsidRDefault="00265805" w:rsidP="00183901">
            <w:pPr>
              <w:jc w:val="center"/>
              <w:rPr>
                <w:rFonts w:ascii="Calibri" w:hAnsi="Calibri" w:cs="Calibri"/>
                <w:sz w:val="16"/>
                <w:szCs w:val="16"/>
                <w:lang w:eastAsia="hr-HR"/>
              </w:rPr>
            </w:pPr>
            <w:r w:rsidRPr="00AF62B8">
              <w:rPr>
                <w:rFonts w:ascii="Calibri" w:hAnsi="Calibri" w:cs="Calibri"/>
                <w:sz w:val="16"/>
                <w:szCs w:val="16"/>
                <w:lang w:eastAsia="hr-HR"/>
              </w:rPr>
              <w:t>3</w:t>
            </w:r>
          </w:p>
        </w:tc>
        <w:tc>
          <w:tcPr>
            <w:tcW w:w="1329" w:type="dxa"/>
            <w:shd w:val="clear" w:color="auto" w:fill="auto"/>
            <w:noWrap/>
            <w:vAlign w:val="center"/>
            <w:hideMark/>
          </w:tcPr>
          <w:p w:rsidR="00265805" w:rsidRPr="00AF62B8" w:rsidRDefault="00265805" w:rsidP="00183901">
            <w:pPr>
              <w:jc w:val="center"/>
              <w:rPr>
                <w:rFonts w:ascii="Calibri" w:hAnsi="Calibri" w:cs="Calibri"/>
                <w:sz w:val="16"/>
                <w:szCs w:val="16"/>
                <w:lang w:eastAsia="hr-HR"/>
              </w:rPr>
            </w:pPr>
            <w:r w:rsidRPr="00AF62B8">
              <w:rPr>
                <w:rFonts w:ascii="Calibri" w:hAnsi="Calibri" w:cs="Calibri"/>
                <w:sz w:val="16"/>
                <w:szCs w:val="16"/>
                <w:lang w:eastAsia="hr-HR"/>
              </w:rPr>
              <w:t>4</w:t>
            </w:r>
          </w:p>
        </w:tc>
        <w:tc>
          <w:tcPr>
            <w:tcW w:w="1329" w:type="dxa"/>
            <w:shd w:val="clear" w:color="auto" w:fill="auto"/>
            <w:noWrap/>
            <w:vAlign w:val="center"/>
            <w:hideMark/>
          </w:tcPr>
          <w:p w:rsidR="00265805" w:rsidRPr="008625EF" w:rsidRDefault="00265805" w:rsidP="00183901">
            <w:pPr>
              <w:jc w:val="center"/>
              <w:rPr>
                <w:rFonts w:ascii="Calibri" w:hAnsi="Calibri" w:cs="Calibri"/>
                <w:sz w:val="16"/>
                <w:szCs w:val="16"/>
                <w:lang w:eastAsia="hr-HR"/>
              </w:rPr>
            </w:pPr>
            <w:r w:rsidRPr="008625EF">
              <w:rPr>
                <w:rFonts w:ascii="Calibri" w:hAnsi="Calibri" w:cs="Calibri"/>
                <w:sz w:val="16"/>
                <w:szCs w:val="16"/>
                <w:lang w:eastAsia="hr-HR"/>
              </w:rPr>
              <w:t>5</w:t>
            </w:r>
          </w:p>
        </w:tc>
        <w:tc>
          <w:tcPr>
            <w:tcW w:w="982" w:type="dxa"/>
            <w:shd w:val="clear" w:color="auto" w:fill="auto"/>
            <w:noWrap/>
            <w:vAlign w:val="center"/>
            <w:hideMark/>
          </w:tcPr>
          <w:p w:rsidR="00265805" w:rsidRPr="000019EA" w:rsidRDefault="00265805" w:rsidP="00183901">
            <w:pPr>
              <w:jc w:val="center"/>
              <w:rPr>
                <w:rFonts w:ascii="Calibri" w:hAnsi="Calibri" w:cs="Calibri"/>
                <w:sz w:val="16"/>
                <w:szCs w:val="16"/>
                <w:lang w:eastAsia="hr-HR"/>
              </w:rPr>
            </w:pPr>
            <w:r w:rsidRPr="000019EA">
              <w:rPr>
                <w:rFonts w:ascii="Calibri" w:hAnsi="Calibri" w:cs="Calibri"/>
                <w:sz w:val="16"/>
                <w:szCs w:val="16"/>
                <w:lang w:eastAsia="hr-HR"/>
              </w:rPr>
              <w:t>6</w:t>
            </w:r>
          </w:p>
        </w:tc>
        <w:tc>
          <w:tcPr>
            <w:tcW w:w="919" w:type="dxa"/>
            <w:shd w:val="clear" w:color="auto" w:fill="auto"/>
            <w:vAlign w:val="center"/>
            <w:hideMark/>
          </w:tcPr>
          <w:p w:rsidR="00265805" w:rsidRPr="000019EA" w:rsidRDefault="00265805" w:rsidP="00183901">
            <w:pPr>
              <w:jc w:val="center"/>
              <w:rPr>
                <w:rFonts w:ascii="Calibri" w:hAnsi="Calibri" w:cs="Calibri"/>
                <w:sz w:val="16"/>
                <w:szCs w:val="16"/>
                <w:lang w:eastAsia="hr-HR"/>
              </w:rPr>
            </w:pPr>
            <w:r w:rsidRPr="000019EA">
              <w:rPr>
                <w:rFonts w:ascii="Calibri" w:hAnsi="Calibri" w:cs="Calibri"/>
                <w:sz w:val="16"/>
                <w:szCs w:val="16"/>
                <w:lang w:eastAsia="hr-HR"/>
              </w:rPr>
              <w:t>7</w:t>
            </w:r>
          </w:p>
        </w:tc>
      </w:tr>
      <w:tr w:rsidR="00AF62B8" w:rsidRPr="0009609F" w:rsidTr="003672EC">
        <w:trPr>
          <w:trHeight w:val="384"/>
        </w:trPr>
        <w:tc>
          <w:tcPr>
            <w:tcW w:w="563" w:type="dxa"/>
            <w:tcBorders>
              <w:bottom w:val="double" w:sz="4" w:space="0" w:color="auto"/>
            </w:tcBorders>
            <w:shd w:val="clear" w:color="auto" w:fill="auto"/>
            <w:noWrap/>
            <w:vAlign w:val="center"/>
            <w:hideMark/>
          </w:tcPr>
          <w:p w:rsidR="00AF62B8" w:rsidRPr="00AF62B8" w:rsidRDefault="00AF62B8" w:rsidP="00AF62B8">
            <w:pPr>
              <w:jc w:val="center"/>
              <w:rPr>
                <w:rFonts w:ascii="Arial" w:hAnsi="Arial" w:cs="Arial"/>
                <w:b/>
                <w:bCs/>
                <w:iCs/>
                <w:sz w:val="16"/>
                <w:szCs w:val="16"/>
                <w:lang w:eastAsia="hr-HR"/>
              </w:rPr>
            </w:pPr>
            <w:r w:rsidRPr="00AF62B8">
              <w:rPr>
                <w:rFonts w:ascii="Arial" w:hAnsi="Arial" w:cs="Arial"/>
                <w:b/>
                <w:bCs/>
                <w:iCs/>
                <w:sz w:val="16"/>
                <w:szCs w:val="16"/>
                <w:lang w:eastAsia="hr-HR"/>
              </w:rPr>
              <w:t>A.</w:t>
            </w:r>
          </w:p>
        </w:tc>
        <w:tc>
          <w:tcPr>
            <w:tcW w:w="2571" w:type="dxa"/>
            <w:tcBorders>
              <w:bottom w:val="double" w:sz="4" w:space="0" w:color="auto"/>
            </w:tcBorders>
            <w:shd w:val="clear" w:color="auto" w:fill="auto"/>
            <w:vAlign w:val="center"/>
            <w:hideMark/>
          </w:tcPr>
          <w:p w:rsidR="00AF62B8" w:rsidRPr="00AF62B8" w:rsidRDefault="00AF62B8" w:rsidP="00AF62B8">
            <w:pPr>
              <w:rPr>
                <w:rFonts w:ascii="Arial" w:hAnsi="Arial" w:cs="Arial"/>
                <w:b/>
                <w:bCs/>
                <w:iCs/>
                <w:sz w:val="16"/>
                <w:szCs w:val="16"/>
                <w:lang w:eastAsia="hr-HR"/>
              </w:rPr>
            </w:pPr>
            <w:r w:rsidRPr="00AF62B8">
              <w:rPr>
                <w:rFonts w:ascii="Arial" w:hAnsi="Arial" w:cs="Arial"/>
                <w:b/>
                <w:bCs/>
                <w:iCs/>
                <w:sz w:val="16"/>
                <w:szCs w:val="16"/>
                <w:lang w:eastAsia="hr-HR"/>
              </w:rPr>
              <w:t>UKUPNI PRIHODI I PRIMICI</w:t>
            </w:r>
          </w:p>
        </w:tc>
        <w:tc>
          <w:tcPr>
            <w:tcW w:w="1329" w:type="dxa"/>
            <w:tcBorders>
              <w:bottom w:val="double" w:sz="4" w:space="0" w:color="auto"/>
            </w:tcBorders>
            <w:shd w:val="clear" w:color="auto" w:fill="auto"/>
            <w:vAlign w:val="center"/>
            <w:hideMark/>
          </w:tcPr>
          <w:p w:rsidR="00AF62B8" w:rsidRPr="00894D4A" w:rsidRDefault="00AF62B8" w:rsidP="00AF62B8">
            <w:pPr>
              <w:jc w:val="right"/>
              <w:rPr>
                <w:rFonts w:ascii="Arial" w:hAnsi="Arial" w:cs="Arial"/>
                <w:b/>
                <w:bCs/>
                <w:i/>
                <w:iCs/>
                <w:sz w:val="16"/>
                <w:szCs w:val="16"/>
                <w:lang w:eastAsia="hr-HR"/>
              </w:rPr>
            </w:pPr>
            <w:r w:rsidRPr="00894D4A">
              <w:rPr>
                <w:rFonts w:ascii="Arial" w:hAnsi="Arial" w:cs="Arial"/>
                <w:b/>
                <w:bCs/>
                <w:i/>
                <w:iCs/>
                <w:sz w:val="16"/>
                <w:szCs w:val="16"/>
                <w:lang w:eastAsia="hr-HR"/>
              </w:rPr>
              <w:t>183.095.039,73</w:t>
            </w:r>
          </w:p>
        </w:tc>
        <w:tc>
          <w:tcPr>
            <w:tcW w:w="1329" w:type="dxa"/>
            <w:tcBorders>
              <w:bottom w:val="double" w:sz="4" w:space="0" w:color="auto"/>
            </w:tcBorders>
            <w:shd w:val="clear" w:color="auto" w:fill="auto"/>
            <w:noWrap/>
            <w:vAlign w:val="center"/>
          </w:tcPr>
          <w:p w:rsidR="00AF62B8" w:rsidRPr="00AF62B8" w:rsidRDefault="00AF62B8" w:rsidP="00AF62B8">
            <w:pPr>
              <w:jc w:val="right"/>
              <w:rPr>
                <w:rFonts w:ascii="Arial" w:hAnsi="Arial" w:cs="Arial"/>
                <w:b/>
                <w:bCs/>
                <w:sz w:val="16"/>
                <w:szCs w:val="16"/>
                <w:lang w:eastAsia="hr-HR"/>
              </w:rPr>
            </w:pPr>
            <w:r w:rsidRPr="00AF62B8">
              <w:rPr>
                <w:rFonts w:ascii="Arial" w:hAnsi="Arial" w:cs="Arial"/>
                <w:b/>
                <w:bCs/>
                <w:sz w:val="16"/>
                <w:szCs w:val="16"/>
              </w:rPr>
              <w:t>550.869.000,00</w:t>
            </w:r>
          </w:p>
        </w:tc>
        <w:tc>
          <w:tcPr>
            <w:tcW w:w="1329" w:type="dxa"/>
            <w:tcBorders>
              <w:bottom w:val="double" w:sz="4" w:space="0" w:color="auto"/>
            </w:tcBorders>
            <w:shd w:val="clear" w:color="auto" w:fill="auto"/>
            <w:noWrap/>
            <w:vAlign w:val="center"/>
          </w:tcPr>
          <w:p w:rsidR="00AF62B8" w:rsidRPr="008625EF" w:rsidRDefault="008625EF" w:rsidP="00AF62B8">
            <w:pPr>
              <w:jc w:val="right"/>
              <w:rPr>
                <w:rFonts w:ascii="Arial" w:hAnsi="Arial" w:cs="Arial"/>
                <w:b/>
                <w:bCs/>
                <w:sz w:val="16"/>
                <w:szCs w:val="16"/>
              </w:rPr>
            </w:pPr>
            <w:r w:rsidRPr="008625EF">
              <w:rPr>
                <w:rFonts w:ascii="Arial" w:hAnsi="Arial" w:cs="Arial"/>
                <w:b/>
                <w:bCs/>
                <w:sz w:val="16"/>
                <w:szCs w:val="16"/>
              </w:rPr>
              <w:t>228.153.049,20</w:t>
            </w:r>
          </w:p>
        </w:tc>
        <w:tc>
          <w:tcPr>
            <w:tcW w:w="982" w:type="dxa"/>
            <w:tcBorders>
              <w:bottom w:val="double" w:sz="4" w:space="0" w:color="auto"/>
            </w:tcBorders>
            <w:shd w:val="clear" w:color="auto" w:fill="auto"/>
            <w:noWrap/>
            <w:vAlign w:val="center"/>
          </w:tcPr>
          <w:p w:rsidR="00AF62B8" w:rsidRPr="000019EA" w:rsidRDefault="000019EA" w:rsidP="00AF62B8">
            <w:pPr>
              <w:jc w:val="right"/>
              <w:rPr>
                <w:rFonts w:ascii="Arial" w:hAnsi="Arial" w:cs="Arial"/>
                <w:b/>
                <w:bCs/>
                <w:sz w:val="16"/>
                <w:szCs w:val="16"/>
              </w:rPr>
            </w:pPr>
            <w:r w:rsidRPr="000019EA">
              <w:rPr>
                <w:rFonts w:ascii="Arial" w:hAnsi="Arial" w:cs="Arial"/>
                <w:b/>
                <w:bCs/>
                <w:sz w:val="16"/>
                <w:szCs w:val="16"/>
              </w:rPr>
              <w:t>124,61</w:t>
            </w:r>
            <w:r w:rsidR="00AF62B8" w:rsidRPr="000019EA">
              <w:rPr>
                <w:rFonts w:ascii="Arial" w:hAnsi="Arial" w:cs="Arial"/>
                <w:b/>
                <w:bCs/>
                <w:sz w:val="16"/>
                <w:szCs w:val="16"/>
              </w:rPr>
              <w:t>%</w:t>
            </w:r>
          </w:p>
        </w:tc>
        <w:tc>
          <w:tcPr>
            <w:tcW w:w="919" w:type="dxa"/>
            <w:tcBorders>
              <w:bottom w:val="double" w:sz="4" w:space="0" w:color="auto"/>
            </w:tcBorders>
            <w:shd w:val="clear" w:color="auto" w:fill="auto"/>
            <w:vAlign w:val="center"/>
          </w:tcPr>
          <w:p w:rsidR="00AF62B8" w:rsidRPr="000019EA" w:rsidRDefault="000019EA" w:rsidP="00AF62B8">
            <w:pPr>
              <w:jc w:val="right"/>
              <w:rPr>
                <w:rFonts w:ascii="Arial" w:hAnsi="Arial" w:cs="Arial"/>
                <w:b/>
                <w:bCs/>
                <w:sz w:val="16"/>
                <w:szCs w:val="16"/>
              </w:rPr>
            </w:pPr>
            <w:r w:rsidRPr="000019EA">
              <w:rPr>
                <w:rFonts w:ascii="Arial" w:hAnsi="Arial" w:cs="Arial"/>
                <w:b/>
                <w:bCs/>
                <w:sz w:val="16"/>
                <w:szCs w:val="16"/>
              </w:rPr>
              <w:t>41,42</w:t>
            </w:r>
            <w:r w:rsidR="00AF62B8" w:rsidRPr="000019EA">
              <w:rPr>
                <w:rFonts w:ascii="Arial" w:hAnsi="Arial" w:cs="Arial"/>
                <w:b/>
                <w:bCs/>
                <w:sz w:val="16"/>
                <w:szCs w:val="16"/>
              </w:rPr>
              <w:t>%</w:t>
            </w:r>
          </w:p>
        </w:tc>
      </w:tr>
      <w:tr w:rsidR="00AF62B8" w:rsidRPr="0009609F" w:rsidTr="003672EC">
        <w:trPr>
          <w:trHeight w:val="336"/>
        </w:trPr>
        <w:tc>
          <w:tcPr>
            <w:tcW w:w="563" w:type="dxa"/>
            <w:tcBorders>
              <w:top w:val="double" w:sz="4" w:space="0" w:color="auto"/>
              <w:bottom w:val="nil"/>
            </w:tcBorders>
            <w:shd w:val="clear" w:color="auto" w:fill="auto"/>
            <w:noWrap/>
            <w:vAlign w:val="center"/>
            <w:hideMark/>
          </w:tcPr>
          <w:p w:rsidR="00AF62B8" w:rsidRPr="00AF62B8" w:rsidRDefault="00AF62B8" w:rsidP="00AF62B8">
            <w:pPr>
              <w:jc w:val="center"/>
              <w:rPr>
                <w:rFonts w:ascii="Arial" w:hAnsi="Arial" w:cs="Arial"/>
                <w:sz w:val="16"/>
                <w:szCs w:val="16"/>
                <w:lang w:eastAsia="hr-HR"/>
              </w:rPr>
            </w:pPr>
            <w:r w:rsidRPr="00AF62B8">
              <w:rPr>
                <w:rFonts w:ascii="Arial" w:hAnsi="Arial" w:cs="Arial"/>
                <w:sz w:val="16"/>
                <w:szCs w:val="16"/>
                <w:lang w:eastAsia="hr-HR"/>
              </w:rPr>
              <w:t>1</w:t>
            </w:r>
          </w:p>
        </w:tc>
        <w:tc>
          <w:tcPr>
            <w:tcW w:w="2571" w:type="dxa"/>
            <w:tcBorders>
              <w:top w:val="double" w:sz="4" w:space="0" w:color="auto"/>
            </w:tcBorders>
            <w:shd w:val="clear" w:color="auto" w:fill="auto"/>
            <w:vAlign w:val="center"/>
            <w:hideMark/>
          </w:tcPr>
          <w:p w:rsidR="00AF62B8" w:rsidRPr="00AF62B8" w:rsidRDefault="00AF62B8" w:rsidP="00AF62B8">
            <w:pPr>
              <w:rPr>
                <w:rFonts w:ascii="Arial" w:hAnsi="Arial" w:cs="Arial"/>
                <w:iCs/>
                <w:sz w:val="16"/>
                <w:szCs w:val="16"/>
                <w:lang w:eastAsia="hr-HR"/>
              </w:rPr>
            </w:pPr>
            <w:r w:rsidRPr="00AF62B8">
              <w:rPr>
                <w:rFonts w:ascii="Arial" w:hAnsi="Arial" w:cs="Arial"/>
                <w:iCs/>
                <w:sz w:val="16"/>
                <w:szCs w:val="16"/>
                <w:lang w:eastAsia="hr-HR"/>
              </w:rPr>
              <w:t>UKUPNI PRIHODI</w:t>
            </w:r>
          </w:p>
        </w:tc>
        <w:tc>
          <w:tcPr>
            <w:tcW w:w="1329" w:type="dxa"/>
            <w:tcBorders>
              <w:top w:val="double" w:sz="4" w:space="0" w:color="auto"/>
            </w:tcBorders>
            <w:shd w:val="clear" w:color="auto" w:fill="auto"/>
            <w:vAlign w:val="center"/>
            <w:hideMark/>
          </w:tcPr>
          <w:p w:rsidR="00AF62B8" w:rsidRPr="00894D4A" w:rsidRDefault="00AF62B8" w:rsidP="00AF62B8">
            <w:pPr>
              <w:jc w:val="right"/>
              <w:rPr>
                <w:rFonts w:ascii="Arial" w:hAnsi="Arial" w:cs="Arial"/>
                <w:i/>
                <w:iCs/>
                <w:sz w:val="16"/>
                <w:szCs w:val="16"/>
                <w:lang w:eastAsia="hr-HR"/>
              </w:rPr>
            </w:pPr>
            <w:r w:rsidRPr="00894D4A">
              <w:rPr>
                <w:rFonts w:ascii="Arial" w:hAnsi="Arial" w:cs="Arial"/>
                <w:i/>
                <w:iCs/>
                <w:sz w:val="16"/>
                <w:szCs w:val="16"/>
                <w:lang w:eastAsia="hr-HR"/>
              </w:rPr>
              <w:t>183.003.039,73</w:t>
            </w:r>
          </w:p>
        </w:tc>
        <w:tc>
          <w:tcPr>
            <w:tcW w:w="1329" w:type="dxa"/>
            <w:tcBorders>
              <w:top w:val="double" w:sz="4" w:space="0" w:color="auto"/>
            </w:tcBorders>
            <w:shd w:val="clear" w:color="auto" w:fill="auto"/>
            <w:noWrap/>
            <w:vAlign w:val="center"/>
          </w:tcPr>
          <w:p w:rsidR="00AF62B8" w:rsidRPr="00AF62B8" w:rsidRDefault="00AF62B8" w:rsidP="00AF62B8">
            <w:pPr>
              <w:jc w:val="right"/>
              <w:rPr>
                <w:rFonts w:ascii="Arial" w:hAnsi="Arial" w:cs="Arial"/>
                <w:sz w:val="16"/>
                <w:szCs w:val="16"/>
                <w:lang w:eastAsia="hr-HR"/>
              </w:rPr>
            </w:pPr>
            <w:r w:rsidRPr="00AF62B8">
              <w:rPr>
                <w:rFonts w:ascii="Arial" w:hAnsi="Arial" w:cs="Arial"/>
                <w:sz w:val="16"/>
                <w:szCs w:val="16"/>
              </w:rPr>
              <w:t>515.058.000,00</w:t>
            </w:r>
          </w:p>
        </w:tc>
        <w:tc>
          <w:tcPr>
            <w:tcW w:w="1329" w:type="dxa"/>
            <w:tcBorders>
              <w:top w:val="double" w:sz="4" w:space="0" w:color="auto"/>
            </w:tcBorders>
            <w:shd w:val="clear" w:color="auto" w:fill="auto"/>
            <w:noWrap/>
            <w:vAlign w:val="center"/>
          </w:tcPr>
          <w:p w:rsidR="00AF62B8" w:rsidRPr="008625EF" w:rsidRDefault="008625EF" w:rsidP="00AF62B8">
            <w:pPr>
              <w:jc w:val="right"/>
              <w:rPr>
                <w:rFonts w:ascii="Arial" w:hAnsi="Arial" w:cs="Arial"/>
                <w:sz w:val="16"/>
                <w:szCs w:val="16"/>
              </w:rPr>
            </w:pPr>
            <w:r w:rsidRPr="008625EF">
              <w:rPr>
                <w:rFonts w:ascii="Arial" w:hAnsi="Arial" w:cs="Arial"/>
                <w:sz w:val="16"/>
                <w:szCs w:val="16"/>
              </w:rPr>
              <w:t>219.569.789,17</w:t>
            </w:r>
          </w:p>
        </w:tc>
        <w:tc>
          <w:tcPr>
            <w:tcW w:w="982" w:type="dxa"/>
            <w:tcBorders>
              <w:top w:val="double" w:sz="4" w:space="0" w:color="auto"/>
            </w:tcBorders>
            <w:shd w:val="clear" w:color="auto" w:fill="auto"/>
            <w:noWrap/>
            <w:vAlign w:val="center"/>
          </w:tcPr>
          <w:p w:rsidR="00AF62B8" w:rsidRPr="000019EA" w:rsidRDefault="000019EA" w:rsidP="00AF62B8">
            <w:pPr>
              <w:jc w:val="right"/>
              <w:rPr>
                <w:rFonts w:ascii="Arial" w:hAnsi="Arial" w:cs="Arial"/>
                <w:sz w:val="16"/>
                <w:szCs w:val="16"/>
              </w:rPr>
            </w:pPr>
            <w:r w:rsidRPr="000019EA">
              <w:rPr>
                <w:rFonts w:ascii="Arial" w:hAnsi="Arial" w:cs="Arial"/>
                <w:sz w:val="16"/>
                <w:szCs w:val="16"/>
              </w:rPr>
              <w:t>119,98</w:t>
            </w:r>
            <w:r w:rsidR="00AF62B8" w:rsidRPr="000019EA">
              <w:rPr>
                <w:rFonts w:ascii="Arial" w:hAnsi="Arial" w:cs="Arial"/>
                <w:sz w:val="16"/>
                <w:szCs w:val="16"/>
              </w:rPr>
              <w:t>%</w:t>
            </w:r>
          </w:p>
        </w:tc>
        <w:tc>
          <w:tcPr>
            <w:tcW w:w="919" w:type="dxa"/>
            <w:tcBorders>
              <w:top w:val="double" w:sz="4" w:space="0" w:color="auto"/>
            </w:tcBorders>
            <w:shd w:val="clear" w:color="auto" w:fill="auto"/>
            <w:vAlign w:val="center"/>
          </w:tcPr>
          <w:p w:rsidR="00AF62B8" w:rsidRPr="000019EA" w:rsidRDefault="000019EA" w:rsidP="00AF62B8">
            <w:pPr>
              <w:jc w:val="right"/>
              <w:rPr>
                <w:rFonts w:ascii="Arial" w:hAnsi="Arial" w:cs="Arial"/>
                <w:sz w:val="16"/>
                <w:szCs w:val="16"/>
              </w:rPr>
            </w:pPr>
            <w:r w:rsidRPr="000019EA">
              <w:rPr>
                <w:rFonts w:ascii="Arial" w:hAnsi="Arial" w:cs="Arial"/>
                <w:sz w:val="16"/>
                <w:szCs w:val="16"/>
              </w:rPr>
              <w:t>42,63</w:t>
            </w:r>
            <w:r w:rsidR="00AF62B8" w:rsidRPr="000019EA">
              <w:rPr>
                <w:rFonts w:ascii="Arial" w:hAnsi="Arial" w:cs="Arial"/>
                <w:sz w:val="16"/>
                <w:szCs w:val="16"/>
              </w:rPr>
              <w:t>%</w:t>
            </w:r>
          </w:p>
        </w:tc>
      </w:tr>
      <w:tr w:rsidR="003672EC" w:rsidRPr="0009609F" w:rsidTr="003672EC">
        <w:trPr>
          <w:trHeight w:val="312"/>
        </w:trPr>
        <w:tc>
          <w:tcPr>
            <w:tcW w:w="563" w:type="dxa"/>
            <w:vMerge w:val="restart"/>
            <w:tcBorders>
              <w:top w:val="nil"/>
            </w:tcBorders>
            <w:shd w:val="clear" w:color="auto" w:fill="auto"/>
            <w:noWrap/>
            <w:vAlign w:val="center"/>
            <w:hideMark/>
          </w:tcPr>
          <w:p w:rsidR="003672EC" w:rsidRPr="00AF62B8" w:rsidRDefault="003672EC" w:rsidP="00AF62B8">
            <w:pPr>
              <w:rPr>
                <w:rFonts w:ascii="Arial" w:hAnsi="Arial" w:cs="Arial"/>
                <w:b/>
                <w:bCs/>
                <w:sz w:val="16"/>
                <w:szCs w:val="16"/>
                <w:lang w:eastAsia="hr-HR"/>
              </w:rPr>
            </w:pPr>
            <w:r w:rsidRPr="00AF62B8">
              <w:rPr>
                <w:rFonts w:ascii="Arial" w:hAnsi="Arial" w:cs="Arial"/>
                <w:b/>
                <w:bCs/>
                <w:sz w:val="16"/>
                <w:szCs w:val="16"/>
                <w:lang w:eastAsia="hr-HR"/>
              </w:rPr>
              <w:t> </w:t>
            </w:r>
          </w:p>
          <w:p w:rsidR="003672EC" w:rsidRPr="00AF62B8" w:rsidRDefault="003672EC" w:rsidP="00AF62B8">
            <w:pPr>
              <w:rPr>
                <w:rFonts w:ascii="Arial" w:hAnsi="Arial" w:cs="Arial"/>
                <w:b/>
                <w:bCs/>
                <w:sz w:val="16"/>
                <w:szCs w:val="16"/>
                <w:lang w:eastAsia="hr-HR"/>
              </w:rPr>
            </w:pPr>
            <w:r w:rsidRPr="00AF62B8">
              <w:rPr>
                <w:rFonts w:ascii="Arial" w:hAnsi="Arial" w:cs="Arial"/>
                <w:b/>
                <w:bCs/>
                <w:sz w:val="16"/>
                <w:szCs w:val="16"/>
                <w:lang w:eastAsia="hr-HR"/>
              </w:rPr>
              <w:t> </w:t>
            </w:r>
          </w:p>
        </w:tc>
        <w:tc>
          <w:tcPr>
            <w:tcW w:w="2571" w:type="dxa"/>
            <w:shd w:val="clear" w:color="auto" w:fill="auto"/>
            <w:vAlign w:val="center"/>
            <w:hideMark/>
          </w:tcPr>
          <w:p w:rsidR="003672EC" w:rsidRPr="00AF62B8" w:rsidRDefault="003672EC" w:rsidP="00AF62B8">
            <w:pPr>
              <w:rPr>
                <w:rFonts w:ascii="Arial" w:hAnsi="Arial" w:cs="Arial"/>
                <w:sz w:val="16"/>
                <w:szCs w:val="16"/>
                <w:lang w:eastAsia="hr-HR"/>
              </w:rPr>
            </w:pPr>
            <w:r w:rsidRPr="00AF62B8">
              <w:rPr>
                <w:rFonts w:ascii="Arial" w:hAnsi="Arial" w:cs="Arial"/>
                <w:sz w:val="16"/>
                <w:szCs w:val="16"/>
                <w:lang w:eastAsia="hr-HR"/>
              </w:rPr>
              <w:t>Prihodi poslovanja</w:t>
            </w:r>
          </w:p>
        </w:tc>
        <w:tc>
          <w:tcPr>
            <w:tcW w:w="1329" w:type="dxa"/>
            <w:shd w:val="clear" w:color="auto" w:fill="auto"/>
            <w:vAlign w:val="center"/>
          </w:tcPr>
          <w:p w:rsidR="003672EC" w:rsidRPr="00894D4A" w:rsidRDefault="003672EC" w:rsidP="00AF62B8">
            <w:pPr>
              <w:jc w:val="right"/>
              <w:rPr>
                <w:rFonts w:ascii="Arial" w:hAnsi="Arial" w:cs="Arial"/>
                <w:i/>
                <w:iCs/>
                <w:sz w:val="16"/>
                <w:szCs w:val="16"/>
                <w:lang w:eastAsia="hr-HR"/>
              </w:rPr>
            </w:pPr>
            <w:r w:rsidRPr="00894D4A">
              <w:rPr>
                <w:rFonts w:ascii="Arial" w:hAnsi="Arial" w:cs="Arial"/>
                <w:i/>
                <w:iCs/>
                <w:sz w:val="16"/>
                <w:szCs w:val="16"/>
                <w:lang w:eastAsia="hr-HR"/>
              </w:rPr>
              <w:t>176.920.651,23</w:t>
            </w:r>
          </w:p>
        </w:tc>
        <w:tc>
          <w:tcPr>
            <w:tcW w:w="1329" w:type="dxa"/>
            <w:shd w:val="clear" w:color="auto" w:fill="auto"/>
            <w:noWrap/>
            <w:vAlign w:val="center"/>
          </w:tcPr>
          <w:p w:rsidR="003672EC" w:rsidRPr="00AF62B8" w:rsidRDefault="003672EC" w:rsidP="00AF62B8">
            <w:pPr>
              <w:jc w:val="right"/>
              <w:rPr>
                <w:rFonts w:ascii="Arial" w:hAnsi="Arial" w:cs="Arial"/>
                <w:sz w:val="16"/>
                <w:szCs w:val="16"/>
                <w:lang w:eastAsia="hr-HR"/>
              </w:rPr>
            </w:pPr>
            <w:r w:rsidRPr="00AF62B8">
              <w:rPr>
                <w:rFonts w:ascii="Arial" w:hAnsi="Arial" w:cs="Arial"/>
                <w:sz w:val="16"/>
                <w:szCs w:val="16"/>
              </w:rPr>
              <w:t>509.266.700,00</w:t>
            </w:r>
          </w:p>
        </w:tc>
        <w:tc>
          <w:tcPr>
            <w:tcW w:w="1329" w:type="dxa"/>
            <w:shd w:val="clear" w:color="auto" w:fill="auto"/>
            <w:noWrap/>
            <w:vAlign w:val="center"/>
          </w:tcPr>
          <w:p w:rsidR="003672EC" w:rsidRPr="008625EF" w:rsidRDefault="003672EC" w:rsidP="00AF62B8">
            <w:pPr>
              <w:jc w:val="right"/>
              <w:rPr>
                <w:rFonts w:ascii="Arial" w:hAnsi="Arial" w:cs="Arial"/>
                <w:sz w:val="16"/>
                <w:szCs w:val="16"/>
              </w:rPr>
            </w:pPr>
            <w:r w:rsidRPr="008625EF">
              <w:rPr>
                <w:rFonts w:ascii="Arial" w:hAnsi="Arial" w:cs="Arial"/>
                <w:sz w:val="16"/>
                <w:szCs w:val="16"/>
              </w:rPr>
              <w:t>214.735.401,90</w:t>
            </w:r>
          </w:p>
        </w:tc>
        <w:tc>
          <w:tcPr>
            <w:tcW w:w="982" w:type="dxa"/>
            <w:shd w:val="clear" w:color="auto" w:fill="auto"/>
            <w:noWrap/>
            <w:vAlign w:val="center"/>
          </w:tcPr>
          <w:p w:rsidR="003672EC" w:rsidRPr="000019EA" w:rsidRDefault="003672EC" w:rsidP="00AF62B8">
            <w:pPr>
              <w:jc w:val="right"/>
              <w:rPr>
                <w:rFonts w:ascii="Arial" w:hAnsi="Arial" w:cs="Arial"/>
                <w:sz w:val="16"/>
                <w:szCs w:val="16"/>
              </w:rPr>
            </w:pPr>
            <w:r w:rsidRPr="000019EA">
              <w:rPr>
                <w:rFonts w:ascii="Arial" w:hAnsi="Arial" w:cs="Arial"/>
                <w:sz w:val="16"/>
                <w:szCs w:val="16"/>
              </w:rPr>
              <w:t>121,37%</w:t>
            </w:r>
          </w:p>
        </w:tc>
        <w:tc>
          <w:tcPr>
            <w:tcW w:w="919" w:type="dxa"/>
            <w:shd w:val="clear" w:color="auto" w:fill="auto"/>
            <w:vAlign w:val="center"/>
          </w:tcPr>
          <w:p w:rsidR="003672EC" w:rsidRPr="000019EA" w:rsidRDefault="003672EC" w:rsidP="00AF62B8">
            <w:pPr>
              <w:jc w:val="right"/>
              <w:rPr>
                <w:rFonts w:ascii="Arial" w:hAnsi="Arial" w:cs="Arial"/>
                <w:sz w:val="16"/>
                <w:szCs w:val="16"/>
              </w:rPr>
            </w:pPr>
            <w:r w:rsidRPr="000019EA">
              <w:rPr>
                <w:rFonts w:ascii="Arial" w:hAnsi="Arial" w:cs="Arial"/>
                <w:sz w:val="16"/>
                <w:szCs w:val="16"/>
              </w:rPr>
              <w:t>42,17%</w:t>
            </w:r>
          </w:p>
        </w:tc>
      </w:tr>
      <w:tr w:rsidR="003672EC" w:rsidRPr="0009609F" w:rsidTr="003672EC">
        <w:trPr>
          <w:trHeight w:val="336"/>
        </w:trPr>
        <w:tc>
          <w:tcPr>
            <w:tcW w:w="563" w:type="dxa"/>
            <w:vMerge/>
            <w:tcBorders>
              <w:bottom w:val="nil"/>
            </w:tcBorders>
            <w:shd w:val="clear" w:color="auto" w:fill="auto"/>
            <w:noWrap/>
            <w:vAlign w:val="center"/>
            <w:hideMark/>
          </w:tcPr>
          <w:p w:rsidR="003672EC" w:rsidRPr="00AF62B8" w:rsidRDefault="003672EC" w:rsidP="00AF62B8">
            <w:pPr>
              <w:rPr>
                <w:rFonts w:ascii="Arial" w:hAnsi="Arial" w:cs="Arial"/>
                <w:b/>
                <w:bCs/>
                <w:sz w:val="16"/>
                <w:szCs w:val="16"/>
                <w:lang w:eastAsia="hr-HR"/>
              </w:rPr>
            </w:pPr>
          </w:p>
        </w:tc>
        <w:tc>
          <w:tcPr>
            <w:tcW w:w="2571" w:type="dxa"/>
            <w:shd w:val="clear" w:color="auto" w:fill="auto"/>
            <w:vAlign w:val="center"/>
            <w:hideMark/>
          </w:tcPr>
          <w:p w:rsidR="003672EC" w:rsidRPr="00AF62B8" w:rsidRDefault="003672EC" w:rsidP="00AF62B8">
            <w:pPr>
              <w:rPr>
                <w:rFonts w:ascii="Arial" w:hAnsi="Arial" w:cs="Arial"/>
                <w:sz w:val="16"/>
                <w:szCs w:val="16"/>
                <w:lang w:eastAsia="hr-HR"/>
              </w:rPr>
            </w:pPr>
            <w:r w:rsidRPr="00AF62B8">
              <w:rPr>
                <w:rFonts w:ascii="Arial" w:hAnsi="Arial" w:cs="Arial"/>
                <w:sz w:val="16"/>
                <w:szCs w:val="16"/>
                <w:lang w:eastAsia="hr-HR"/>
              </w:rPr>
              <w:t>Prihodi od prodaje nefinancijske imovine</w:t>
            </w:r>
          </w:p>
        </w:tc>
        <w:tc>
          <w:tcPr>
            <w:tcW w:w="1329" w:type="dxa"/>
            <w:shd w:val="clear" w:color="auto" w:fill="auto"/>
            <w:vAlign w:val="center"/>
          </w:tcPr>
          <w:p w:rsidR="003672EC" w:rsidRPr="00894D4A" w:rsidRDefault="003672EC" w:rsidP="00AF62B8">
            <w:pPr>
              <w:jc w:val="right"/>
              <w:rPr>
                <w:rFonts w:ascii="Arial" w:hAnsi="Arial" w:cs="Arial"/>
                <w:i/>
                <w:iCs/>
                <w:sz w:val="16"/>
                <w:szCs w:val="16"/>
                <w:lang w:eastAsia="hr-HR"/>
              </w:rPr>
            </w:pPr>
            <w:r w:rsidRPr="00894D4A">
              <w:rPr>
                <w:rFonts w:ascii="Arial" w:hAnsi="Arial" w:cs="Arial"/>
                <w:i/>
                <w:iCs/>
                <w:sz w:val="16"/>
                <w:szCs w:val="16"/>
                <w:lang w:eastAsia="hr-HR"/>
              </w:rPr>
              <w:t>6.082.388,50</w:t>
            </w:r>
          </w:p>
        </w:tc>
        <w:tc>
          <w:tcPr>
            <w:tcW w:w="1329" w:type="dxa"/>
            <w:shd w:val="clear" w:color="auto" w:fill="auto"/>
            <w:noWrap/>
            <w:vAlign w:val="center"/>
          </w:tcPr>
          <w:p w:rsidR="003672EC" w:rsidRPr="00AF62B8" w:rsidRDefault="003672EC" w:rsidP="00AF62B8">
            <w:pPr>
              <w:jc w:val="right"/>
              <w:rPr>
                <w:rFonts w:ascii="Arial" w:hAnsi="Arial" w:cs="Arial"/>
                <w:sz w:val="16"/>
                <w:szCs w:val="16"/>
              </w:rPr>
            </w:pPr>
            <w:r w:rsidRPr="00AF62B8">
              <w:rPr>
                <w:rFonts w:ascii="Arial" w:hAnsi="Arial" w:cs="Arial"/>
                <w:sz w:val="16"/>
                <w:szCs w:val="16"/>
              </w:rPr>
              <w:t>5.791.300,00</w:t>
            </w:r>
          </w:p>
        </w:tc>
        <w:tc>
          <w:tcPr>
            <w:tcW w:w="1329" w:type="dxa"/>
            <w:shd w:val="clear" w:color="auto" w:fill="auto"/>
            <w:noWrap/>
            <w:vAlign w:val="center"/>
          </w:tcPr>
          <w:p w:rsidR="003672EC" w:rsidRPr="008625EF" w:rsidRDefault="003672EC" w:rsidP="00AF62B8">
            <w:pPr>
              <w:jc w:val="right"/>
              <w:rPr>
                <w:rFonts w:ascii="Arial" w:hAnsi="Arial" w:cs="Arial"/>
                <w:sz w:val="16"/>
                <w:szCs w:val="16"/>
              </w:rPr>
            </w:pPr>
            <w:r w:rsidRPr="008625EF">
              <w:rPr>
                <w:rFonts w:ascii="Arial" w:hAnsi="Arial" w:cs="Arial"/>
                <w:sz w:val="16"/>
                <w:szCs w:val="16"/>
              </w:rPr>
              <w:t>4.834.387,27</w:t>
            </w:r>
          </w:p>
        </w:tc>
        <w:tc>
          <w:tcPr>
            <w:tcW w:w="982" w:type="dxa"/>
            <w:shd w:val="clear" w:color="auto" w:fill="auto"/>
            <w:noWrap/>
            <w:vAlign w:val="center"/>
          </w:tcPr>
          <w:p w:rsidR="003672EC" w:rsidRPr="000019EA" w:rsidRDefault="003672EC" w:rsidP="00AF62B8">
            <w:pPr>
              <w:jc w:val="right"/>
              <w:rPr>
                <w:rFonts w:ascii="Arial" w:hAnsi="Arial" w:cs="Arial"/>
                <w:sz w:val="16"/>
                <w:szCs w:val="16"/>
              </w:rPr>
            </w:pPr>
            <w:r w:rsidRPr="000019EA">
              <w:rPr>
                <w:rFonts w:ascii="Arial" w:hAnsi="Arial" w:cs="Arial"/>
                <w:sz w:val="16"/>
                <w:szCs w:val="16"/>
              </w:rPr>
              <w:t>79,48%</w:t>
            </w:r>
          </w:p>
        </w:tc>
        <w:tc>
          <w:tcPr>
            <w:tcW w:w="919" w:type="dxa"/>
            <w:shd w:val="clear" w:color="auto" w:fill="auto"/>
            <w:vAlign w:val="center"/>
          </w:tcPr>
          <w:p w:rsidR="003672EC" w:rsidRPr="000019EA" w:rsidRDefault="003672EC" w:rsidP="00AF62B8">
            <w:pPr>
              <w:jc w:val="right"/>
              <w:rPr>
                <w:rFonts w:ascii="Arial" w:hAnsi="Arial" w:cs="Arial"/>
                <w:sz w:val="16"/>
                <w:szCs w:val="16"/>
              </w:rPr>
            </w:pPr>
            <w:r w:rsidRPr="000019EA">
              <w:rPr>
                <w:rFonts w:ascii="Arial" w:hAnsi="Arial" w:cs="Arial"/>
                <w:sz w:val="16"/>
                <w:szCs w:val="16"/>
              </w:rPr>
              <w:t>83,48%</w:t>
            </w:r>
          </w:p>
        </w:tc>
      </w:tr>
      <w:tr w:rsidR="00AF62B8" w:rsidRPr="0009609F" w:rsidTr="003672EC">
        <w:trPr>
          <w:trHeight w:val="540"/>
        </w:trPr>
        <w:tc>
          <w:tcPr>
            <w:tcW w:w="563" w:type="dxa"/>
            <w:tcBorders>
              <w:top w:val="nil"/>
            </w:tcBorders>
            <w:shd w:val="clear" w:color="auto" w:fill="auto"/>
            <w:noWrap/>
            <w:vAlign w:val="center"/>
            <w:hideMark/>
          </w:tcPr>
          <w:p w:rsidR="00AF62B8" w:rsidRPr="00AF62B8" w:rsidRDefault="00AF62B8" w:rsidP="00AF62B8">
            <w:pPr>
              <w:jc w:val="center"/>
              <w:rPr>
                <w:rFonts w:ascii="Arial" w:hAnsi="Arial" w:cs="Arial"/>
                <w:sz w:val="16"/>
                <w:szCs w:val="16"/>
                <w:lang w:eastAsia="hr-HR"/>
              </w:rPr>
            </w:pPr>
            <w:r w:rsidRPr="00AF62B8">
              <w:rPr>
                <w:rFonts w:ascii="Arial" w:hAnsi="Arial" w:cs="Arial"/>
                <w:sz w:val="16"/>
                <w:szCs w:val="16"/>
                <w:lang w:eastAsia="hr-HR"/>
              </w:rPr>
              <w:t>2</w:t>
            </w:r>
          </w:p>
        </w:tc>
        <w:tc>
          <w:tcPr>
            <w:tcW w:w="2571" w:type="dxa"/>
            <w:shd w:val="clear" w:color="auto" w:fill="auto"/>
            <w:vAlign w:val="center"/>
            <w:hideMark/>
          </w:tcPr>
          <w:p w:rsidR="00AF62B8" w:rsidRPr="00AF62B8" w:rsidRDefault="00AF62B8" w:rsidP="00AF62B8">
            <w:pPr>
              <w:rPr>
                <w:rFonts w:ascii="Arial" w:hAnsi="Arial" w:cs="Arial"/>
                <w:iCs/>
                <w:sz w:val="16"/>
                <w:szCs w:val="16"/>
                <w:lang w:eastAsia="hr-HR"/>
              </w:rPr>
            </w:pPr>
            <w:r w:rsidRPr="00AF62B8">
              <w:rPr>
                <w:rFonts w:ascii="Arial" w:hAnsi="Arial" w:cs="Arial"/>
                <w:iCs/>
                <w:sz w:val="16"/>
                <w:szCs w:val="16"/>
                <w:lang w:eastAsia="hr-HR"/>
              </w:rPr>
              <w:t>PRIMICI OD FINANCIJSKE IMOVINE I ZADUŽIVANJA</w:t>
            </w:r>
          </w:p>
        </w:tc>
        <w:tc>
          <w:tcPr>
            <w:tcW w:w="1329" w:type="dxa"/>
            <w:shd w:val="clear" w:color="auto" w:fill="auto"/>
            <w:vAlign w:val="center"/>
          </w:tcPr>
          <w:p w:rsidR="00AF62B8" w:rsidRPr="00894D4A" w:rsidRDefault="00AF62B8" w:rsidP="00AF62B8">
            <w:pPr>
              <w:jc w:val="right"/>
              <w:rPr>
                <w:rFonts w:ascii="Arial" w:hAnsi="Arial" w:cs="Arial"/>
                <w:i/>
                <w:iCs/>
                <w:sz w:val="16"/>
                <w:szCs w:val="16"/>
                <w:lang w:eastAsia="hr-HR"/>
              </w:rPr>
            </w:pPr>
            <w:r w:rsidRPr="00894D4A">
              <w:rPr>
                <w:rFonts w:ascii="Arial" w:hAnsi="Arial" w:cs="Arial"/>
                <w:i/>
                <w:iCs/>
                <w:sz w:val="16"/>
                <w:szCs w:val="16"/>
                <w:lang w:eastAsia="hr-HR"/>
              </w:rPr>
              <w:t>92.000,00</w:t>
            </w:r>
          </w:p>
        </w:tc>
        <w:tc>
          <w:tcPr>
            <w:tcW w:w="1329" w:type="dxa"/>
            <w:shd w:val="clear" w:color="auto" w:fill="auto"/>
            <w:noWrap/>
            <w:vAlign w:val="center"/>
          </w:tcPr>
          <w:p w:rsidR="00AF62B8" w:rsidRPr="00AF62B8" w:rsidRDefault="00AF62B8" w:rsidP="00AF62B8">
            <w:pPr>
              <w:jc w:val="right"/>
              <w:rPr>
                <w:rFonts w:ascii="Arial" w:hAnsi="Arial" w:cs="Arial"/>
                <w:sz w:val="16"/>
                <w:szCs w:val="16"/>
                <w:lang w:eastAsia="hr-HR"/>
              </w:rPr>
            </w:pPr>
            <w:r>
              <w:rPr>
                <w:rFonts w:ascii="Arial" w:hAnsi="Arial" w:cs="Arial"/>
                <w:sz w:val="16"/>
                <w:szCs w:val="16"/>
              </w:rPr>
              <w:t>35.811.000,00</w:t>
            </w:r>
          </w:p>
        </w:tc>
        <w:tc>
          <w:tcPr>
            <w:tcW w:w="1329" w:type="dxa"/>
            <w:shd w:val="clear" w:color="auto" w:fill="auto"/>
            <w:noWrap/>
            <w:vAlign w:val="center"/>
          </w:tcPr>
          <w:p w:rsidR="00AF62B8" w:rsidRPr="008625EF" w:rsidRDefault="008625EF" w:rsidP="00AF62B8">
            <w:pPr>
              <w:jc w:val="right"/>
              <w:rPr>
                <w:rFonts w:ascii="Arial" w:hAnsi="Arial" w:cs="Arial"/>
                <w:sz w:val="16"/>
                <w:szCs w:val="16"/>
              </w:rPr>
            </w:pPr>
            <w:r w:rsidRPr="008625EF">
              <w:rPr>
                <w:rFonts w:ascii="Arial" w:hAnsi="Arial" w:cs="Arial"/>
                <w:sz w:val="16"/>
                <w:szCs w:val="16"/>
              </w:rPr>
              <w:t>8.583.260,03</w:t>
            </w:r>
          </w:p>
        </w:tc>
        <w:tc>
          <w:tcPr>
            <w:tcW w:w="982" w:type="dxa"/>
            <w:shd w:val="clear" w:color="auto" w:fill="auto"/>
            <w:noWrap/>
            <w:vAlign w:val="center"/>
          </w:tcPr>
          <w:p w:rsidR="00AF62B8" w:rsidRPr="000019EA" w:rsidRDefault="000019EA" w:rsidP="00AF62B8">
            <w:pPr>
              <w:jc w:val="right"/>
              <w:rPr>
                <w:rFonts w:ascii="Arial" w:hAnsi="Arial" w:cs="Arial"/>
                <w:sz w:val="16"/>
                <w:szCs w:val="16"/>
              </w:rPr>
            </w:pPr>
            <w:r w:rsidRPr="000019EA">
              <w:rPr>
                <w:rFonts w:ascii="Arial" w:hAnsi="Arial" w:cs="Arial"/>
                <w:sz w:val="16"/>
                <w:szCs w:val="16"/>
              </w:rPr>
              <w:t>9.329,63</w:t>
            </w:r>
            <w:r w:rsidR="00AF62B8" w:rsidRPr="000019EA">
              <w:rPr>
                <w:rFonts w:ascii="Arial" w:hAnsi="Arial" w:cs="Arial"/>
                <w:sz w:val="16"/>
                <w:szCs w:val="16"/>
              </w:rPr>
              <w:t>%</w:t>
            </w:r>
          </w:p>
        </w:tc>
        <w:tc>
          <w:tcPr>
            <w:tcW w:w="919" w:type="dxa"/>
            <w:shd w:val="clear" w:color="auto" w:fill="auto"/>
            <w:vAlign w:val="center"/>
          </w:tcPr>
          <w:p w:rsidR="00AF62B8" w:rsidRPr="000019EA" w:rsidRDefault="000019EA" w:rsidP="00AF62B8">
            <w:pPr>
              <w:jc w:val="right"/>
              <w:rPr>
                <w:rFonts w:ascii="Arial" w:hAnsi="Arial" w:cs="Arial"/>
                <w:sz w:val="16"/>
                <w:szCs w:val="16"/>
              </w:rPr>
            </w:pPr>
            <w:r w:rsidRPr="000019EA">
              <w:rPr>
                <w:rFonts w:ascii="Arial" w:hAnsi="Arial" w:cs="Arial"/>
                <w:sz w:val="16"/>
                <w:szCs w:val="16"/>
              </w:rPr>
              <w:t>23,97</w:t>
            </w:r>
            <w:r w:rsidR="00AF62B8" w:rsidRPr="000019EA">
              <w:rPr>
                <w:rFonts w:ascii="Arial" w:hAnsi="Arial" w:cs="Arial"/>
                <w:sz w:val="16"/>
                <w:szCs w:val="16"/>
              </w:rPr>
              <w:t>%</w:t>
            </w:r>
          </w:p>
        </w:tc>
      </w:tr>
      <w:tr w:rsidR="00AF62B8" w:rsidRPr="0009609F" w:rsidTr="003672EC">
        <w:trPr>
          <w:trHeight w:val="372"/>
        </w:trPr>
        <w:tc>
          <w:tcPr>
            <w:tcW w:w="563" w:type="dxa"/>
            <w:tcBorders>
              <w:bottom w:val="double" w:sz="4" w:space="0" w:color="auto"/>
            </w:tcBorders>
            <w:shd w:val="clear" w:color="auto" w:fill="auto"/>
            <w:noWrap/>
            <w:vAlign w:val="center"/>
            <w:hideMark/>
          </w:tcPr>
          <w:p w:rsidR="00AF62B8" w:rsidRPr="00AF62B8" w:rsidRDefault="00AF62B8" w:rsidP="00AF62B8">
            <w:pPr>
              <w:jc w:val="center"/>
              <w:rPr>
                <w:rFonts w:ascii="Arial" w:hAnsi="Arial" w:cs="Arial"/>
                <w:b/>
                <w:bCs/>
                <w:iCs/>
                <w:sz w:val="16"/>
                <w:szCs w:val="16"/>
                <w:lang w:eastAsia="hr-HR"/>
              </w:rPr>
            </w:pPr>
            <w:r w:rsidRPr="00AF62B8">
              <w:rPr>
                <w:rFonts w:ascii="Arial" w:hAnsi="Arial" w:cs="Arial"/>
                <w:b/>
                <w:bCs/>
                <w:iCs/>
                <w:sz w:val="16"/>
                <w:szCs w:val="16"/>
                <w:lang w:eastAsia="hr-HR"/>
              </w:rPr>
              <w:t>B.</w:t>
            </w:r>
          </w:p>
        </w:tc>
        <w:tc>
          <w:tcPr>
            <w:tcW w:w="2571" w:type="dxa"/>
            <w:tcBorders>
              <w:bottom w:val="double" w:sz="4" w:space="0" w:color="auto"/>
            </w:tcBorders>
            <w:shd w:val="clear" w:color="auto" w:fill="auto"/>
            <w:vAlign w:val="center"/>
            <w:hideMark/>
          </w:tcPr>
          <w:p w:rsidR="00AF62B8" w:rsidRPr="00AF62B8" w:rsidRDefault="00AF62B8" w:rsidP="00AF62B8">
            <w:pPr>
              <w:rPr>
                <w:rFonts w:ascii="Arial" w:hAnsi="Arial" w:cs="Arial"/>
                <w:b/>
                <w:bCs/>
                <w:iCs/>
                <w:sz w:val="16"/>
                <w:szCs w:val="16"/>
                <w:lang w:eastAsia="hr-HR"/>
              </w:rPr>
            </w:pPr>
            <w:r w:rsidRPr="00AF62B8">
              <w:rPr>
                <w:rFonts w:ascii="Arial" w:hAnsi="Arial" w:cs="Arial"/>
                <w:b/>
                <w:bCs/>
                <w:iCs/>
                <w:sz w:val="16"/>
                <w:szCs w:val="16"/>
                <w:lang w:eastAsia="hr-HR"/>
              </w:rPr>
              <w:t>UKUPNI RASHODI I IZDACI</w:t>
            </w:r>
          </w:p>
        </w:tc>
        <w:tc>
          <w:tcPr>
            <w:tcW w:w="1329" w:type="dxa"/>
            <w:tcBorders>
              <w:bottom w:val="double" w:sz="4" w:space="0" w:color="auto"/>
            </w:tcBorders>
            <w:shd w:val="clear" w:color="auto" w:fill="auto"/>
            <w:vAlign w:val="center"/>
          </w:tcPr>
          <w:p w:rsidR="00AF62B8" w:rsidRPr="00894D4A" w:rsidRDefault="00AF62B8" w:rsidP="00AF62B8">
            <w:pPr>
              <w:jc w:val="right"/>
              <w:rPr>
                <w:rFonts w:ascii="Arial" w:hAnsi="Arial" w:cs="Arial"/>
                <w:b/>
                <w:bCs/>
                <w:i/>
                <w:iCs/>
                <w:sz w:val="16"/>
                <w:szCs w:val="16"/>
                <w:lang w:eastAsia="hr-HR"/>
              </w:rPr>
            </w:pPr>
            <w:r w:rsidRPr="00894D4A">
              <w:rPr>
                <w:rFonts w:ascii="Arial" w:hAnsi="Arial" w:cs="Arial"/>
                <w:b/>
                <w:bCs/>
                <w:i/>
                <w:iCs/>
                <w:sz w:val="16"/>
                <w:szCs w:val="16"/>
                <w:lang w:eastAsia="hr-HR"/>
              </w:rPr>
              <w:t>189.900.784,16</w:t>
            </w:r>
          </w:p>
        </w:tc>
        <w:tc>
          <w:tcPr>
            <w:tcW w:w="1329" w:type="dxa"/>
            <w:tcBorders>
              <w:bottom w:val="double" w:sz="4" w:space="0" w:color="auto"/>
            </w:tcBorders>
            <w:shd w:val="clear" w:color="auto" w:fill="auto"/>
            <w:noWrap/>
            <w:vAlign w:val="center"/>
          </w:tcPr>
          <w:p w:rsidR="00AF62B8" w:rsidRPr="00AF62B8" w:rsidRDefault="00AF62B8" w:rsidP="00AF62B8">
            <w:pPr>
              <w:jc w:val="right"/>
              <w:rPr>
                <w:rFonts w:ascii="Arial" w:hAnsi="Arial" w:cs="Arial"/>
                <w:b/>
                <w:bCs/>
                <w:sz w:val="16"/>
                <w:szCs w:val="16"/>
                <w:lang w:eastAsia="hr-HR"/>
              </w:rPr>
            </w:pPr>
            <w:r w:rsidRPr="00AF62B8">
              <w:rPr>
                <w:rFonts w:ascii="Arial" w:hAnsi="Arial" w:cs="Arial"/>
                <w:b/>
                <w:bCs/>
                <w:sz w:val="16"/>
                <w:szCs w:val="16"/>
              </w:rPr>
              <w:t>551.565.000,00</w:t>
            </w:r>
          </w:p>
        </w:tc>
        <w:tc>
          <w:tcPr>
            <w:tcW w:w="1329" w:type="dxa"/>
            <w:tcBorders>
              <w:bottom w:val="double" w:sz="4" w:space="0" w:color="auto"/>
            </w:tcBorders>
            <w:shd w:val="clear" w:color="auto" w:fill="auto"/>
            <w:noWrap/>
            <w:vAlign w:val="center"/>
          </w:tcPr>
          <w:p w:rsidR="00AF62B8" w:rsidRPr="008625EF" w:rsidRDefault="008625EF" w:rsidP="00AF62B8">
            <w:pPr>
              <w:jc w:val="right"/>
              <w:rPr>
                <w:rFonts w:ascii="Arial" w:hAnsi="Arial" w:cs="Arial"/>
                <w:b/>
                <w:bCs/>
                <w:sz w:val="16"/>
                <w:szCs w:val="16"/>
              </w:rPr>
            </w:pPr>
            <w:r w:rsidRPr="008625EF">
              <w:rPr>
                <w:rFonts w:ascii="Arial" w:hAnsi="Arial" w:cs="Arial"/>
                <w:b/>
                <w:bCs/>
                <w:sz w:val="16"/>
                <w:szCs w:val="16"/>
              </w:rPr>
              <w:t>245.123.335,18</w:t>
            </w:r>
          </w:p>
        </w:tc>
        <w:tc>
          <w:tcPr>
            <w:tcW w:w="982" w:type="dxa"/>
            <w:tcBorders>
              <w:bottom w:val="double" w:sz="4" w:space="0" w:color="auto"/>
            </w:tcBorders>
            <w:shd w:val="clear" w:color="auto" w:fill="auto"/>
            <w:noWrap/>
            <w:vAlign w:val="center"/>
          </w:tcPr>
          <w:p w:rsidR="00AF62B8" w:rsidRPr="000019EA" w:rsidRDefault="000019EA" w:rsidP="00AF62B8">
            <w:pPr>
              <w:jc w:val="right"/>
              <w:rPr>
                <w:rFonts w:ascii="Arial" w:hAnsi="Arial" w:cs="Arial"/>
                <w:b/>
                <w:bCs/>
                <w:sz w:val="16"/>
                <w:szCs w:val="16"/>
              </w:rPr>
            </w:pPr>
            <w:r w:rsidRPr="000019EA">
              <w:rPr>
                <w:rFonts w:ascii="Arial" w:hAnsi="Arial" w:cs="Arial"/>
                <w:b/>
                <w:bCs/>
                <w:sz w:val="16"/>
                <w:szCs w:val="16"/>
              </w:rPr>
              <w:t>129,08</w:t>
            </w:r>
            <w:r w:rsidR="00AF62B8" w:rsidRPr="000019EA">
              <w:rPr>
                <w:rFonts w:ascii="Arial" w:hAnsi="Arial" w:cs="Arial"/>
                <w:b/>
                <w:bCs/>
                <w:sz w:val="16"/>
                <w:szCs w:val="16"/>
              </w:rPr>
              <w:t>%</w:t>
            </w:r>
          </w:p>
        </w:tc>
        <w:tc>
          <w:tcPr>
            <w:tcW w:w="919" w:type="dxa"/>
            <w:tcBorders>
              <w:bottom w:val="double" w:sz="4" w:space="0" w:color="auto"/>
            </w:tcBorders>
            <w:shd w:val="clear" w:color="auto" w:fill="auto"/>
            <w:vAlign w:val="center"/>
          </w:tcPr>
          <w:p w:rsidR="00AF62B8" w:rsidRPr="000019EA" w:rsidRDefault="000019EA" w:rsidP="00AF62B8">
            <w:pPr>
              <w:jc w:val="right"/>
              <w:rPr>
                <w:rFonts w:ascii="Arial" w:hAnsi="Arial" w:cs="Arial"/>
                <w:b/>
                <w:bCs/>
                <w:sz w:val="16"/>
                <w:szCs w:val="16"/>
              </w:rPr>
            </w:pPr>
            <w:r w:rsidRPr="000019EA">
              <w:rPr>
                <w:rFonts w:ascii="Arial" w:hAnsi="Arial" w:cs="Arial"/>
                <w:b/>
                <w:bCs/>
                <w:sz w:val="16"/>
                <w:szCs w:val="16"/>
              </w:rPr>
              <w:t>44,44</w:t>
            </w:r>
            <w:r w:rsidR="00AF62B8" w:rsidRPr="000019EA">
              <w:rPr>
                <w:rFonts w:ascii="Arial" w:hAnsi="Arial" w:cs="Arial"/>
                <w:b/>
                <w:bCs/>
                <w:sz w:val="16"/>
                <w:szCs w:val="16"/>
              </w:rPr>
              <w:t>%</w:t>
            </w:r>
          </w:p>
        </w:tc>
      </w:tr>
      <w:tr w:rsidR="00AF62B8" w:rsidRPr="0009609F" w:rsidTr="003672EC">
        <w:trPr>
          <w:trHeight w:val="324"/>
        </w:trPr>
        <w:tc>
          <w:tcPr>
            <w:tcW w:w="563" w:type="dxa"/>
            <w:tcBorders>
              <w:top w:val="double" w:sz="4" w:space="0" w:color="auto"/>
              <w:bottom w:val="nil"/>
            </w:tcBorders>
            <w:shd w:val="clear" w:color="auto" w:fill="auto"/>
            <w:noWrap/>
            <w:vAlign w:val="center"/>
            <w:hideMark/>
          </w:tcPr>
          <w:p w:rsidR="00AF62B8" w:rsidRPr="00AF62B8" w:rsidRDefault="00AF62B8" w:rsidP="00AF62B8">
            <w:pPr>
              <w:jc w:val="center"/>
              <w:rPr>
                <w:rFonts w:ascii="Arial" w:hAnsi="Arial" w:cs="Arial"/>
                <w:sz w:val="16"/>
                <w:szCs w:val="16"/>
                <w:lang w:eastAsia="hr-HR"/>
              </w:rPr>
            </w:pPr>
            <w:r w:rsidRPr="00AF62B8">
              <w:rPr>
                <w:rFonts w:ascii="Arial" w:hAnsi="Arial" w:cs="Arial"/>
                <w:sz w:val="16"/>
                <w:szCs w:val="16"/>
                <w:lang w:eastAsia="hr-HR"/>
              </w:rPr>
              <w:t>1</w:t>
            </w:r>
          </w:p>
        </w:tc>
        <w:tc>
          <w:tcPr>
            <w:tcW w:w="2571" w:type="dxa"/>
            <w:tcBorders>
              <w:top w:val="double" w:sz="4" w:space="0" w:color="auto"/>
            </w:tcBorders>
            <w:shd w:val="clear" w:color="auto" w:fill="auto"/>
            <w:vAlign w:val="center"/>
            <w:hideMark/>
          </w:tcPr>
          <w:p w:rsidR="00AF62B8" w:rsidRPr="00AF62B8" w:rsidRDefault="00AF62B8" w:rsidP="00AF62B8">
            <w:pPr>
              <w:rPr>
                <w:rFonts w:ascii="Arial" w:hAnsi="Arial" w:cs="Arial"/>
                <w:iCs/>
                <w:sz w:val="16"/>
                <w:szCs w:val="16"/>
                <w:lang w:eastAsia="hr-HR"/>
              </w:rPr>
            </w:pPr>
            <w:r w:rsidRPr="00AF62B8">
              <w:rPr>
                <w:rFonts w:ascii="Arial" w:hAnsi="Arial" w:cs="Arial"/>
                <w:iCs/>
                <w:sz w:val="16"/>
                <w:szCs w:val="16"/>
                <w:lang w:eastAsia="hr-HR"/>
              </w:rPr>
              <w:t>UKUPNI RASHODI</w:t>
            </w:r>
          </w:p>
        </w:tc>
        <w:tc>
          <w:tcPr>
            <w:tcW w:w="1329" w:type="dxa"/>
            <w:tcBorders>
              <w:top w:val="double" w:sz="4" w:space="0" w:color="auto"/>
            </w:tcBorders>
            <w:shd w:val="clear" w:color="auto" w:fill="auto"/>
            <w:vAlign w:val="center"/>
          </w:tcPr>
          <w:p w:rsidR="00AF62B8" w:rsidRPr="00894D4A" w:rsidRDefault="00AF62B8" w:rsidP="00AF62B8">
            <w:pPr>
              <w:jc w:val="right"/>
              <w:rPr>
                <w:rFonts w:ascii="Arial" w:hAnsi="Arial" w:cs="Arial"/>
                <w:i/>
                <w:iCs/>
                <w:sz w:val="16"/>
                <w:szCs w:val="16"/>
                <w:lang w:eastAsia="hr-HR"/>
              </w:rPr>
            </w:pPr>
            <w:r w:rsidRPr="00894D4A">
              <w:rPr>
                <w:rFonts w:ascii="Arial" w:hAnsi="Arial" w:cs="Arial"/>
                <w:i/>
                <w:iCs/>
                <w:sz w:val="16"/>
                <w:szCs w:val="16"/>
                <w:lang w:eastAsia="hr-HR"/>
              </w:rPr>
              <w:t>181.237.403,50</w:t>
            </w:r>
          </w:p>
        </w:tc>
        <w:tc>
          <w:tcPr>
            <w:tcW w:w="1329" w:type="dxa"/>
            <w:tcBorders>
              <w:top w:val="double" w:sz="4" w:space="0" w:color="auto"/>
            </w:tcBorders>
            <w:shd w:val="clear" w:color="auto" w:fill="auto"/>
            <w:noWrap/>
            <w:vAlign w:val="center"/>
          </w:tcPr>
          <w:p w:rsidR="00AF62B8" w:rsidRPr="00AF62B8" w:rsidRDefault="00AF62B8" w:rsidP="00AF62B8">
            <w:pPr>
              <w:jc w:val="right"/>
              <w:rPr>
                <w:rFonts w:ascii="Arial" w:hAnsi="Arial" w:cs="Arial"/>
                <w:sz w:val="16"/>
                <w:szCs w:val="16"/>
                <w:lang w:eastAsia="hr-HR"/>
              </w:rPr>
            </w:pPr>
            <w:r w:rsidRPr="00AF62B8">
              <w:rPr>
                <w:rFonts w:ascii="Arial" w:hAnsi="Arial" w:cs="Arial"/>
                <w:sz w:val="16"/>
                <w:szCs w:val="16"/>
              </w:rPr>
              <w:t>522.738.000,00</w:t>
            </w:r>
          </w:p>
        </w:tc>
        <w:tc>
          <w:tcPr>
            <w:tcW w:w="1329" w:type="dxa"/>
            <w:tcBorders>
              <w:top w:val="double" w:sz="4" w:space="0" w:color="auto"/>
            </w:tcBorders>
            <w:shd w:val="clear" w:color="auto" w:fill="auto"/>
            <w:noWrap/>
            <w:vAlign w:val="center"/>
          </w:tcPr>
          <w:p w:rsidR="00AF62B8" w:rsidRPr="008625EF" w:rsidRDefault="008625EF" w:rsidP="00AF62B8">
            <w:pPr>
              <w:jc w:val="right"/>
              <w:rPr>
                <w:rFonts w:ascii="Arial" w:hAnsi="Arial" w:cs="Arial"/>
                <w:sz w:val="16"/>
                <w:szCs w:val="16"/>
              </w:rPr>
            </w:pPr>
            <w:r w:rsidRPr="008625EF">
              <w:rPr>
                <w:rFonts w:ascii="Arial" w:hAnsi="Arial" w:cs="Arial"/>
                <w:sz w:val="16"/>
                <w:szCs w:val="16"/>
              </w:rPr>
              <w:t>236.459.954,52</w:t>
            </w:r>
          </w:p>
        </w:tc>
        <w:tc>
          <w:tcPr>
            <w:tcW w:w="982" w:type="dxa"/>
            <w:tcBorders>
              <w:top w:val="double" w:sz="4" w:space="0" w:color="auto"/>
            </w:tcBorders>
            <w:shd w:val="clear" w:color="auto" w:fill="auto"/>
            <w:noWrap/>
            <w:vAlign w:val="center"/>
          </w:tcPr>
          <w:p w:rsidR="00AF62B8" w:rsidRPr="000019EA" w:rsidRDefault="000019EA" w:rsidP="00AF62B8">
            <w:pPr>
              <w:jc w:val="right"/>
              <w:rPr>
                <w:rFonts w:ascii="Arial" w:hAnsi="Arial" w:cs="Arial"/>
                <w:sz w:val="16"/>
                <w:szCs w:val="16"/>
              </w:rPr>
            </w:pPr>
            <w:r w:rsidRPr="000019EA">
              <w:rPr>
                <w:rFonts w:ascii="Arial" w:hAnsi="Arial" w:cs="Arial"/>
                <w:sz w:val="16"/>
                <w:szCs w:val="16"/>
              </w:rPr>
              <w:t>130,47</w:t>
            </w:r>
            <w:r w:rsidR="00AF62B8" w:rsidRPr="000019EA">
              <w:rPr>
                <w:rFonts w:ascii="Arial" w:hAnsi="Arial" w:cs="Arial"/>
                <w:sz w:val="16"/>
                <w:szCs w:val="16"/>
              </w:rPr>
              <w:t>%</w:t>
            </w:r>
          </w:p>
        </w:tc>
        <w:tc>
          <w:tcPr>
            <w:tcW w:w="919" w:type="dxa"/>
            <w:tcBorders>
              <w:top w:val="double" w:sz="4" w:space="0" w:color="auto"/>
            </w:tcBorders>
            <w:shd w:val="clear" w:color="auto" w:fill="auto"/>
            <w:vAlign w:val="center"/>
          </w:tcPr>
          <w:p w:rsidR="00AF62B8" w:rsidRPr="000019EA" w:rsidRDefault="000019EA" w:rsidP="00AF62B8">
            <w:pPr>
              <w:jc w:val="right"/>
              <w:rPr>
                <w:rFonts w:ascii="Arial" w:hAnsi="Arial" w:cs="Arial"/>
                <w:sz w:val="16"/>
                <w:szCs w:val="16"/>
              </w:rPr>
            </w:pPr>
            <w:r w:rsidRPr="000019EA">
              <w:rPr>
                <w:rFonts w:ascii="Arial" w:hAnsi="Arial" w:cs="Arial"/>
                <w:sz w:val="16"/>
                <w:szCs w:val="16"/>
              </w:rPr>
              <w:t>45,23</w:t>
            </w:r>
            <w:r w:rsidR="00AF62B8" w:rsidRPr="000019EA">
              <w:rPr>
                <w:rFonts w:ascii="Arial" w:hAnsi="Arial" w:cs="Arial"/>
                <w:sz w:val="16"/>
                <w:szCs w:val="16"/>
              </w:rPr>
              <w:t>%</w:t>
            </w:r>
          </w:p>
        </w:tc>
      </w:tr>
      <w:tr w:rsidR="003672EC" w:rsidRPr="0009609F" w:rsidTr="003672EC">
        <w:trPr>
          <w:trHeight w:val="372"/>
        </w:trPr>
        <w:tc>
          <w:tcPr>
            <w:tcW w:w="563" w:type="dxa"/>
            <w:vMerge w:val="restart"/>
            <w:tcBorders>
              <w:top w:val="nil"/>
            </w:tcBorders>
            <w:shd w:val="clear" w:color="auto" w:fill="auto"/>
            <w:noWrap/>
            <w:vAlign w:val="center"/>
            <w:hideMark/>
          </w:tcPr>
          <w:p w:rsidR="003672EC" w:rsidRPr="00AF62B8" w:rsidRDefault="003672EC" w:rsidP="00AF62B8">
            <w:pPr>
              <w:rPr>
                <w:rFonts w:ascii="Arial" w:hAnsi="Arial" w:cs="Arial"/>
                <w:sz w:val="16"/>
                <w:szCs w:val="16"/>
                <w:lang w:eastAsia="hr-HR"/>
              </w:rPr>
            </w:pPr>
            <w:r w:rsidRPr="00AF62B8">
              <w:rPr>
                <w:rFonts w:ascii="Arial" w:hAnsi="Arial" w:cs="Arial"/>
                <w:sz w:val="16"/>
                <w:szCs w:val="16"/>
                <w:lang w:eastAsia="hr-HR"/>
              </w:rPr>
              <w:t> </w:t>
            </w:r>
          </w:p>
          <w:p w:rsidR="003672EC" w:rsidRPr="00AF62B8" w:rsidRDefault="003672EC" w:rsidP="00AF62B8">
            <w:pPr>
              <w:rPr>
                <w:rFonts w:ascii="Arial" w:hAnsi="Arial" w:cs="Arial"/>
                <w:sz w:val="16"/>
                <w:szCs w:val="16"/>
                <w:lang w:eastAsia="hr-HR"/>
              </w:rPr>
            </w:pPr>
            <w:r w:rsidRPr="00AF62B8">
              <w:rPr>
                <w:rFonts w:ascii="Arial" w:hAnsi="Arial" w:cs="Arial"/>
                <w:sz w:val="16"/>
                <w:szCs w:val="16"/>
                <w:lang w:eastAsia="hr-HR"/>
              </w:rPr>
              <w:t> </w:t>
            </w:r>
          </w:p>
        </w:tc>
        <w:tc>
          <w:tcPr>
            <w:tcW w:w="2571" w:type="dxa"/>
            <w:shd w:val="clear" w:color="auto" w:fill="auto"/>
            <w:vAlign w:val="center"/>
            <w:hideMark/>
          </w:tcPr>
          <w:p w:rsidR="003672EC" w:rsidRPr="00AF62B8" w:rsidRDefault="003672EC" w:rsidP="00AF62B8">
            <w:pPr>
              <w:rPr>
                <w:rFonts w:ascii="Arial" w:hAnsi="Arial" w:cs="Arial"/>
                <w:sz w:val="16"/>
                <w:szCs w:val="16"/>
                <w:lang w:eastAsia="hr-HR"/>
              </w:rPr>
            </w:pPr>
            <w:r w:rsidRPr="00AF62B8">
              <w:rPr>
                <w:rFonts w:ascii="Arial" w:hAnsi="Arial" w:cs="Arial"/>
                <w:sz w:val="16"/>
                <w:szCs w:val="16"/>
                <w:lang w:eastAsia="hr-HR"/>
              </w:rPr>
              <w:t>Rashodi poslovanja</w:t>
            </w:r>
          </w:p>
        </w:tc>
        <w:tc>
          <w:tcPr>
            <w:tcW w:w="1329" w:type="dxa"/>
            <w:shd w:val="clear" w:color="auto" w:fill="auto"/>
            <w:vAlign w:val="center"/>
          </w:tcPr>
          <w:p w:rsidR="003672EC" w:rsidRPr="00894D4A" w:rsidRDefault="003672EC" w:rsidP="00AF62B8">
            <w:pPr>
              <w:jc w:val="right"/>
              <w:rPr>
                <w:rFonts w:ascii="Arial" w:hAnsi="Arial" w:cs="Arial"/>
                <w:i/>
                <w:iCs/>
                <w:sz w:val="16"/>
                <w:szCs w:val="16"/>
                <w:lang w:eastAsia="hr-HR"/>
              </w:rPr>
            </w:pPr>
            <w:r w:rsidRPr="00894D4A">
              <w:rPr>
                <w:rFonts w:ascii="Arial" w:hAnsi="Arial" w:cs="Arial"/>
                <w:i/>
                <w:iCs/>
                <w:sz w:val="16"/>
                <w:szCs w:val="16"/>
                <w:lang w:eastAsia="hr-HR"/>
              </w:rPr>
              <w:t>162.647.704,69</w:t>
            </w:r>
          </w:p>
        </w:tc>
        <w:tc>
          <w:tcPr>
            <w:tcW w:w="1329" w:type="dxa"/>
            <w:shd w:val="clear" w:color="auto" w:fill="auto"/>
            <w:noWrap/>
            <w:vAlign w:val="center"/>
          </w:tcPr>
          <w:p w:rsidR="003672EC" w:rsidRPr="00AF62B8" w:rsidRDefault="003672EC" w:rsidP="00AF62B8">
            <w:pPr>
              <w:jc w:val="right"/>
              <w:rPr>
                <w:rFonts w:ascii="Arial" w:hAnsi="Arial" w:cs="Arial"/>
                <w:sz w:val="16"/>
                <w:szCs w:val="16"/>
                <w:lang w:eastAsia="hr-HR"/>
              </w:rPr>
            </w:pPr>
            <w:r w:rsidRPr="00AF62B8">
              <w:rPr>
                <w:rFonts w:ascii="Arial" w:hAnsi="Arial" w:cs="Arial"/>
                <w:sz w:val="16"/>
                <w:szCs w:val="16"/>
              </w:rPr>
              <w:t>425.152.450,00</w:t>
            </w:r>
          </w:p>
        </w:tc>
        <w:tc>
          <w:tcPr>
            <w:tcW w:w="1329" w:type="dxa"/>
            <w:shd w:val="clear" w:color="auto" w:fill="auto"/>
            <w:noWrap/>
            <w:vAlign w:val="center"/>
          </w:tcPr>
          <w:p w:rsidR="003672EC" w:rsidRPr="008625EF" w:rsidRDefault="003672EC" w:rsidP="00AF62B8">
            <w:pPr>
              <w:jc w:val="right"/>
              <w:rPr>
                <w:rFonts w:ascii="Arial" w:hAnsi="Arial" w:cs="Arial"/>
                <w:sz w:val="16"/>
                <w:szCs w:val="16"/>
              </w:rPr>
            </w:pPr>
            <w:r w:rsidRPr="008625EF">
              <w:rPr>
                <w:rFonts w:ascii="Arial" w:hAnsi="Arial" w:cs="Arial"/>
                <w:sz w:val="16"/>
                <w:szCs w:val="16"/>
              </w:rPr>
              <w:t>205.605.670,67</w:t>
            </w:r>
          </w:p>
        </w:tc>
        <w:tc>
          <w:tcPr>
            <w:tcW w:w="982" w:type="dxa"/>
            <w:shd w:val="clear" w:color="auto" w:fill="auto"/>
            <w:noWrap/>
            <w:vAlign w:val="center"/>
          </w:tcPr>
          <w:p w:rsidR="003672EC" w:rsidRPr="000019EA" w:rsidRDefault="003672EC" w:rsidP="00AF62B8">
            <w:pPr>
              <w:jc w:val="right"/>
              <w:rPr>
                <w:rFonts w:ascii="Arial" w:hAnsi="Arial" w:cs="Arial"/>
                <w:sz w:val="16"/>
                <w:szCs w:val="16"/>
              </w:rPr>
            </w:pPr>
            <w:r w:rsidRPr="000019EA">
              <w:rPr>
                <w:rFonts w:ascii="Arial" w:hAnsi="Arial" w:cs="Arial"/>
                <w:sz w:val="16"/>
                <w:szCs w:val="16"/>
              </w:rPr>
              <w:t>126,41%</w:t>
            </w:r>
          </w:p>
        </w:tc>
        <w:tc>
          <w:tcPr>
            <w:tcW w:w="919" w:type="dxa"/>
            <w:shd w:val="clear" w:color="auto" w:fill="auto"/>
            <w:vAlign w:val="center"/>
          </w:tcPr>
          <w:p w:rsidR="003672EC" w:rsidRPr="000019EA" w:rsidRDefault="003672EC" w:rsidP="00AF62B8">
            <w:pPr>
              <w:jc w:val="right"/>
              <w:rPr>
                <w:rFonts w:ascii="Arial" w:hAnsi="Arial" w:cs="Arial"/>
                <w:sz w:val="16"/>
                <w:szCs w:val="16"/>
              </w:rPr>
            </w:pPr>
            <w:r w:rsidRPr="000019EA">
              <w:rPr>
                <w:rFonts w:ascii="Arial" w:hAnsi="Arial" w:cs="Arial"/>
                <w:sz w:val="16"/>
                <w:szCs w:val="16"/>
              </w:rPr>
              <w:t>48,36%</w:t>
            </w:r>
          </w:p>
        </w:tc>
      </w:tr>
      <w:tr w:rsidR="003672EC" w:rsidRPr="0009609F" w:rsidTr="003672EC">
        <w:trPr>
          <w:trHeight w:val="420"/>
        </w:trPr>
        <w:tc>
          <w:tcPr>
            <w:tcW w:w="563" w:type="dxa"/>
            <w:vMerge/>
            <w:tcBorders>
              <w:bottom w:val="nil"/>
            </w:tcBorders>
            <w:shd w:val="clear" w:color="auto" w:fill="auto"/>
            <w:noWrap/>
            <w:vAlign w:val="center"/>
            <w:hideMark/>
          </w:tcPr>
          <w:p w:rsidR="003672EC" w:rsidRPr="00AF62B8" w:rsidRDefault="003672EC" w:rsidP="00AF62B8">
            <w:pPr>
              <w:rPr>
                <w:rFonts w:ascii="Arial" w:hAnsi="Arial" w:cs="Arial"/>
                <w:sz w:val="16"/>
                <w:szCs w:val="16"/>
                <w:lang w:eastAsia="hr-HR"/>
              </w:rPr>
            </w:pPr>
          </w:p>
        </w:tc>
        <w:tc>
          <w:tcPr>
            <w:tcW w:w="2571" w:type="dxa"/>
            <w:shd w:val="clear" w:color="auto" w:fill="auto"/>
            <w:vAlign w:val="center"/>
            <w:hideMark/>
          </w:tcPr>
          <w:p w:rsidR="003672EC" w:rsidRPr="00AF62B8" w:rsidRDefault="003672EC" w:rsidP="00AF62B8">
            <w:pPr>
              <w:rPr>
                <w:rFonts w:ascii="Arial" w:hAnsi="Arial" w:cs="Arial"/>
                <w:sz w:val="16"/>
                <w:szCs w:val="16"/>
                <w:lang w:eastAsia="hr-HR"/>
              </w:rPr>
            </w:pPr>
            <w:r w:rsidRPr="00AF62B8">
              <w:rPr>
                <w:rFonts w:ascii="Arial" w:hAnsi="Arial" w:cs="Arial"/>
                <w:sz w:val="16"/>
                <w:szCs w:val="16"/>
                <w:lang w:eastAsia="hr-HR"/>
              </w:rPr>
              <w:t>Rashodi za nabavu nefinancijske imovine</w:t>
            </w:r>
          </w:p>
        </w:tc>
        <w:tc>
          <w:tcPr>
            <w:tcW w:w="1329" w:type="dxa"/>
            <w:shd w:val="clear" w:color="auto" w:fill="auto"/>
            <w:vAlign w:val="center"/>
          </w:tcPr>
          <w:p w:rsidR="003672EC" w:rsidRPr="00894D4A" w:rsidRDefault="003672EC" w:rsidP="00AF62B8">
            <w:pPr>
              <w:jc w:val="right"/>
              <w:rPr>
                <w:rFonts w:ascii="Arial" w:hAnsi="Arial" w:cs="Arial"/>
                <w:i/>
                <w:iCs/>
                <w:sz w:val="16"/>
                <w:szCs w:val="16"/>
                <w:lang w:eastAsia="hr-HR"/>
              </w:rPr>
            </w:pPr>
            <w:r w:rsidRPr="00894D4A">
              <w:rPr>
                <w:rFonts w:ascii="Arial" w:hAnsi="Arial" w:cs="Arial"/>
                <w:i/>
                <w:iCs/>
                <w:sz w:val="16"/>
                <w:szCs w:val="16"/>
                <w:lang w:eastAsia="hr-HR"/>
              </w:rPr>
              <w:t>18.589.698,81</w:t>
            </w:r>
          </w:p>
        </w:tc>
        <w:tc>
          <w:tcPr>
            <w:tcW w:w="1329" w:type="dxa"/>
            <w:shd w:val="clear" w:color="auto" w:fill="auto"/>
            <w:noWrap/>
            <w:vAlign w:val="center"/>
          </w:tcPr>
          <w:p w:rsidR="003672EC" w:rsidRPr="00AF62B8" w:rsidRDefault="003672EC" w:rsidP="00AF62B8">
            <w:pPr>
              <w:jc w:val="right"/>
              <w:rPr>
                <w:rFonts w:ascii="Arial" w:hAnsi="Arial" w:cs="Arial"/>
                <w:sz w:val="16"/>
                <w:szCs w:val="16"/>
              </w:rPr>
            </w:pPr>
            <w:r w:rsidRPr="00AF62B8">
              <w:rPr>
                <w:rFonts w:ascii="Arial" w:hAnsi="Arial" w:cs="Arial"/>
                <w:sz w:val="16"/>
                <w:szCs w:val="16"/>
              </w:rPr>
              <w:t>97.585.550,00</w:t>
            </w:r>
          </w:p>
        </w:tc>
        <w:tc>
          <w:tcPr>
            <w:tcW w:w="1329" w:type="dxa"/>
            <w:shd w:val="clear" w:color="auto" w:fill="auto"/>
            <w:noWrap/>
            <w:vAlign w:val="center"/>
          </w:tcPr>
          <w:p w:rsidR="003672EC" w:rsidRPr="008625EF" w:rsidRDefault="003672EC" w:rsidP="00AF62B8">
            <w:pPr>
              <w:jc w:val="right"/>
              <w:rPr>
                <w:rFonts w:ascii="Arial" w:hAnsi="Arial" w:cs="Arial"/>
                <w:sz w:val="16"/>
                <w:szCs w:val="16"/>
              </w:rPr>
            </w:pPr>
            <w:r w:rsidRPr="008625EF">
              <w:rPr>
                <w:rFonts w:ascii="Arial" w:hAnsi="Arial" w:cs="Arial"/>
                <w:sz w:val="16"/>
                <w:szCs w:val="16"/>
              </w:rPr>
              <w:t>30.854.283,85</w:t>
            </w:r>
          </w:p>
        </w:tc>
        <w:tc>
          <w:tcPr>
            <w:tcW w:w="982" w:type="dxa"/>
            <w:shd w:val="clear" w:color="auto" w:fill="auto"/>
            <w:noWrap/>
            <w:vAlign w:val="center"/>
          </w:tcPr>
          <w:p w:rsidR="003672EC" w:rsidRPr="000019EA" w:rsidRDefault="003672EC" w:rsidP="00AF62B8">
            <w:pPr>
              <w:jc w:val="right"/>
              <w:rPr>
                <w:rFonts w:ascii="Arial" w:hAnsi="Arial" w:cs="Arial"/>
                <w:sz w:val="16"/>
                <w:szCs w:val="16"/>
              </w:rPr>
            </w:pPr>
            <w:r w:rsidRPr="000019EA">
              <w:rPr>
                <w:rFonts w:ascii="Arial" w:hAnsi="Arial" w:cs="Arial"/>
                <w:sz w:val="16"/>
                <w:szCs w:val="16"/>
              </w:rPr>
              <w:t>165,98%</w:t>
            </w:r>
          </w:p>
        </w:tc>
        <w:tc>
          <w:tcPr>
            <w:tcW w:w="919" w:type="dxa"/>
            <w:shd w:val="clear" w:color="auto" w:fill="auto"/>
            <w:vAlign w:val="center"/>
          </w:tcPr>
          <w:p w:rsidR="003672EC" w:rsidRPr="000019EA" w:rsidRDefault="003672EC" w:rsidP="00AF62B8">
            <w:pPr>
              <w:jc w:val="right"/>
              <w:rPr>
                <w:rFonts w:ascii="Arial" w:hAnsi="Arial" w:cs="Arial"/>
                <w:sz w:val="16"/>
                <w:szCs w:val="16"/>
              </w:rPr>
            </w:pPr>
            <w:r w:rsidRPr="000019EA">
              <w:rPr>
                <w:rFonts w:ascii="Arial" w:hAnsi="Arial" w:cs="Arial"/>
                <w:sz w:val="16"/>
                <w:szCs w:val="16"/>
              </w:rPr>
              <w:t>31,62%</w:t>
            </w:r>
          </w:p>
        </w:tc>
      </w:tr>
      <w:tr w:rsidR="00AF62B8" w:rsidRPr="0009609F" w:rsidTr="003672EC">
        <w:trPr>
          <w:trHeight w:val="504"/>
        </w:trPr>
        <w:tc>
          <w:tcPr>
            <w:tcW w:w="563" w:type="dxa"/>
            <w:tcBorders>
              <w:top w:val="nil"/>
              <w:bottom w:val="double" w:sz="4" w:space="0" w:color="auto"/>
            </w:tcBorders>
            <w:shd w:val="clear" w:color="auto" w:fill="auto"/>
            <w:noWrap/>
            <w:vAlign w:val="center"/>
            <w:hideMark/>
          </w:tcPr>
          <w:p w:rsidR="00AF62B8" w:rsidRPr="00AF62B8" w:rsidRDefault="00AF62B8" w:rsidP="00AF62B8">
            <w:pPr>
              <w:jc w:val="center"/>
              <w:rPr>
                <w:rFonts w:ascii="Arial" w:hAnsi="Arial" w:cs="Arial"/>
                <w:sz w:val="16"/>
                <w:szCs w:val="16"/>
                <w:lang w:eastAsia="hr-HR"/>
              </w:rPr>
            </w:pPr>
            <w:r w:rsidRPr="00AF62B8">
              <w:rPr>
                <w:rFonts w:ascii="Arial" w:hAnsi="Arial" w:cs="Arial"/>
                <w:sz w:val="16"/>
                <w:szCs w:val="16"/>
                <w:lang w:eastAsia="hr-HR"/>
              </w:rPr>
              <w:t>2</w:t>
            </w:r>
          </w:p>
        </w:tc>
        <w:tc>
          <w:tcPr>
            <w:tcW w:w="2571" w:type="dxa"/>
            <w:tcBorders>
              <w:bottom w:val="double" w:sz="4" w:space="0" w:color="auto"/>
            </w:tcBorders>
            <w:shd w:val="clear" w:color="auto" w:fill="auto"/>
            <w:vAlign w:val="center"/>
            <w:hideMark/>
          </w:tcPr>
          <w:p w:rsidR="00AF62B8" w:rsidRPr="00AF62B8" w:rsidRDefault="00AF62B8" w:rsidP="00AF62B8">
            <w:pPr>
              <w:rPr>
                <w:rFonts w:ascii="Arial" w:hAnsi="Arial" w:cs="Arial"/>
                <w:iCs/>
                <w:sz w:val="16"/>
                <w:szCs w:val="16"/>
                <w:lang w:eastAsia="hr-HR"/>
              </w:rPr>
            </w:pPr>
            <w:r w:rsidRPr="00AF62B8">
              <w:rPr>
                <w:rFonts w:ascii="Arial" w:hAnsi="Arial" w:cs="Arial"/>
                <w:iCs/>
                <w:sz w:val="16"/>
                <w:szCs w:val="16"/>
                <w:lang w:eastAsia="hr-HR"/>
              </w:rPr>
              <w:t>IZDACI ZA FINANCIJSKU IMOVINU I OTPLATE ZAJMOVA</w:t>
            </w:r>
          </w:p>
        </w:tc>
        <w:tc>
          <w:tcPr>
            <w:tcW w:w="1329" w:type="dxa"/>
            <w:tcBorders>
              <w:bottom w:val="double" w:sz="4" w:space="0" w:color="auto"/>
            </w:tcBorders>
            <w:shd w:val="clear" w:color="auto" w:fill="auto"/>
            <w:vAlign w:val="center"/>
          </w:tcPr>
          <w:p w:rsidR="00AF62B8" w:rsidRPr="00894D4A" w:rsidRDefault="00AF62B8" w:rsidP="00AF62B8">
            <w:pPr>
              <w:jc w:val="right"/>
              <w:rPr>
                <w:rFonts w:ascii="Arial" w:hAnsi="Arial" w:cs="Arial"/>
                <w:i/>
                <w:iCs/>
                <w:sz w:val="16"/>
                <w:szCs w:val="16"/>
                <w:lang w:eastAsia="hr-HR"/>
              </w:rPr>
            </w:pPr>
            <w:r w:rsidRPr="00894D4A">
              <w:rPr>
                <w:rFonts w:ascii="Arial" w:hAnsi="Arial" w:cs="Arial"/>
                <w:i/>
                <w:iCs/>
                <w:sz w:val="16"/>
                <w:szCs w:val="16"/>
                <w:lang w:eastAsia="hr-HR"/>
              </w:rPr>
              <w:t>8.663.380,66</w:t>
            </w:r>
          </w:p>
        </w:tc>
        <w:tc>
          <w:tcPr>
            <w:tcW w:w="1329" w:type="dxa"/>
            <w:tcBorders>
              <w:bottom w:val="double" w:sz="4" w:space="0" w:color="auto"/>
            </w:tcBorders>
            <w:shd w:val="clear" w:color="auto" w:fill="auto"/>
            <w:noWrap/>
            <w:vAlign w:val="center"/>
          </w:tcPr>
          <w:p w:rsidR="00AF62B8" w:rsidRPr="00AF62B8" w:rsidRDefault="00AF62B8" w:rsidP="00AF62B8">
            <w:pPr>
              <w:jc w:val="right"/>
              <w:rPr>
                <w:rFonts w:ascii="Arial" w:hAnsi="Arial" w:cs="Arial"/>
                <w:sz w:val="16"/>
                <w:szCs w:val="16"/>
                <w:lang w:eastAsia="hr-HR"/>
              </w:rPr>
            </w:pPr>
            <w:r>
              <w:rPr>
                <w:rFonts w:ascii="Arial" w:hAnsi="Arial" w:cs="Arial"/>
                <w:sz w:val="16"/>
                <w:szCs w:val="16"/>
              </w:rPr>
              <w:t>28.827.000,00</w:t>
            </w:r>
          </w:p>
        </w:tc>
        <w:tc>
          <w:tcPr>
            <w:tcW w:w="1329" w:type="dxa"/>
            <w:tcBorders>
              <w:bottom w:val="double" w:sz="4" w:space="0" w:color="auto"/>
            </w:tcBorders>
            <w:shd w:val="clear" w:color="auto" w:fill="auto"/>
            <w:noWrap/>
            <w:vAlign w:val="center"/>
          </w:tcPr>
          <w:p w:rsidR="00AF62B8" w:rsidRPr="008625EF" w:rsidRDefault="008625EF" w:rsidP="00AF62B8">
            <w:pPr>
              <w:jc w:val="right"/>
              <w:rPr>
                <w:rFonts w:ascii="Arial" w:hAnsi="Arial" w:cs="Arial"/>
                <w:sz w:val="16"/>
                <w:szCs w:val="16"/>
              </w:rPr>
            </w:pPr>
            <w:r w:rsidRPr="008625EF">
              <w:rPr>
                <w:rFonts w:ascii="Arial" w:hAnsi="Arial" w:cs="Arial"/>
                <w:sz w:val="16"/>
                <w:szCs w:val="16"/>
              </w:rPr>
              <w:t>8.663.380,66</w:t>
            </w:r>
          </w:p>
        </w:tc>
        <w:tc>
          <w:tcPr>
            <w:tcW w:w="982" w:type="dxa"/>
            <w:tcBorders>
              <w:bottom w:val="double" w:sz="4" w:space="0" w:color="auto"/>
            </w:tcBorders>
            <w:shd w:val="clear" w:color="auto" w:fill="auto"/>
            <w:noWrap/>
            <w:vAlign w:val="center"/>
          </w:tcPr>
          <w:p w:rsidR="00AF62B8" w:rsidRPr="000019EA" w:rsidRDefault="000019EA" w:rsidP="00AF62B8">
            <w:pPr>
              <w:jc w:val="right"/>
              <w:rPr>
                <w:rFonts w:ascii="Arial" w:hAnsi="Arial" w:cs="Arial"/>
                <w:sz w:val="16"/>
                <w:szCs w:val="16"/>
              </w:rPr>
            </w:pPr>
            <w:r w:rsidRPr="000019EA">
              <w:rPr>
                <w:rFonts w:ascii="Arial" w:hAnsi="Arial" w:cs="Arial"/>
                <w:sz w:val="16"/>
                <w:szCs w:val="16"/>
              </w:rPr>
              <w:t>100,00</w:t>
            </w:r>
            <w:r w:rsidR="00AF62B8" w:rsidRPr="000019EA">
              <w:rPr>
                <w:rFonts w:ascii="Arial" w:hAnsi="Arial" w:cs="Arial"/>
                <w:sz w:val="16"/>
                <w:szCs w:val="16"/>
              </w:rPr>
              <w:t>%</w:t>
            </w:r>
          </w:p>
        </w:tc>
        <w:tc>
          <w:tcPr>
            <w:tcW w:w="919" w:type="dxa"/>
            <w:tcBorders>
              <w:bottom w:val="double" w:sz="4" w:space="0" w:color="auto"/>
            </w:tcBorders>
            <w:shd w:val="clear" w:color="auto" w:fill="auto"/>
            <w:vAlign w:val="center"/>
          </w:tcPr>
          <w:p w:rsidR="00AF62B8" w:rsidRPr="000019EA" w:rsidRDefault="000019EA" w:rsidP="00AF62B8">
            <w:pPr>
              <w:jc w:val="right"/>
              <w:rPr>
                <w:rFonts w:ascii="Arial" w:hAnsi="Arial" w:cs="Arial"/>
                <w:sz w:val="16"/>
                <w:szCs w:val="16"/>
              </w:rPr>
            </w:pPr>
            <w:r w:rsidRPr="000019EA">
              <w:rPr>
                <w:rFonts w:ascii="Arial" w:hAnsi="Arial" w:cs="Arial"/>
                <w:sz w:val="16"/>
                <w:szCs w:val="16"/>
              </w:rPr>
              <w:t>30,05</w:t>
            </w:r>
            <w:r w:rsidR="00AF62B8" w:rsidRPr="000019EA">
              <w:rPr>
                <w:rFonts w:ascii="Arial" w:hAnsi="Arial" w:cs="Arial"/>
                <w:sz w:val="16"/>
                <w:szCs w:val="16"/>
              </w:rPr>
              <w:t>%</w:t>
            </w:r>
          </w:p>
        </w:tc>
      </w:tr>
      <w:tr w:rsidR="003672EC" w:rsidRPr="0009609F" w:rsidTr="003672EC">
        <w:trPr>
          <w:trHeight w:val="504"/>
        </w:trPr>
        <w:tc>
          <w:tcPr>
            <w:tcW w:w="563" w:type="dxa"/>
            <w:vMerge w:val="restart"/>
            <w:tcBorders>
              <w:top w:val="double" w:sz="4" w:space="0" w:color="auto"/>
            </w:tcBorders>
            <w:shd w:val="clear" w:color="auto" w:fill="auto"/>
            <w:noWrap/>
            <w:vAlign w:val="center"/>
            <w:hideMark/>
          </w:tcPr>
          <w:p w:rsidR="003672EC" w:rsidRPr="0009609F" w:rsidRDefault="003672EC" w:rsidP="00F164AE">
            <w:pPr>
              <w:rPr>
                <w:rFonts w:ascii="Arial" w:hAnsi="Arial" w:cs="Arial"/>
                <w:b/>
                <w:bCs/>
                <w:iCs/>
                <w:color w:val="FF0000"/>
                <w:sz w:val="16"/>
                <w:szCs w:val="16"/>
                <w:lang w:eastAsia="hr-HR"/>
              </w:rPr>
            </w:pPr>
          </w:p>
        </w:tc>
        <w:tc>
          <w:tcPr>
            <w:tcW w:w="2571" w:type="dxa"/>
            <w:tcBorders>
              <w:top w:val="double" w:sz="4" w:space="0" w:color="auto"/>
            </w:tcBorders>
            <w:shd w:val="clear" w:color="auto" w:fill="auto"/>
            <w:vAlign w:val="center"/>
            <w:hideMark/>
          </w:tcPr>
          <w:p w:rsidR="003672EC" w:rsidRPr="00AF62B8" w:rsidRDefault="003672EC" w:rsidP="00B60C20">
            <w:pPr>
              <w:rPr>
                <w:rFonts w:ascii="Arial" w:hAnsi="Arial" w:cs="Arial"/>
                <w:b/>
                <w:bCs/>
                <w:iCs/>
                <w:sz w:val="16"/>
                <w:szCs w:val="16"/>
                <w:lang w:eastAsia="hr-HR"/>
              </w:rPr>
            </w:pPr>
            <w:r w:rsidRPr="00AF62B8">
              <w:rPr>
                <w:rFonts w:ascii="Arial" w:hAnsi="Arial" w:cs="Arial"/>
                <w:b/>
                <w:bCs/>
                <w:iCs/>
                <w:sz w:val="16"/>
                <w:szCs w:val="16"/>
                <w:lang w:eastAsia="hr-HR"/>
              </w:rPr>
              <w:t>REZULTAT GODINE</w:t>
            </w:r>
          </w:p>
        </w:tc>
        <w:tc>
          <w:tcPr>
            <w:tcW w:w="1329" w:type="dxa"/>
            <w:tcBorders>
              <w:top w:val="double" w:sz="4" w:space="0" w:color="auto"/>
            </w:tcBorders>
            <w:shd w:val="clear" w:color="auto" w:fill="auto"/>
            <w:vAlign w:val="center"/>
          </w:tcPr>
          <w:p w:rsidR="003672EC" w:rsidRPr="0009609F" w:rsidRDefault="003672EC" w:rsidP="00B60C20">
            <w:pPr>
              <w:jc w:val="right"/>
              <w:rPr>
                <w:rFonts w:ascii="Arial" w:hAnsi="Arial" w:cs="Arial"/>
                <w:b/>
                <w:iCs/>
                <w:color w:val="FF0000"/>
                <w:sz w:val="16"/>
                <w:szCs w:val="16"/>
                <w:lang w:eastAsia="hr-HR"/>
              </w:rPr>
            </w:pPr>
          </w:p>
        </w:tc>
        <w:tc>
          <w:tcPr>
            <w:tcW w:w="1329" w:type="dxa"/>
            <w:tcBorders>
              <w:top w:val="double" w:sz="4" w:space="0" w:color="auto"/>
            </w:tcBorders>
            <w:shd w:val="clear" w:color="auto" w:fill="auto"/>
            <w:noWrap/>
            <w:vAlign w:val="center"/>
          </w:tcPr>
          <w:p w:rsidR="003672EC" w:rsidRPr="0009609F" w:rsidRDefault="003672EC" w:rsidP="00B60C20">
            <w:pPr>
              <w:jc w:val="right"/>
              <w:rPr>
                <w:rFonts w:ascii="Arial" w:hAnsi="Arial" w:cs="Arial"/>
                <w:iCs/>
                <w:color w:val="FF0000"/>
                <w:sz w:val="16"/>
                <w:szCs w:val="16"/>
                <w:lang w:eastAsia="hr-HR"/>
              </w:rPr>
            </w:pPr>
          </w:p>
        </w:tc>
        <w:tc>
          <w:tcPr>
            <w:tcW w:w="1329" w:type="dxa"/>
            <w:tcBorders>
              <w:top w:val="double" w:sz="4" w:space="0" w:color="auto"/>
            </w:tcBorders>
            <w:shd w:val="clear" w:color="auto" w:fill="auto"/>
            <w:noWrap/>
            <w:vAlign w:val="center"/>
          </w:tcPr>
          <w:p w:rsidR="003672EC" w:rsidRPr="008625EF" w:rsidRDefault="003672EC" w:rsidP="00B60C20">
            <w:pPr>
              <w:jc w:val="right"/>
              <w:rPr>
                <w:rFonts w:ascii="Arial" w:hAnsi="Arial" w:cs="Arial"/>
                <w:b/>
                <w:iCs/>
                <w:sz w:val="16"/>
                <w:szCs w:val="16"/>
                <w:lang w:eastAsia="hr-HR"/>
              </w:rPr>
            </w:pPr>
            <w:r w:rsidRPr="008625EF">
              <w:rPr>
                <w:rFonts w:ascii="Arial" w:hAnsi="Arial" w:cs="Arial"/>
                <w:b/>
                <w:iCs/>
                <w:sz w:val="16"/>
                <w:szCs w:val="16"/>
                <w:lang w:eastAsia="hr-HR"/>
              </w:rPr>
              <w:t>-16.970.285,98</w:t>
            </w:r>
          </w:p>
        </w:tc>
        <w:tc>
          <w:tcPr>
            <w:tcW w:w="982" w:type="dxa"/>
            <w:tcBorders>
              <w:top w:val="double" w:sz="4" w:space="0" w:color="auto"/>
            </w:tcBorders>
            <w:shd w:val="clear" w:color="auto" w:fill="auto"/>
            <w:noWrap/>
            <w:vAlign w:val="center"/>
          </w:tcPr>
          <w:p w:rsidR="003672EC" w:rsidRPr="0009609F" w:rsidRDefault="003672EC" w:rsidP="00B60C20">
            <w:pPr>
              <w:jc w:val="right"/>
              <w:rPr>
                <w:rFonts w:ascii="Arial" w:hAnsi="Arial" w:cs="Arial"/>
                <w:iCs/>
                <w:color w:val="FF0000"/>
                <w:sz w:val="16"/>
                <w:szCs w:val="16"/>
                <w:lang w:eastAsia="hr-HR"/>
              </w:rPr>
            </w:pPr>
          </w:p>
        </w:tc>
        <w:tc>
          <w:tcPr>
            <w:tcW w:w="919" w:type="dxa"/>
            <w:tcBorders>
              <w:top w:val="double" w:sz="4" w:space="0" w:color="auto"/>
            </w:tcBorders>
            <w:shd w:val="clear" w:color="auto" w:fill="auto"/>
            <w:vAlign w:val="center"/>
          </w:tcPr>
          <w:p w:rsidR="003672EC" w:rsidRPr="0009609F" w:rsidRDefault="003672EC" w:rsidP="00B60C20">
            <w:pPr>
              <w:jc w:val="right"/>
              <w:rPr>
                <w:rFonts w:ascii="Arial" w:hAnsi="Arial" w:cs="Arial"/>
                <w:iCs/>
                <w:color w:val="FF0000"/>
                <w:sz w:val="16"/>
                <w:szCs w:val="16"/>
                <w:lang w:eastAsia="hr-HR"/>
              </w:rPr>
            </w:pPr>
          </w:p>
        </w:tc>
      </w:tr>
      <w:tr w:rsidR="003672EC" w:rsidRPr="0009609F" w:rsidTr="003672EC">
        <w:trPr>
          <w:trHeight w:val="504"/>
        </w:trPr>
        <w:tc>
          <w:tcPr>
            <w:tcW w:w="563" w:type="dxa"/>
            <w:vMerge/>
            <w:shd w:val="clear" w:color="auto" w:fill="auto"/>
            <w:noWrap/>
            <w:vAlign w:val="center"/>
          </w:tcPr>
          <w:p w:rsidR="003672EC" w:rsidRPr="0009609F" w:rsidRDefault="003672EC" w:rsidP="00F164AE">
            <w:pPr>
              <w:rPr>
                <w:rFonts w:ascii="Arial" w:hAnsi="Arial" w:cs="Arial"/>
                <w:b/>
                <w:bCs/>
                <w:iCs/>
                <w:color w:val="FF0000"/>
                <w:sz w:val="16"/>
                <w:szCs w:val="16"/>
                <w:lang w:eastAsia="hr-HR"/>
              </w:rPr>
            </w:pPr>
          </w:p>
        </w:tc>
        <w:tc>
          <w:tcPr>
            <w:tcW w:w="2571" w:type="dxa"/>
            <w:shd w:val="clear" w:color="auto" w:fill="auto"/>
            <w:vAlign w:val="center"/>
          </w:tcPr>
          <w:p w:rsidR="003672EC" w:rsidRPr="00AF62B8" w:rsidRDefault="003672EC" w:rsidP="00B60C20">
            <w:pPr>
              <w:rPr>
                <w:rFonts w:ascii="Arial" w:hAnsi="Arial" w:cs="Arial"/>
                <w:b/>
                <w:bCs/>
                <w:iCs/>
                <w:sz w:val="16"/>
                <w:szCs w:val="16"/>
                <w:lang w:eastAsia="hr-HR"/>
              </w:rPr>
            </w:pPr>
            <w:r w:rsidRPr="00AF62B8">
              <w:rPr>
                <w:rFonts w:ascii="Arial" w:hAnsi="Arial" w:cs="Arial"/>
                <w:b/>
                <w:bCs/>
                <w:iCs/>
                <w:sz w:val="16"/>
                <w:szCs w:val="16"/>
                <w:lang w:eastAsia="hr-HR"/>
              </w:rPr>
              <w:t>MANJAK IZ PRETHODINH GODINA</w:t>
            </w:r>
          </w:p>
        </w:tc>
        <w:tc>
          <w:tcPr>
            <w:tcW w:w="1329" w:type="dxa"/>
            <w:shd w:val="clear" w:color="auto" w:fill="auto"/>
            <w:vAlign w:val="center"/>
          </w:tcPr>
          <w:p w:rsidR="003672EC" w:rsidRPr="0009609F" w:rsidRDefault="003672EC" w:rsidP="00B60C20">
            <w:pPr>
              <w:jc w:val="right"/>
              <w:rPr>
                <w:rFonts w:ascii="Arial" w:hAnsi="Arial" w:cs="Arial"/>
                <w:b/>
                <w:iCs/>
                <w:color w:val="FF0000"/>
                <w:sz w:val="16"/>
                <w:szCs w:val="16"/>
                <w:lang w:eastAsia="hr-HR"/>
              </w:rPr>
            </w:pPr>
          </w:p>
        </w:tc>
        <w:tc>
          <w:tcPr>
            <w:tcW w:w="1329" w:type="dxa"/>
            <w:shd w:val="clear" w:color="auto" w:fill="auto"/>
            <w:noWrap/>
            <w:vAlign w:val="center"/>
          </w:tcPr>
          <w:p w:rsidR="003672EC" w:rsidRPr="0009609F" w:rsidRDefault="003672EC" w:rsidP="00B60C20">
            <w:pPr>
              <w:jc w:val="right"/>
              <w:rPr>
                <w:rFonts w:ascii="Arial" w:hAnsi="Arial" w:cs="Arial"/>
                <w:iCs/>
                <w:color w:val="FF0000"/>
                <w:sz w:val="16"/>
                <w:szCs w:val="16"/>
                <w:lang w:eastAsia="hr-HR"/>
              </w:rPr>
            </w:pPr>
          </w:p>
        </w:tc>
        <w:tc>
          <w:tcPr>
            <w:tcW w:w="1329" w:type="dxa"/>
            <w:shd w:val="clear" w:color="auto" w:fill="auto"/>
            <w:noWrap/>
            <w:vAlign w:val="center"/>
          </w:tcPr>
          <w:p w:rsidR="003672EC" w:rsidRPr="008625EF" w:rsidRDefault="003672EC" w:rsidP="00B60C20">
            <w:pPr>
              <w:jc w:val="right"/>
              <w:rPr>
                <w:rFonts w:ascii="Arial" w:hAnsi="Arial" w:cs="Arial"/>
                <w:b/>
                <w:iCs/>
                <w:sz w:val="16"/>
                <w:szCs w:val="16"/>
                <w:lang w:eastAsia="hr-HR"/>
              </w:rPr>
            </w:pPr>
            <w:r w:rsidRPr="008625EF">
              <w:rPr>
                <w:rFonts w:ascii="Arial" w:hAnsi="Arial" w:cs="Arial"/>
                <w:b/>
                <w:iCs/>
                <w:sz w:val="16"/>
                <w:szCs w:val="16"/>
                <w:lang w:eastAsia="hr-HR"/>
              </w:rPr>
              <w:t>-27.140.701,76</w:t>
            </w:r>
          </w:p>
        </w:tc>
        <w:tc>
          <w:tcPr>
            <w:tcW w:w="982" w:type="dxa"/>
            <w:shd w:val="clear" w:color="auto" w:fill="auto"/>
            <w:noWrap/>
            <w:vAlign w:val="center"/>
          </w:tcPr>
          <w:p w:rsidR="003672EC" w:rsidRPr="0009609F" w:rsidRDefault="003672EC" w:rsidP="00B60C20">
            <w:pPr>
              <w:jc w:val="right"/>
              <w:rPr>
                <w:rFonts w:ascii="Arial" w:hAnsi="Arial" w:cs="Arial"/>
                <w:iCs/>
                <w:color w:val="FF0000"/>
                <w:sz w:val="16"/>
                <w:szCs w:val="16"/>
                <w:lang w:eastAsia="hr-HR"/>
              </w:rPr>
            </w:pPr>
          </w:p>
        </w:tc>
        <w:tc>
          <w:tcPr>
            <w:tcW w:w="919" w:type="dxa"/>
            <w:shd w:val="clear" w:color="auto" w:fill="auto"/>
            <w:vAlign w:val="center"/>
          </w:tcPr>
          <w:p w:rsidR="003672EC" w:rsidRPr="0009609F" w:rsidRDefault="003672EC" w:rsidP="00B60C20">
            <w:pPr>
              <w:jc w:val="right"/>
              <w:rPr>
                <w:rFonts w:ascii="Arial" w:hAnsi="Arial" w:cs="Arial"/>
                <w:iCs/>
                <w:color w:val="FF0000"/>
                <w:sz w:val="16"/>
                <w:szCs w:val="16"/>
                <w:lang w:eastAsia="hr-HR"/>
              </w:rPr>
            </w:pPr>
          </w:p>
        </w:tc>
      </w:tr>
      <w:tr w:rsidR="003672EC" w:rsidRPr="0009609F" w:rsidTr="003672EC">
        <w:trPr>
          <w:trHeight w:val="504"/>
        </w:trPr>
        <w:tc>
          <w:tcPr>
            <w:tcW w:w="563" w:type="dxa"/>
            <w:vMerge/>
            <w:tcBorders>
              <w:bottom w:val="double" w:sz="4" w:space="0" w:color="auto"/>
            </w:tcBorders>
            <w:shd w:val="clear" w:color="auto" w:fill="auto"/>
            <w:noWrap/>
            <w:vAlign w:val="center"/>
          </w:tcPr>
          <w:p w:rsidR="003672EC" w:rsidRPr="0009609F" w:rsidRDefault="003672EC" w:rsidP="00F164AE">
            <w:pPr>
              <w:rPr>
                <w:rFonts w:ascii="Arial" w:hAnsi="Arial" w:cs="Arial"/>
                <w:b/>
                <w:bCs/>
                <w:iCs/>
                <w:color w:val="FF0000"/>
                <w:sz w:val="16"/>
                <w:szCs w:val="16"/>
                <w:lang w:eastAsia="hr-HR"/>
              </w:rPr>
            </w:pPr>
          </w:p>
        </w:tc>
        <w:tc>
          <w:tcPr>
            <w:tcW w:w="2571" w:type="dxa"/>
            <w:tcBorders>
              <w:bottom w:val="double" w:sz="4" w:space="0" w:color="auto"/>
            </w:tcBorders>
            <w:shd w:val="clear" w:color="auto" w:fill="auto"/>
            <w:vAlign w:val="center"/>
          </w:tcPr>
          <w:p w:rsidR="003672EC" w:rsidRPr="00AF62B8" w:rsidRDefault="003672EC" w:rsidP="00B60C20">
            <w:pPr>
              <w:rPr>
                <w:rFonts w:ascii="Arial" w:hAnsi="Arial" w:cs="Arial"/>
                <w:b/>
                <w:bCs/>
                <w:iCs/>
                <w:sz w:val="16"/>
                <w:szCs w:val="16"/>
                <w:lang w:eastAsia="hr-HR"/>
              </w:rPr>
            </w:pPr>
            <w:r w:rsidRPr="00AF62B8">
              <w:rPr>
                <w:rFonts w:ascii="Arial" w:hAnsi="Arial" w:cs="Arial"/>
                <w:b/>
                <w:bCs/>
                <w:iCs/>
                <w:sz w:val="16"/>
                <w:szCs w:val="16"/>
                <w:lang w:eastAsia="hr-HR"/>
              </w:rPr>
              <w:t>MANJAK ZA POKRIĆE U SLJEDEĆEM RAZDOBLJU</w:t>
            </w:r>
          </w:p>
        </w:tc>
        <w:tc>
          <w:tcPr>
            <w:tcW w:w="1329" w:type="dxa"/>
            <w:tcBorders>
              <w:bottom w:val="double" w:sz="4" w:space="0" w:color="auto"/>
            </w:tcBorders>
            <w:shd w:val="clear" w:color="auto" w:fill="auto"/>
            <w:vAlign w:val="center"/>
          </w:tcPr>
          <w:p w:rsidR="003672EC" w:rsidRPr="0009609F" w:rsidRDefault="003672EC" w:rsidP="00B60C20">
            <w:pPr>
              <w:jc w:val="right"/>
              <w:rPr>
                <w:rFonts w:ascii="Arial" w:hAnsi="Arial" w:cs="Arial"/>
                <w:b/>
                <w:iCs/>
                <w:color w:val="FF0000"/>
                <w:sz w:val="16"/>
                <w:szCs w:val="16"/>
                <w:lang w:eastAsia="hr-HR"/>
              </w:rPr>
            </w:pPr>
          </w:p>
        </w:tc>
        <w:tc>
          <w:tcPr>
            <w:tcW w:w="1329" w:type="dxa"/>
            <w:tcBorders>
              <w:bottom w:val="double" w:sz="4" w:space="0" w:color="auto"/>
            </w:tcBorders>
            <w:shd w:val="clear" w:color="auto" w:fill="auto"/>
            <w:noWrap/>
            <w:vAlign w:val="center"/>
          </w:tcPr>
          <w:p w:rsidR="003672EC" w:rsidRPr="0009609F" w:rsidRDefault="003672EC" w:rsidP="00B60C20">
            <w:pPr>
              <w:jc w:val="right"/>
              <w:rPr>
                <w:rFonts w:ascii="Arial" w:hAnsi="Arial" w:cs="Arial"/>
                <w:iCs/>
                <w:color w:val="FF0000"/>
                <w:sz w:val="16"/>
                <w:szCs w:val="16"/>
                <w:lang w:eastAsia="hr-HR"/>
              </w:rPr>
            </w:pPr>
          </w:p>
        </w:tc>
        <w:tc>
          <w:tcPr>
            <w:tcW w:w="1329" w:type="dxa"/>
            <w:tcBorders>
              <w:bottom w:val="double" w:sz="4" w:space="0" w:color="auto"/>
            </w:tcBorders>
            <w:shd w:val="clear" w:color="auto" w:fill="auto"/>
            <w:noWrap/>
            <w:vAlign w:val="center"/>
          </w:tcPr>
          <w:p w:rsidR="003672EC" w:rsidRPr="008625EF" w:rsidRDefault="003672EC" w:rsidP="008625EF">
            <w:pPr>
              <w:jc w:val="right"/>
              <w:rPr>
                <w:rFonts w:ascii="Arial" w:hAnsi="Arial" w:cs="Arial"/>
                <w:b/>
                <w:iCs/>
                <w:sz w:val="16"/>
                <w:szCs w:val="16"/>
                <w:lang w:eastAsia="hr-HR"/>
              </w:rPr>
            </w:pPr>
            <w:r w:rsidRPr="008625EF">
              <w:rPr>
                <w:rFonts w:ascii="Arial" w:hAnsi="Arial" w:cs="Arial"/>
                <w:b/>
                <w:iCs/>
                <w:sz w:val="16"/>
                <w:szCs w:val="16"/>
                <w:lang w:eastAsia="hr-HR"/>
              </w:rPr>
              <w:t>-44.110.987,74</w:t>
            </w:r>
          </w:p>
        </w:tc>
        <w:tc>
          <w:tcPr>
            <w:tcW w:w="982" w:type="dxa"/>
            <w:tcBorders>
              <w:bottom w:val="double" w:sz="4" w:space="0" w:color="auto"/>
            </w:tcBorders>
            <w:shd w:val="clear" w:color="auto" w:fill="auto"/>
            <w:noWrap/>
            <w:vAlign w:val="center"/>
          </w:tcPr>
          <w:p w:rsidR="003672EC" w:rsidRPr="0009609F" w:rsidRDefault="003672EC" w:rsidP="00B60C20">
            <w:pPr>
              <w:jc w:val="right"/>
              <w:rPr>
                <w:rFonts w:ascii="Arial" w:hAnsi="Arial" w:cs="Arial"/>
                <w:iCs/>
                <w:color w:val="FF0000"/>
                <w:sz w:val="16"/>
                <w:szCs w:val="16"/>
                <w:lang w:eastAsia="hr-HR"/>
              </w:rPr>
            </w:pPr>
          </w:p>
        </w:tc>
        <w:tc>
          <w:tcPr>
            <w:tcW w:w="919" w:type="dxa"/>
            <w:tcBorders>
              <w:bottom w:val="double" w:sz="4" w:space="0" w:color="auto"/>
            </w:tcBorders>
            <w:shd w:val="clear" w:color="auto" w:fill="auto"/>
            <w:vAlign w:val="center"/>
          </w:tcPr>
          <w:p w:rsidR="003672EC" w:rsidRPr="0009609F" w:rsidRDefault="003672EC" w:rsidP="00B60C20">
            <w:pPr>
              <w:jc w:val="right"/>
              <w:rPr>
                <w:rFonts w:ascii="Arial" w:hAnsi="Arial" w:cs="Arial"/>
                <w:iCs/>
                <w:color w:val="FF0000"/>
                <w:sz w:val="16"/>
                <w:szCs w:val="16"/>
                <w:lang w:eastAsia="hr-HR"/>
              </w:rPr>
            </w:pPr>
          </w:p>
        </w:tc>
      </w:tr>
    </w:tbl>
    <w:p w:rsidR="008948D6" w:rsidRPr="0009609F" w:rsidRDefault="008948D6" w:rsidP="001F1F7B">
      <w:pPr>
        <w:jc w:val="both"/>
        <w:rPr>
          <w:bCs/>
          <w:color w:val="FF0000"/>
          <w:sz w:val="16"/>
          <w:szCs w:val="16"/>
        </w:rPr>
      </w:pPr>
    </w:p>
    <w:p w:rsidR="006964B4" w:rsidRPr="0009609F" w:rsidRDefault="006964B4" w:rsidP="00271436">
      <w:pPr>
        <w:tabs>
          <w:tab w:val="left" w:pos="142"/>
          <w:tab w:val="left" w:pos="714"/>
        </w:tabs>
        <w:jc w:val="both"/>
        <w:rPr>
          <w:b/>
          <w:bCs/>
          <w:color w:val="FF0000"/>
          <w:sz w:val="16"/>
          <w:szCs w:val="16"/>
        </w:rPr>
      </w:pPr>
    </w:p>
    <w:p w:rsidR="0001583E" w:rsidRPr="0009609F" w:rsidRDefault="0001583E" w:rsidP="00271436">
      <w:pPr>
        <w:tabs>
          <w:tab w:val="left" w:pos="142"/>
          <w:tab w:val="left" w:pos="714"/>
        </w:tabs>
        <w:jc w:val="both"/>
        <w:rPr>
          <w:b/>
          <w:bCs/>
          <w:color w:val="FF0000"/>
          <w:sz w:val="16"/>
          <w:szCs w:val="16"/>
        </w:rPr>
      </w:pPr>
    </w:p>
    <w:p w:rsidR="006766C7" w:rsidRPr="0009609F" w:rsidRDefault="006766C7" w:rsidP="006766C7">
      <w:pPr>
        <w:tabs>
          <w:tab w:val="left" w:pos="142"/>
          <w:tab w:val="left" w:pos="714"/>
        </w:tabs>
        <w:jc w:val="both"/>
        <w:rPr>
          <w:b/>
          <w:bCs/>
          <w:color w:val="FF0000"/>
          <w:sz w:val="16"/>
          <w:szCs w:val="16"/>
        </w:rPr>
      </w:pPr>
    </w:p>
    <w:p w:rsidR="0001583E" w:rsidRPr="0009609F" w:rsidRDefault="0001583E" w:rsidP="00271436">
      <w:pPr>
        <w:tabs>
          <w:tab w:val="left" w:pos="142"/>
          <w:tab w:val="left" w:pos="714"/>
        </w:tabs>
        <w:jc w:val="both"/>
        <w:rPr>
          <w:b/>
          <w:bCs/>
          <w:color w:val="FF0000"/>
          <w:sz w:val="16"/>
          <w:szCs w:val="16"/>
        </w:rPr>
      </w:pPr>
    </w:p>
    <w:p w:rsidR="00BE6E3C" w:rsidRPr="0009609F" w:rsidRDefault="00BE6E3C" w:rsidP="00271436">
      <w:pPr>
        <w:tabs>
          <w:tab w:val="left" w:pos="142"/>
          <w:tab w:val="left" w:pos="714"/>
        </w:tabs>
        <w:jc w:val="both"/>
        <w:rPr>
          <w:b/>
          <w:bCs/>
          <w:color w:val="FF0000"/>
          <w:sz w:val="16"/>
          <w:szCs w:val="16"/>
        </w:rPr>
      </w:pPr>
    </w:p>
    <w:p w:rsidR="007B3DEE" w:rsidRDefault="007B3DEE"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bookmarkStart w:id="0" w:name="_GoBack"/>
      <w:bookmarkEnd w:id="0"/>
    </w:p>
    <w:p w:rsidR="006E011A" w:rsidRDefault="006E011A"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p>
    <w:p w:rsidR="006E011A" w:rsidRDefault="006E011A" w:rsidP="00271436">
      <w:pPr>
        <w:tabs>
          <w:tab w:val="left" w:pos="142"/>
          <w:tab w:val="left" w:pos="714"/>
        </w:tabs>
        <w:jc w:val="both"/>
        <w:rPr>
          <w:b/>
          <w:bCs/>
          <w:color w:val="FF0000"/>
          <w:sz w:val="16"/>
          <w:szCs w:val="16"/>
        </w:rPr>
      </w:pPr>
    </w:p>
    <w:p w:rsidR="006E011A" w:rsidRPr="0009609F" w:rsidRDefault="006E011A" w:rsidP="00271436">
      <w:pPr>
        <w:tabs>
          <w:tab w:val="left" w:pos="142"/>
          <w:tab w:val="left" w:pos="714"/>
        </w:tabs>
        <w:jc w:val="both"/>
        <w:rPr>
          <w:b/>
          <w:bCs/>
          <w:color w:val="FF0000"/>
          <w:sz w:val="16"/>
          <w:szCs w:val="16"/>
        </w:rPr>
      </w:pPr>
    </w:p>
    <w:p w:rsidR="00565F03" w:rsidRPr="0009609F" w:rsidRDefault="00565F03" w:rsidP="00271436">
      <w:pPr>
        <w:tabs>
          <w:tab w:val="left" w:pos="142"/>
          <w:tab w:val="left" w:pos="714"/>
        </w:tabs>
        <w:jc w:val="both"/>
        <w:rPr>
          <w:b/>
          <w:bCs/>
          <w:color w:val="FF0000"/>
          <w:sz w:val="16"/>
          <w:szCs w:val="16"/>
        </w:rPr>
      </w:pPr>
    </w:p>
    <w:p w:rsidR="00CE1F4F" w:rsidRPr="0009609F" w:rsidRDefault="00CE1F4F" w:rsidP="00271436">
      <w:pPr>
        <w:tabs>
          <w:tab w:val="left" w:pos="142"/>
          <w:tab w:val="left" w:pos="714"/>
        </w:tabs>
        <w:jc w:val="both"/>
        <w:rPr>
          <w:b/>
          <w:bCs/>
          <w:color w:val="FF0000"/>
          <w:sz w:val="16"/>
          <w:szCs w:val="16"/>
        </w:rPr>
      </w:pPr>
    </w:p>
    <w:p w:rsidR="006766C7" w:rsidRPr="0009609F" w:rsidRDefault="006766C7" w:rsidP="0015270C">
      <w:pPr>
        <w:jc w:val="both"/>
        <w:rPr>
          <w:b/>
          <w:bCs/>
          <w:color w:val="FF0000"/>
          <w:sz w:val="16"/>
          <w:szCs w:val="16"/>
        </w:rPr>
      </w:pPr>
    </w:p>
    <w:p w:rsidR="00C707D8" w:rsidRPr="000E47E1" w:rsidRDefault="00C707D8" w:rsidP="0015270C">
      <w:pPr>
        <w:jc w:val="both"/>
        <w:rPr>
          <w:b/>
          <w:bCs/>
          <w:sz w:val="24"/>
          <w:szCs w:val="24"/>
        </w:rPr>
      </w:pPr>
      <w:r w:rsidRPr="000E47E1">
        <w:rPr>
          <w:b/>
          <w:bCs/>
          <w:sz w:val="24"/>
          <w:szCs w:val="24"/>
        </w:rPr>
        <w:lastRenderedPageBreak/>
        <w:t>A. PRIHODI  I PRIMICI</w:t>
      </w:r>
    </w:p>
    <w:p w:rsidR="00C707D8" w:rsidRPr="000E47E1" w:rsidRDefault="00C707D8" w:rsidP="0015270C">
      <w:pPr>
        <w:pStyle w:val="Tijeloteksta"/>
        <w:rPr>
          <w:b/>
          <w:bCs/>
          <w:sz w:val="16"/>
          <w:szCs w:val="16"/>
        </w:rPr>
      </w:pPr>
    </w:p>
    <w:p w:rsidR="00BE6E3C" w:rsidRPr="000E47E1" w:rsidRDefault="00BE6E3C" w:rsidP="0015270C">
      <w:pPr>
        <w:pStyle w:val="Tijeloteksta"/>
        <w:rPr>
          <w:b/>
          <w:bCs/>
          <w:sz w:val="16"/>
          <w:szCs w:val="16"/>
        </w:rPr>
      </w:pPr>
    </w:p>
    <w:p w:rsidR="00947C73" w:rsidRPr="000E47E1" w:rsidRDefault="003133BD" w:rsidP="00947C73">
      <w:pPr>
        <w:jc w:val="both"/>
        <w:rPr>
          <w:bCs/>
          <w:sz w:val="24"/>
          <w:szCs w:val="24"/>
        </w:rPr>
      </w:pPr>
      <w:r w:rsidRPr="000E47E1">
        <w:rPr>
          <w:bCs/>
          <w:sz w:val="24"/>
          <w:szCs w:val="24"/>
        </w:rPr>
        <w:t xml:space="preserve">U tablici broj 2. </w:t>
      </w:r>
      <w:r w:rsidR="00464909" w:rsidRPr="000E47E1">
        <w:rPr>
          <w:bCs/>
          <w:sz w:val="24"/>
          <w:szCs w:val="24"/>
        </w:rPr>
        <w:t>d</w:t>
      </w:r>
      <w:r w:rsidRPr="000E47E1">
        <w:rPr>
          <w:bCs/>
          <w:sz w:val="24"/>
          <w:szCs w:val="24"/>
        </w:rPr>
        <w:t>a</w:t>
      </w:r>
      <w:r w:rsidR="00464909" w:rsidRPr="000E47E1">
        <w:rPr>
          <w:bCs/>
          <w:sz w:val="24"/>
          <w:szCs w:val="24"/>
        </w:rPr>
        <w:t>n je</w:t>
      </w:r>
      <w:r w:rsidRPr="000E47E1">
        <w:rPr>
          <w:bCs/>
          <w:sz w:val="24"/>
          <w:szCs w:val="24"/>
        </w:rPr>
        <w:t xml:space="preserve"> pregled ostvarenih prihoda i primitaka Proračuna Grada Velike Gorice </w:t>
      </w:r>
      <w:r w:rsidR="0006380E" w:rsidRPr="000E47E1">
        <w:rPr>
          <w:bCs/>
          <w:sz w:val="24"/>
          <w:szCs w:val="24"/>
        </w:rPr>
        <w:t xml:space="preserve">za </w:t>
      </w:r>
      <w:r w:rsidR="008E6EF4" w:rsidRPr="000E47E1">
        <w:rPr>
          <w:bCs/>
          <w:sz w:val="24"/>
          <w:szCs w:val="24"/>
        </w:rPr>
        <w:t>razdoblj</w:t>
      </w:r>
      <w:r w:rsidR="0006380E" w:rsidRPr="000E47E1">
        <w:rPr>
          <w:bCs/>
          <w:sz w:val="24"/>
          <w:szCs w:val="24"/>
        </w:rPr>
        <w:t>e</w:t>
      </w:r>
      <w:r w:rsidR="00C740EF" w:rsidRPr="000E47E1">
        <w:t xml:space="preserve"> </w:t>
      </w:r>
      <w:r w:rsidR="000E47E1" w:rsidRPr="000E47E1">
        <w:rPr>
          <w:bCs/>
          <w:sz w:val="24"/>
          <w:szCs w:val="24"/>
        </w:rPr>
        <w:t>od 1.1. do 30.6.2021</w:t>
      </w:r>
      <w:r w:rsidR="00C740EF" w:rsidRPr="000E47E1">
        <w:rPr>
          <w:bCs/>
          <w:sz w:val="24"/>
          <w:szCs w:val="24"/>
        </w:rPr>
        <w:t>.</w:t>
      </w:r>
      <w:r w:rsidR="008E6EF4" w:rsidRPr="000E47E1">
        <w:rPr>
          <w:bCs/>
          <w:sz w:val="24"/>
          <w:szCs w:val="24"/>
        </w:rPr>
        <w:t xml:space="preserve"> u odnosu na </w:t>
      </w:r>
      <w:r w:rsidR="00527ED3" w:rsidRPr="000E47E1">
        <w:rPr>
          <w:bCs/>
          <w:sz w:val="24"/>
          <w:szCs w:val="24"/>
        </w:rPr>
        <w:t xml:space="preserve">godišnji </w:t>
      </w:r>
      <w:r w:rsidR="008E6EF4" w:rsidRPr="000E47E1">
        <w:rPr>
          <w:bCs/>
          <w:sz w:val="24"/>
          <w:szCs w:val="24"/>
        </w:rPr>
        <w:t xml:space="preserve">plan </w:t>
      </w:r>
      <w:r w:rsidR="00947C73" w:rsidRPr="000E47E1">
        <w:rPr>
          <w:bCs/>
          <w:sz w:val="24"/>
          <w:szCs w:val="24"/>
        </w:rPr>
        <w:t>i izvršenje za izvještajno razdoblje prethodne godine.</w:t>
      </w:r>
    </w:p>
    <w:p w:rsidR="003133BD" w:rsidRPr="00091539" w:rsidRDefault="003133BD" w:rsidP="0015270C">
      <w:pPr>
        <w:pStyle w:val="Tijeloteksta"/>
        <w:rPr>
          <w:b/>
          <w:bCs/>
          <w:sz w:val="24"/>
          <w:szCs w:val="24"/>
        </w:rPr>
      </w:pPr>
    </w:p>
    <w:p w:rsidR="00CC414D" w:rsidRPr="00091539" w:rsidRDefault="00CC414D" w:rsidP="00D01937">
      <w:pPr>
        <w:pStyle w:val="Tijeloteksta"/>
        <w:rPr>
          <w:b/>
          <w:bCs/>
          <w:sz w:val="22"/>
          <w:szCs w:val="22"/>
        </w:rPr>
      </w:pPr>
      <w:r w:rsidRPr="00091539">
        <w:rPr>
          <w:b/>
          <w:sz w:val="22"/>
          <w:szCs w:val="22"/>
        </w:rPr>
        <w:t>Tablica br. 2.</w:t>
      </w:r>
    </w:p>
    <w:tbl>
      <w:tblPr>
        <w:tblW w:w="8964" w:type="dxa"/>
        <w:tblLook w:val="04A0" w:firstRow="1" w:lastRow="0" w:firstColumn="1" w:lastColumn="0" w:noHBand="0" w:noVBand="1"/>
      </w:tblPr>
      <w:tblGrid>
        <w:gridCol w:w="714"/>
        <w:gridCol w:w="2322"/>
        <w:gridCol w:w="1329"/>
        <w:gridCol w:w="1413"/>
        <w:gridCol w:w="1329"/>
        <w:gridCol w:w="982"/>
        <w:gridCol w:w="875"/>
      </w:tblGrid>
      <w:tr w:rsidR="00091539" w:rsidRPr="00091539" w:rsidTr="003672EC">
        <w:trPr>
          <w:trHeight w:val="591"/>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E8A" w:rsidRPr="00091539" w:rsidRDefault="00484E8A" w:rsidP="009A51EF">
            <w:pPr>
              <w:jc w:val="center"/>
              <w:rPr>
                <w:rFonts w:ascii="Arial" w:hAnsi="Arial" w:cs="Arial"/>
                <w:b/>
                <w:bCs/>
                <w:sz w:val="16"/>
                <w:szCs w:val="16"/>
                <w:lang w:eastAsia="hr-HR"/>
              </w:rPr>
            </w:pPr>
            <w:r w:rsidRPr="00091539">
              <w:rPr>
                <w:rFonts w:ascii="Arial" w:hAnsi="Arial" w:cs="Arial"/>
                <w:b/>
                <w:bCs/>
                <w:sz w:val="16"/>
                <w:szCs w:val="16"/>
                <w:lang w:eastAsia="hr-HR"/>
              </w:rPr>
              <w:t>REDNI BROJ</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E8A" w:rsidRPr="00091539" w:rsidRDefault="00484E8A" w:rsidP="003672EC">
            <w:pPr>
              <w:jc w:val="center"/>
              <w:rPr>
                <w:rFonts w:ascii="Arial" w:hAnsi="Arial" w:cs="Arial"/>
                <w:b/>
                <w:bCs/>
                <w:sz w:val="16"/>
                <w:szCs w:val="16"/>
                <w:lang w:eastAsia="hr-HR"/>
              </w:rPr>
            </w:pPr>
            <w:r w:rsidRPr="00091539">
              <w:rPr>
                <w:rFonts w:ascii="Arial" w:hAnsi="Arial" w:cs="Arial"/>
                <w:b/>
                <w:bCs/>
                <w:sz w:val="16"/>
                <w:szCs w:val="16"/>
                <w:lang w:eastAsia="hr-HR"/>
              </w:rPr>
              <w:t>OPIS</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E8A" w:rsidRPr="00091539" w:rsidRDefault="00484E8A" w:rsidP="009A51EF">
            <w:pPr>
              <w:jc w:val="center"/>
              <w:rPr>
                <w:rFonts w:ascii="Arial" w:hAnsi="Arial" w:cs="Arial"/>
                <w:b/>
                <w:bCs/>
                <w:sz w:val="16"/>
                <w:szCs w:val="16"/>
                <w:lang w:eastAsia="hr-HR"/>
              </w:rPr>
            </w:pPr>
            <w:r w:rsidRPr="00091539">
              <w:rPr>
                <w:rFonts w:ascii="Arial" w:hAnsi="Arial" w:cs="Arial"/>
                <w:b/>
                <w:bCs/>
                <w:sz w:val="16"/>
                <w:szCs w:val="16"/>
                <w:lang w:eastAsia="hr-HR"/>
              </w:rPr>
              <w:t xml:space="preserve">Izvršenje </w:t>
            </w:r>
          </w:p>
          <w:p w:rsidR="00484E8A" w:rsidRPr="00091539" w:rsidRDefault="00091539" w:rsidP="009A51EF">
            <w:pPr>
              <w:jc w:val="center"/>
              <w:rPr>
                <w:rFonts w:ascii="Arial" w:hAnsi="Arial" w:cs="Arial"/>
                <w:b/>
                <w:bCs/>
                <w:sz w:val="16"/>
                <w:szCs w:val="16"/>
                <w:lang w:eastAsia="hr-HR"/>
              </w:rPr>
            </w:pPr>
            <w:r w:rsidRPr="00091539">
              <w:rPr>
                <w:rFonts w:ascii="Arial" w:hAnsi="Arial" w:cs="Arial"/>
                <w:b/>
                <w:bCs/>
                <w:sz w:val="16"/>
                <w:szCs w:val="16"/>
                <w:lang w:eastAsia="hr-HR"/>
              </w:rPr>
              <w:t>2020</w:t>
            </w:r>
            <w:r w:rsidR="00484E8A" w:rsidRPr="00091539">
              <w:rPr>
                <w:rFonts w:ascii="Arial" w:hAnsi="Arial" w:cs="Arial"/>
                <w:b/>
                <w:bCs/>
                <w:sz w:val="16"/>
                <w:szCs w:val="16"/>
                <w:lang w:eastAsia="hr-HR"/>
              </w:rPr>
              <w:t>.</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E8A" w:rsidRPr="00091539" w:rsidRDefault="003672EC" w:rsidP="009A51EF">
            <w:pPr>
              <w:jc w:val="center"/>
              <w:rPr>
                <w:rFonts w:ascii="Arial" w:hAnsi="Arial" w:cs="Arial"/>
                <w:b/>
                <w:bCs/>
                <w:sz w:val="16"/>
                <w:szCs w:val="16"/>
                <w:lang w:eastAsia="hr-HR"/>
              </w:rPr>
            </w:pPr>
            <w:r>
              <w:rPr>
                <w:rFonts w:ascii="Arial" w:hAnsi="Arial" w:cs="Arial"/>
                <w:b/>
                <w:bCs/>
                <w:sz w:val="16"/>
                <w:szCs w:val="16"/>
                <w:lang w:eastAsia="hr-HR"/>
              </w:rPr>
              <w:t>Tekući plan</w:t>
            </w:r>
            <w:r w:rsidR="00091539" w:rsidRPr="00091539">
              <w:rPr>
                <w:rFonts w:ascii="Arial" w:hAnsi="Arial" w:cs="Arial"/>
                <w:b/>
                <w:bCs/>
                <w:sz w:val="16"/>
                <w:szCs w:val="16"/>
                <w:lang w:eastAsia="hr-HR"/>
              </w:rPr>
              <w:t xml:space="preserve"> 2021</w:t>
            </w:r>
            <w:r w:rsidR="00484E8A" w:rsidRPr="00091539">
              <w:rPr>
                <w:rFonts w:ascii="Arial" w:hAnsi="Arial" w:cs="Arial"/>
                <w:b/>
                <w:bCs/>
                <w:sz w:val="16"/>
                <w:szCs w:val="16"/>
                <w:lang w:eastAsia="hr-HR"/>
              </w:rPr>
              <w:t>.</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E8A" w:rsidRPr="00091539" w:rsidRDefault="00484E8A" w:rsidP="009A51EF">
            <w:pPr>
              <w:jc w:val="center"/>
              <w:rPr>
                <w:rFonts w:ascii="Arial" w:hAnsi="Arial" w:cs="Arial"/>
                <w:b/>
                <w:bCs/>
                <w:sz w:val="16"/>
                <w:szCs w:val="16"/>
                <w:lang w:eastAsia="hr-HR"/>
              </w:rPr>
            </w:pPr>
            <w:r w:rsidRPr="00091539">
              <w:rPr>
                <w:rFonts w:ascii="Arial" w:hAnsi="Arial" w:cs="Arial"/>
                <w:b/>
                <w:bCs/>
                <w:sz w:val="16"/>
                <w:szCs w:val="16"/>
                <w:lang w:eastAsia="hr-HR"/>
              </w:rPr>
              <w:t xml:space="preserve">Izvršenje </w:t>
            </w:r>
          </w:p>
          <w:p w:rsidR="00484E8A" w:rsidRPr="00091539" w:rsidRDefault="00091539" w:rsidP="007317B6">
            <w:pPr>
              <w:jc w:val="center"/>
              <w:rPr>
                <w:rFonts w:ascii="Arial" w:hAnsi="Arial" w:cs="Arial"/>
                <w:b/>
                <w:bCs/>
                <w:sz w:val="16"/>
                <w:szCs w:val="16"/>
                <w:lang w:eastAsia="hr-HR"/>
              </w:rPr>
            </w:pPr>
            <w:r w:rsidRPr="00091539">
              <w:rPr>
                <w:rFonts w:ascii="Arial" w:hAnsi="Arial" w:cs="Arial"/>
                <w:b/>
                <w:bCs/>
                <w:sz w:val="16"/>
                <w:szCs w:val="16"/>
                <w:lang w:eastAsia="hr-HR"/>
              </w:rPr>
              <w:t>2021</w:t>
            </w:r>
            <w:r w:rsidR="00484E8A" w:rsidRPr="00091539">
              <w:rPr>
                <w:rFonts w:ascii="Arial" w:hAnsi="Arial" w:cs="Arial"/>
                <w:b/>
                <w:bCs/>
                <w:sz w:val="16"/>
                <w:szCs w:val="16"/>
                <w:lang w:eastAsia="hr-HR"/>
              </w:rPr>
              <w:t>.</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E8A" w:rsidRPr="00091539" w:rsidRDefault="00484E8A" w:rsidP="00484E8A">
            <w:pPr>
              <w:jc w:val="center"/>
              <w:rPr>
                <w:rFonts w:ascii="Arial" w:hAnsi="Arial" w:cs="Arial"/>
                <w:b/>
                <w:bCs/>
                <w:sz w:val="16"/>
                <w:szCs w:val="16"/>
                <w:lang w:eastAsia="hr-HR"/>
              </w:rPr>
            </w:pPr>
            <w:r w:rsidRPr="00091539">
              <w:rPr>
                <w:rFonts w:ascii="Arial" w:hAnsi="Arial" w:cs="Arial"/>
                <w:b/>
                <w:bCs/>
                <w:sz w:val="16"/>
                <w:szCs w:val="16"/>
                <w:lang w:eastAsia="hr-HR"/>
              </w:rPr>
              <w:t>Indeks (5/3*100)</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E8A" w:rsidRPr="00091539" w:rsidRDefault="00484E8A" w:rsidP="00484E8A">
            <w:pPr>
              <w:jc w:val="center"/>
              <w:rPr>
                <w:rFonts w:ascii="Arial" w:hAnsi="Arial" w:cs="Arial"/>
                <w:b/>
                <w:bCs/>
                <w:sz w:val="16"/>
                <w:szCs w:val="16"/>
                <w:lang w:eastAsia="hr-HR"/>
              </w:rPr>
            </w:pPr>
            <w:r w:rsidRPr="00091539">
              <w:rPr>
                <w:rFonts w:ascii="Arial" w:hAnsi="Arial" w:cs="Arial"/>
                <w:b/>
                <w:bCs/>
                <w:sz w:val="16"/>
                <w:szCs w:val="16"/>
                <w:lang w:eastAsia="hr-HR"/>
              </w:rPr>
              <w:t>Indeks (5/4*100)</w:t>
            </w:r>
          </w:p>
        </w:tc>
      </w:tr>
      <w:tr w:rsidR="0009609F" w:rsidRPr="0009609F" w:rsidTr="003672EC">
        <w:trPr>
          <w:trHeight w:val="42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14D" w:rsidRPr="00091539" w:rsidRDefault="00CC414D" w:rsidP="00C740EF">
            <w:pPr>
              <w:jc w:val="center"/>
              <w:rPr>
                <w:rFonts w:ascii="Arial" w:hAnsi="Arial" w:cs="Arial"/>
                <w:sz w:val="16"/>
                <w:szCs w:val="16"/>
                <w:lang w:eastAsia="hr-HR"/>
              </w:rPr>
            </w:pPr>
            <w:r w:rsidRPr="00091539">
              <w:rPr>
                <w:rFonts w:ascii="Arial" w:hAnsi="Arial" w:cs="Arial"/>
                <w:sz w:val="16"/>
                <w:szCs w:val="16"/>
                <w:lang w:eastAsia="hr-HR"/>
              </w:rPr>
              <w:t>1</w:t>
            </w:r>
          </w:p>
        </w:tc>
        <w:tc>
          <w:tcPr>
            <w:tcW w:w="2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14D" w:rsidRPr="00091539" w:rsidRDefault="00CC414D" w:rsidP="00C740EF">
            <w:pPr>
              <w:jc w:val="center"/>
              <w:rPr>
                <w:rFonts w:ascii="Arial" w:hAnsi="Arial" w:cs="Arial"/>
                <w:sz w:val="16"/>
                <w:szCs w:val="16"/>
                <w:lang w:eastAsia="hr-HR"/>
              </w:rPr>
            </w:pPr>
            <w:r w:rsidRPr="00091539">
              <w:rPr>
                <w:rFonts w:ascii="Arial" w:hAnsi="Arial" w:cs="Arial"/>
                <w:sz w:val="16"/>
                <w:szCs w:val="16"/>
                <w:lang w:eastAsia="hr-HR"/>
              </w:rPr>
              <w:t>2</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14D" w:rsidRPr="00091539" w:rsidRDefault="00CC414D" w:rsidP="00C740EF">
            <w:pPr>
              <w:jc w:val="center"/>
              <w:rPr>
                <w:rFonts w:ascii="Arial" w:hAnsi="Arial" w:cs="Arial"/>
                <w:sz w:val="16"/>
                <w:szCs w:val="16"/>
                <w:lang w:eastAsia="hr-HR"/>
              </w:rPr>
            </w:pPr>
            <w:r w:rsidRPr="00091539">
              <w:rPr>
                <w:rFonts w:ascii="Arial" w:hAnsi="Arial" w:cs="Arial"/>
                <w:sz w:val="16"/>
                <w:szCs w:val="16"/>
                <w:lang w:eastAsia="hr-HR"/>
              </w:rPr>
              <w:t>3</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14D" w:rsidRPr="00091539" w:rsidRDefault="00CC414D" w:rsidP="00C740EF">
            <w:pPr>
              <w:jc w:val="center"/>
              <w:rPr>
                <w:rFonts w:ascii="Arial" w:hAnsi="Arial" w:cs="Arial"/>
                <w:sz w:val="16"/>
                <w:szCs w:val="16"/>
                <w:lang w:eastAsia="hr-HR"/>
              </w:rPr>
            </w:pPr>
            <w:r w:rsidRPr="00091539">
              <w:rPr>
                <w:rFonts w:ascii="Arial" w:hAnsi="Arial" w:cs="Arial"/>
                <w:sz w:val="16"/>
                <w:szCs w:val="16"/>
                <w:lang w:eastAsia="hr-HR"/>
              </w:rPr>
              <w:t>4</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14D" w:rsidRPr="00091539" w:rsidRDefault="00CC414D" w:rsidP="00C740EF">
            <w:pPr>
              <w:jc w:val="center"/>
              <w:rPr>
                <w:rFonts w:ascii="Calibri" w:hAnsi="Calibri" w:cs="Calibri"/>
                <w:sz w:val="16"/>
                <w:szCs w:val="16"/>
                <w:lang w:eastAsia="hr-HR"/>
              </w:rPr>
            </w:pPr>
            <w:r w:rsidRPr="00091539">
              <w:rPr>
                <w:rFonts w:ascii="Calibri" w:hAnsi="Calibri" w:cs="Calibri"/>
                <w:sz w:val="16"/>
                <w:szCs w:val="16"/>
                <w:lang w:eastAsia="hr-HR"/>
              </w:rPr>
              <w:t>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14D" w:rsidRPr="00091539" w:rsidRDefault="00CC414D" w:rsidP="00C740EF">
            <w:pPr>
              <w:jc w:val="center"/>
              <w:rPr>
                <w:rFonts w:ascii="Calibri" w:hAnsi="Calibri" w:cs="Calibri"/>
                <w:sz w:val="16"/>
                <w:szCs w:val="16"/>
                <w:lang w:eastAsia="hr-HR"/>
              </w:rPr>
            </w:pPr>
            <w:r w:rsidRPr="00091539">
              <w:rPr>
                <w:rFonts w:ascii="Calibri" w:hAnsi="Calibri" w:cs="Calibri"/>
                <w:sz w:val="16"/>
                <w:szCs w:val="16"/>
                <w:lang w:eastAsia="hr-HR"/>
              </w:rPr>
              <w:t>6</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14D" w:rsidRPr="00091539" w:rsidRDefault="00CC414D" w:rsidP="00C740EF">
            <w:pPr>
              <w:jc w:val="center"/>
              <w:rPr>
                <w:rFonts w:ascii="Calibri" w:hAnsi="Calibri" w:cs="Calibri"/>
                <w:sz w:val="16"/>
                <w:szCs w:val="16"/>
                <w:lang w:eastAsia="hr-HR"/>
              </w:rPr>
            </w:pPr>
            <w:r w:rsidRPr="00091539">
              <w:rPr>
                <w:rFonts w:ascii="Calibri" w:hAnsi="Calibri" w:cs="Calibri"/>
                <w:sz w:val="16"/>
                <w:szCs w:val="16"/>
                <w:lang w:eastAsia="hr-HR"/>
              </w:rPr>
              <w:t>7</w:t>
            </w:r>
          </w:p>
        </w:tc>
      </w:tr>
      <w:tr w:rsidR="00091539" w:rsidRPr="0009609F" w:rsidTr="003672EC">
        <w:trPr>
          <w:trHeight w:val="291"/>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1539" w:rsidRPr="00091539" w:rsidRDefault="00091539" w:rsidP="00091539">
            <w:pPr>
              <w:jc w:val="center"/>
              <w:rPr>
                <w:rFonts w:ascii="Arial" w:hAnsi="Arial" w:cs="Arial"/>
                <w:b/>
                <w:bCs/>
                <w:sz w:val="16"/>
                <w:szCs w:val="16"/>
                <w:lang w:eastAsia="hr-HR"/>
              </w:rPr>
            </w:pPr>
            <w:r w:rsidRPr="00091539">
              <w:rPr>
                <w:rFonts w:ascii="Arial" w:hAnsi="Arial" w:cs="Arial"/>
                <w:b/>
                <w:bCs/>
                <w:sz w:val="16"/>
                <w:szCs w:val="16"/>
                <w:lang w:eastAsia="hr-HR"/>
              </w:rPr>
              <w:t>1</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539" w:rsidRPr="00091539" w:rsidRDefault="00091539" w:rsidP="00091539">
            <w:pPr>
              <w:rPr>
                <w:rFonts w:ascii="Arial" w:hAnsi="Arial" w:cs="Arial"/>
                <w:b/>
                <w:bCs/>
                <w:sz w:val="16"/>
                <w:szCs w:val="16"/>
                <w:lang w:eastAsia="hr-HR"/>
              </w:rPr>
            </w:pPr>
            <w:r w:rsidRPr="00091539">
              <w:rPr>
                <w:rFonts w:ascii="Arial" w:hAnsi="Arial" w:cs="Arial"/>
                <w:b/>
                <w:bCs/>
                <w:sz w:val="16"/>
                <w:szCs w:val="16"/>
                <w:lang w:eastAsia="hr-HR"/>
              </w:rPr>
              <w:t>PRIHODI POSLOVANJA</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539" w:rsidRPr="00FE62FD" w:rsidRDefault="00091539" w:rsidP="00091539">
            <w:pPr>
              <w:jc w:val="right"/>
              <w:rPr>
                <w:rFonts w:ascii="Arial" w:hAnsi="Arial" w:cs="Arial"/>
                <w:b/>
                <w:i/>
                <w:iCs/>
                <w:sz w:val="16"/>
                <w:szCs w:val="16"/>
                <w:lang w:eastAsia="hr-HR"/>
              </w:rPr>
            </w:pPr>
            <w:r w:rsidRPr="00FE62FD">
              <w:rPr>
                <w:rFonts w:ascii="Arial" w:hAnsi="Arial" w:cs="Arial"/>
                <w:b/>
                <w:i/>
                <w:iCs/>
                <w:sz w:val="16"/>
                <w:szCs w:val="16"/>
                <w:lang w:eastAsia="hr-HR"/>
              </w:rPr>
              <w:t>176.920.651,2</w:t>
            </w:r>
            <w:r w:rsidR="003A0349">
              <w:rPr>
                <w:rFonts w:ascii="Arial" w:hAnsi="Arial" w:cs="Arial"/>
                <w:b/>
                <w:i/>
                <w:iCs/>
                <w:sz w:val="16"/>
                <w:szCs w:val="16"/>
                <w:lang w:eastAsia="hr-HR"/>
              </w:rPr>
              <w:t>4</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539" w:rsidRPr="00091539" w:rsidRDefault="00091539" w:rsidP="00091539">
            <w:pPr>
              <w:jc w:val="right"/>
              <w:rPr>
                <w:rFonts w:ascii="Arial" w:hAnsi="Arial" w:cs="Arial"/>
                <w:b/>
                <w:sz w:val="16"/>
                <w:szCs w:val="16"/>
                <w:lang w:eastAsia="hr-HR"/>
              </w:rPr>
            </w:pPr>
            <w:r w:rsidRPr="00091539">
              <w:rPr>
                <w:rFonts w:ascii="Arial" w:hAnsi="Arial" w:cs="Arial"/>
                <w:b/>
                <w:sz w:val="16"/>
                <w:szCs w:val="16"/>
              </w:rPr>
              <w:t>509.266.700,00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539" w:rsidRPr="00091539" w:rsidRDefault="00091539" w:rsidP="00091539">
            <w:pPr>
              <w:jc w:val="right"/>
              <w:rPr>
                <w:rFonts w:ascii="Arial" w:hAnsi="Arial" w:cs="Arial"/>
                <w:b/>
                <w:sz w:val="16"/>
                <w:szCs w:val="16"/>
              </w:rPr>
            </w:pPr>
            <w:r w:rsidRPr="00091539">
              <w:rPr>
                <w:rFonts w:ascii="Arial" w:hAnsi="Arial" w:cs="Arial"/>
                <w:b/>
                <w:sz w:val="16"/>
                <w:szCs w:val="16"/>
              </w:rPr>
              <w:t>214.735.401,90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91539" w:rsidRPr="00091539" w:rsidRDefault="00091539" w:rsidP="00091539">
            <w:pPr>
              <w:jc w:val="right"/>
              <w:rPr>
                <w:rFonts w:ascii="Arial" w:hAnsi="Arial" w:cs="Arial"/>
                <w:b/>
                <w:sz w:val="16"/>
                <w:szCs w:val="16"/>
              </w:rPr>
            </w:pPr>
            <w:r w:rsidRPr="00091539">
              <w:rPr>
                <w:rFonts w:ascii="Arial" w:hAnsi="Arial" w:cs="Arial"/>
                <w:b/>
                <w:sz w:val="16"/>
                <w:szCs w:val="16"/>
              </w:rPr>
              <w:t>121,37%</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rsidR="00091539" w:rsidRPr="00091539" w:rsidRDefault="00091539" w:rsidP="00091539">
            <w:pPr>
              <w:jc w:val="right"/>
              <w:rPr>
                <w:rFonts w:ascii="Arial" w:hAnsi="Arial" w:cs="Arial"/>
                <w:b/>
                <w:sz w:val="16"/>
                <w:szCs w:val="16"/>
              </w:rPr>
            </w:pPr>
            <w:r w:rsidRPr="00091539">
              <w:rPr>
                <w:rFonts w:ascii="Arial" w:hAnsi="Arial" w:cs="Arial"/>
                <w:b/>
                <w:sz w:val="16"/>
                <w:szCs w:val="16"/>
              </w:rPr>
              <w:t>42,17%</w:t>
            </w:r>
          </w:p>
        </w:tc>
      </w:tr>
      <w:tr w:rsidR="003672EC" w:rsidRPr="0009609F" w:rsidTr="003672EC">
        <w:trPr>
          <w:trHeight w:val="326"/>
        </w:trPr>
        <w:tc>
          <w:tcPr>
            <w:tcW w:w="714" w:type="dxa"/>
            <w:vMerge w:val="restart"/>
            <w:tcBorders>
              <w:top w:val="single" w:sz="4" w:space="0" w:color="auto"/>
              <w:left w:val="single" w:sz="4" w:space="0" w:color="auto"/>
              <w:right w:val="single" w:sz="4" w:space="0" w:color="auto"/>
            </w:tcBorders>
            <w:shd w:val="clear" w:color="auto" w:fill="auto"/>
            <w:noWrap/>
            <w:vAlign w:val="center"/>
            <w:hideMark/>
          </w:tcPr>
          <w:p w:rsidR="003672EC" w:rsidRPr="00091539" w:rsidRDefault="003672EC" w:rsidP="009C2F91">
            <w:pPr>
              <w:jc w:val="center"/>
              <w:rPr>
                <w:rFonts w:ascii="Arial" w:hAnsi="Arial" w:cs="Arial"/>
                <w:b/>
                <w:bCs/>
                <w:sz w:val="16"/>
                <w:szCs w:val="16"/>
                <w:lang w:eastAsia="hr-HR"/>
              </w:rPr>
            </w:pPr>
            <w:r w:rsidRPr="00091539">
              <w:rPr>
                <w:rFonts w:ascii="Arial" w:hAnsi="Arial" w:cs="Arial"/>
                <w:b/>
                <w:bCs/>
                <w:sz w:val="16"/>
                <w:szCs w:val="16"/>
                <w:lang w:eastAsia="hr-HR"/>
              </w:rPr>
              <w:t> </w:t>
            </w:r>
          </w:p>
          <w:p w:rsidR="003672EC" w:rsidRPr="00091539" w:rsidRDefault="003672EC" w:rsidP="009C2F91">
            <w:pPr>
              <w:jc w:val="center"/>
              <w:rPr>
                <w:rFonts w:ascii="Arial" w:hAnsi="Arial" w:cs="Arial"/>
                <w:b/>
                <w:bCs/>
                <w:sz w:val="16"/>
                <w:szCs w:val="16"/>
                <w:lang w:eastAsia="hr-HR"/>
              </w:rPr>
            </w:pPr>
            <w:r w:rsidRPr="00091539">
              <w:rPr>
                <w:rFonts w:ascii="Arial" w:hAnsi="Arial" w:cs="Arial"/>
                <w:b/>
                <w:bCs/>
                <w:sz w:val="16"/>
                <w:szCs w:val="16"/>
                <w:lang w:eastAsia="hr-HR"/>
              </w:rPr>
              <w:t> </w:t>
            </w:r>
          </w:p>
          <w:p w:rsidR="003672EC" w:rsidRPr="00091539" w:rsidRDefault="003672EC" w:rsidP="009C2F91">
            <w:pPr>
              <w:jc w:val="center"/>
              <w:rPr>
                <w:rFonts w:ascii="Arial" w:hAnsi="Arial" w:cs="Arial"/>
                <w:b/>
                <w:bCs/>
                <w:sz w:val="16"/>
                <w:szCs w:val="16"/>
                <w:lang w:eastAsia="hr-HR"/>
              </w:rPr>
            </w:pPr>
            <w:r w:rsidRPr="00091539">
              <w:rPr>
                <w:rFonts w:ascii="Arial" w:hAnsi="Arial" w:cs="Arial"/>
                <w:b/>
                <w:bCs/>
                <w:sz w:val="16"/>
                <w:szCs w:val="16"/>
                <w:lang w:eastAsia="hr-HR"/>
              </w:rPr>
              <w:t> </w:t>
            </w:r>
          </w:p>
          <w:p w:rsidR="003672EC" w:rsidRPr="00091539" w:rsidRDefault="003672EC" w:rsidP="009C2F91">
            <w:pPr>
              <w:jc w:val="center"/>
              <w:rPr>
                <w:rFonts w:ascii="Arial" w:hAnsi="Arial" w:cs="Arial"/>
                <w:b/>
                <w:bCs/>
                <w:sz w:val="16"/>
                <w:szCs w:val="16"/>
                <w:lang w:eastAsia="hr-HR"/>
              </w:rPr>
            </w:pPr>
            <w:r w:rsidRPr="00091539">
              <w:rPr>
                <w:rFonts w:ascii="Arial" w:hAnsi="Arial" w:cs="Arial"/>
                <w:b/>
                <w:bCs/>
                <w:sz w:val="16"/>
                <w:szCs w:val="16"/>
                <w:lang w:eastAsia="hr-HR"/>
              </w:rPr>
              <w:t> </w:t>
            </w:r>
          </w:p>
          <w:p w:rsidR="003672EC" w:rsidRPr="00091539" w:rsidRDefault="003672EC" w:rsidP="009C2F91">
            <w:pPr>
              <w:rPr>
                <w:sz w:val="20"/>
                <w:lang w:eastAsia="hr-HR"/>
              </w:rPr>
            </w:pPr>
            <w:r w:rsidRPr="00091539">
              <w:rPr>
                <w:sz w:val="20"/>
                <w:lang w:eastAsia="hr-HR"/>
              </w:rPr>
              <w:t> </w:t>
            </w:r>
          </w:p>
          <w:p w:rsidR="003672EC" w:rsidRPr="00091539" w:rsidRDefault="003672EC" w:rsidP="009C2F91">
            <w:pPr>
              <w:jc w:val="center"/>
              <w:rPr>
                <w:rFonts w:ascii="Arial" w:hAnsi="Arial" w:cs="Arial"/>
                <w:b/>
                <w:bCs/>
                <w:sz w:val="16"/>
                <w:szCs w:val="16"/>
                <w:lang w:eastAsia="hr-HR"/>
              </w:rPr>
            </w:pPr>
            <w:r w:rsidRPr="00091539">
              <w:rPr>
                <w:rFonts w:ascii="Arial" w:hAnsi="Arial" w:cs="Arial"/>
                <w:b/>
                <w:bCs/>
                <w:sz w:val="16"/>
                <w:szCs w:val="16"/>
                <w:lang w:eastAsia="hr-HR"/>
              </w:rPr>
              <w:t> </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2EC" w:rsidRPr="00091539" w:rsidRDefault="003672EC" w:rsidP="009C2F91">
            <w:pPr>
              <w:rPr>
                <w:rFonts w:ascii="Arial" w:hAnsi="Arial" w:cs="Arial"/>
                <w:sz w:val="16"/>
                <w:szCs w:val="16"/>
                <w:lang w:eastAsia="hr-HR"/>
              </w:rPr>
            </w:pPr>
            <w:r w:rsidRPr="00091539">
              <w:rPr>
                <w:rFonts w:ascii="Arial" w:hAnsi="Arial" w:cs="Arial"/>
                <w:sz w:val="16"/>
                <w:szCs w:val="16"/>
                <w:lang w:eastAsia="hr-HR"/>
              </w:rPr>
              <w:t>Prihodi od poreza</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6D19CB" w:rsidRDefault="003672EC" w:rsidP="009C2F91">
            <w:pPr>
              <w:jc w:val="right"/>
              <w:rPr>
                <w:rFonts w:ascii="Arial" w:hAnsi="Arial" w:cs="Arial"/>
                <w:sz w:val="16"/>
                <w:szCs w:val="16"/>
                <w:lang w:eastAsia="hr-HR"/>
              </w:rPr>
            </w:pPr>
            <w:r w:rsidRPr="006D19CB">
              <w:rPr>
                <w:rFonts w:ascii="Arial" w:hAnsi="Arial" w:cs="Arial"/>
                <w:sz w:val="16"/>
                <w:szCs w:val="16"/>
                <w:lang w:eastAsia="hr-HR"/>
              </w:rPr>
              <w:t>76.929.951,74</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246.455.000,00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104.054.857,15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135,26%</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42,22%</w:t>
            </w:r>
          </w:p>
        </w:tc>
      </w:tr>
      <w:tr w:rsidR="003672EC" w:rsidRPr="0009609F" w:rsidTr="003672EC">
        <w:trPr>
          <w:trHeight w:val="816"/>
        </w:trPr>
        <w:tc>
          <w:tcPr>
            <w:tcW w:w="714" w:type="dxa"/>
            <w:vMerge/>
            <w:tcBorders>
              <w:left w:val="single" w:sz="4" w:space="0" w:color="auto"/>
              <w:right w:val="single" w:sz="4" w:space="0" w:color="auto"/>
            </w:tcBorders>
            <w:shd w:val="clear" w:color="auto" w:fill="auto"/>
            <w:noWrap/>
            <w:vAlign w:val="center"/>
            <w:hideMark/>
          </w:tcPr>
          <w:p w:rsidR="003672EC" w:rsidRPr="00091539" w:rsidRDefault="003672EC" w:rsidP="009C2F91">
            <w:pPr>
              <w:jc w:val="center"/>
              <w:rPr>
                <w:rFonts w:ascii="Arial" w:hAnsi="Arial" w:cs="Arial"/>
                <w:b/>
                <w:bCs/>
                <w:sz w:val="16"/>
                <w:szCs w:val="16"/>
                <w:lang w:eastAsia="hr-HR"/>
              </w:rPr>
            </w:pP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2EC" w:rsidRPr="00091539" w:rsidRDefault="003672EC" w:rsidP="009C2F91">
            <w:pPr>
              <w:rPr>
                <w:rFonts w:ascii="Arial" w:hAnsi="Arial" w:cs="Arial"/>
                <w:sz w:val="16"/>
                <w:szCs w:val="16"/>
                <w:lang w:eastAsia="hr-HR"/>
              </w:rPr>
            </w:pPr>
            <w:r w:rsidRPr="00091539">
              <w:rPr>
                <w:rFonts w:ascii="Arial" w:hAnsi="Arial" w:cs="Arial"/>
                <w:sz w:val="16"/>
                <w:szCs w:val="16"/>
                <w:lang w:eastAsia="hr-HR"/>
              </w:rPr>
              <w:t>Pomoći iz inozemstva i od subjekata unutar općeg proračuna</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6D19CB" w:rsidRDefault="003672EC" w:rsidP="009C2F91">
            <w:pPr>
              <w:jc w:val="right"/>
              <w:rPr>
                <w:rFonts w:ascii="Arial" w:hAnsi="Arial" w:cs="Arial"/>
                <w:sz w:val="16"/>
                <w:szCs w:val="16"/>
                <w:lang w:eastAsia="hr-HR"/>
              </w:rPr>
            </w:pPr>
            <w:r w:rsidRPr="006D19CB">
              <w:rPr>
                <w:rFonts w:ascii="Arial" w:hAnsi="Arial" w:cs="Arial"/>
                <w:sz w:val="16"/>
                <w:szCs w:val="16"/>
                <w:lang w:eastAsia="hr-HR"/>
              </w:rPr>
              <w:t>61.704.780,85</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155.931.050,00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67.691.243,25</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109,70%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43,41%</w:t>
            </w:r>
          </w:p>
        </w:tc>
      </w:tr>
      <w:tr w:rsidR="003672EC" w:rsidRPr="0009609F" w:rsidTr="003672EC">
        <w:trPr>
          <w:trHeight w:val="280"/>
        </w:trPr>
        <w:tc>
          <w:tcPr>
            <w:tcW w:w="714" w:type="dxa"/>
            <w:vMerge/>
            <w:tcBorders>
              <w:left w:val="single" w:sz="4" w:space="0" w:color="auto"/>
              <w:right w:val="single" w:sz="4" w:space="0" w:color="auto"/>
            </w:tcBorders>
            <w:shd w:val="clear" w:color="auto" w:fill="auto"/>
            <w:noWrap/>
            <w:vAlign w:val="center"/>
            <w:hideMark/>
          </w:tcPr>
          <w:p w:rsidR="003672EC" w:rsidRPr="00091539" w:rsidRDefault="003672EC" w:rsidP="009C2F91">
            <w:pPr>
              <w:jc w:val="center"/>
              <w:rPr>
                <w:rFonts w:ascii="Arial" w:hAnsi="Arial" w:cs="Arial"/>
                <w:b/>
                <w:bCs/>
                <w:sz w:val="16"/>
                <w:szCs w:val="16"/>
                <w:lang w:eastAsia="hr-HR"/>
              </w:rPr>
            </w:pP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2EC" w:rsidRPr="00091539" w:rsidRDefault="003672EC" w:rsidP="009C2F91">
            <w:pPr>
              <w:rPr>
                <w:rFonts w:ascii="Arial" w:hAnsi="Arial" w:cs="Arial"/>
                <w:sz w:val="16"/>
                <w:szCs w:val="16"/>
                <w:lang w:eastAsia="hr-HR"/>
              </w:rPr>
            </w:pPr>
            <w:r w:rsidRPr="00091539">
              <w:rPr>
                <w:rFonts w:ascii="Arial" w:hAnsi="Arial" w:cs="Arial"/>
                <w:sz w:val="16"/>
                <w:szCs w:val="16"/>
                <w:lang w:eastAsia="hr-HR"/>
              </w:rPr>
              <w:t>Prihodi od imovine</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6D19CB" w:rsidRDefault="003672EC" w:rsidP="009C2F91">
            <w:pPr>
              <w:jc w:val="right"/>
              <w:rPr>
                <w:rFonts w:ascii="Arial" w:hAnsi="Arial" w:cs="Arial"/>
                <w:sz w:val="16"/>
                <w:szCs w:val="16"/>
                <w:lang w:eastAsia="hr-HR"/>
              </w:rPr>
            </w:pPr>
            <w:r w:rsidRPr="006D19CB">
              <w:rPr>
                <w:rFonts w:ascii="Arial" w:hAnsi="Arial" w:cs="Arial"/>
                <w:sz w:val="16"/>
                <w:szCs w:val="16"/>
                <w:lang w:eastAsia="hr-HR"/>
              </w:rPr>
              <w:t>6.125.757,68</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22.502.950,00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6.119.857,09</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99,90%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27,20%</w:t>
            </w:r>
          </w:p>
        </w:tc>
      </w:tr>
      <w:tr w:rsidR="003672EC" w:rsidRPr="0009609F" w:rsidTr="003672EC">
        <w:trPr>
          <w:trHeight w:val="851"/>
        </w:trPr>
        <w:tc>
          <w:tcPr>
            <w:tcW w:w="714" w:type="dxa"/>
            <w:vMerge/>
            <w:tcBorders>
              <w:left w:val="single" w:sz="4" w:space="0" w:color="auto"/>
              <w:right w:val="single" w:sz="4" w:space="0" w:color="auto"/>
            </w:tcBorders>
            <w:shd w:val="clear" w:color="auto" w:fill="auto"/>
            <w:noWrap/>
            <w:vAlign w:val="center"/>
            <w:hideMark/>
          </w:tcPr>
          <w:p w:rsidR="003672EC" w:rsidRPr="00091539" w:rsidRDefault="003672EC" w:rsidP="009C2F91">
            <w:pPr>
              <w:jc w:val="center"/>
              <w:rPr>
                <w:rFonts w:ascii="Arial" w:hAnsi="Arial" w:cs="Arial"/>
                <w:b/>
                <w:bCs/>
                <w:sz w:val="16"/>
                <w:szCs w:val="16"/>
                <w:lang w:eastAsia="hr-HR"/>
              </w:rPr>
            </w:pP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2EC" w:rsidRPr="00091539" w:rsidRDefault="003672EC" w:rsidP="009C2F91">
            <w:pPr>
              <w:rPr>
                <w:rFonts w:ascii="Arial" w:hAnsi="Arial" w:cs="Arial"/>
                <w:sz w:val="16"/>
                <w:szCs w:val="16"/>
                <w:lang w:eastAsia="hr-HR"/>
              </w:rPr>
            </w:pPr>
            <w:r w:rsidRPr="00091539">
              <w:rPr>
                <w:rFonts w:ascii="Arial" w:hAnsi="Arial" w:cs="Arial"/>
                <w:sz w:val="16"/>
                <w:szCs w:val="16"/>
                <w:lang w:eastAsia="hr-HR"/>
              </w:rPr>
              <w:t xml:space="preserve">Prihodi od upravnih i administrativnih pristojbi, pristojbi  po posebnim propisima i naknada </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8D2378" w:rsidRDefault="003672EC" w:rsidP="009C2F91">
            <w:pPr>
              <w:jc w:val="right"/>
              <w:rPr>
                <w:rFonts w:ascii="Arial" w:hAnsi="Arial" w:cs="Arial"/>
                <w:sz w:val="16"/>
                <w:szCs w:val="16"/>
                <w:lang w:eastAsia="hr-HR"/>
              </w:rPr>
            </w:pPr>
            <w:r w:rsidRPr="008D2378">
              <w:rPr>
                <w:rFonts w:ascii="Arial" w:hAnsi="Arial" w:cs="Arial"/>
                <w:sz w:val="16"/>
                <w:szCs w:val="16"/>
                <w:lang w:eastAsia="hr-HR"/>
              </w:rPr>
              <w:t>29.970.643,62</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78.494.700,00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34.835.345,67</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116,23%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44,38%</w:t>
            </w:r>
          </w:p>
        </w:tc>
      </w:tr>
      <w:tr w:rsidR="003672EC" w:rsidRPr="0009609F" w:rsidTr="003672EC">
        <w:trPr>
          <w:trHeight w:val="770"/>
        </w:trPr>
        <w:tc>
          <w:tcPr>
            <w:tcW w:w="714" w:type="dxa"/>
            <w:vMerge/>
            <w:tcBorders>
              <w:left w:val="single" w:sz="4" w:space="0" w:color="auto"/>
              <w:right w:val="single" w:sz="4" w:space="0" w:color="auto"/>
            </w:tcBorders>
            <w:shd w:val="clear" w:color="auto" w:fill="auto"/>
            <w:noWrap/>
            <w:vAlign w:val="bottom"/>
            <w:hideMark/>
          </w:tcPr>
          <w:p w:rsidR="003672EC" w:rsidRPr="00091539" w:rsidRDefault="003672EC" w:rsidP="009C2F91">
            <w:pPr>
              <w:jc w:val="center"/>
              <w:rPr>
                <w:sz w:val="20"/>
                <w:lang w:eastAsia="hr-HR"/>
              </w:rPr>
            </w:pP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2EC" w:rsidRPr="00091539" w:rsidRDefault="003672EC" w:rsidP="009C2F91">
            <w:pPr>
              <w:rPr>
                <w:rFonts w:ascii="Arial" w:hAnsi="Arial" w:cs="Arial"/>
                <w:sz w:val="16"/>
                <w:szCs w:val="16"/>
                <w:lang w:eastAsia="hr-HR"/>
              </w:rPr>
            </w:pPr>
            <w:r w:rsidRPr="00091539">
              <w:rPr>
                <w:rFonts w:ascii="Arial" w:hAnsi="Arial" w:cs="Arial"/>
                <w:sz w:val="16"/>
                <w:szCs w:val="16"/>
                <w:lang w:eastAsia="hr-HR"/>
              </w:rPr>
              <w:t>Prihodi od prodaje proizvoda i robe te pruženih usluga i prihodi od donacija</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8D2378" w:rsidRDefault="003672EC" w:rsidP="009C2F91">
            <w:pPr>
              <w:jc w:val="right"/>
              <w:rPr>
                <w:rFonts w:ascii="Arial" w:hAnsi="Arial" w:cs="Arial"/>
                <w:sz w:val="16"/>
                <w:szCs w:val="16"/>
                <w:lang w:eastAsia="hr-HR"/>
              </w:rPr>
            </w:pPr>
            <w:r w:rsidRPr="008D2378">
              <w:rPr>
                <w:rFonts w:ascii="Arial" w:hAnsi="Arial" w:cs="Arial"/>
                <w:sz w:val="16"/>
                <w:szCs w:val="16"/>
                <w:lang w:eastAsia="hr-HR"/>
              </w:rPr>
              <w:t>2.019.476,91</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5.171.000,00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1.894.688,52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93,82%</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36,64%</w:t>
            </w:r>
          </w:p>
        </w:tc>
      </w:tr>
      <w:tr w:rsidR="003672EC" w:rsidRPr="0009609F" w:rsidTr="003672EC">
        <w:trPr>
          <w:trHeight w:val="513"/>
        </w:trPr>
        <w:tc>
          <w:tcPr>
            <w:tcW w:w="714" w:type="dxa"/>
            <w:vMerge/>
            <w:tcBorders>
              <w:left w:val="single" w:sz="4" w:space="0" w:color="auto"/>
              <w:bottom w:val="single" w:sz="4" w:space="0" w:color="auto"/>
              <w:right w:val="single" w:sz="4" w:space="0" w:color="auto"/>
            </w:tcBorders>
            <w:shd w:val="clear" w:color="auto" w:fill="auto"/>
            <w:noWrap/>
            <w:vAlign w:val="center"/>
            <w:hideMark/>
          </w:tcPr>
          <w:p w:rsidR="003672EC" w:rsidRPr="00091539" w:rsidRDefault="003672EC" w:rsidP="009C2F91">
            <w:pPr>
              <w:jc w:val="center"/>
              <w:rPr>
                <w:rFonts w:ascii="Arial" w:hAnsi="Arial" w:cs="Arial"/>
                <w:b/>
                <w:bCs/>
                <w:sz w:val="16"/>
                <w:szCs w:val="16"/>
                <w:lang w:eastAsia="hr-HR"/>
              </w:rPr>
            </w:pP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2EC" w:rsidRPr="00091539" w:rsidRDefault="003672EC" w:rsidP="009C2F91">
            <w:pPr>
              <w:rPr>
                <w:rFonts w:ascii="Arial" w:hAnsi="Arial" w:cs="Arial"/>
                <w:sz w:val="16"/>
                <w:szCs w:val="16"/>
                <w:lang w:eastAsia="hr-HR"/>
              </w:rPr>
            </w:pPr>
            <w:r w:rsidRPr="00091539">
              <w:rPr>
                <w:rFonts w:ascii="Arial" w:hAnsi="Arial" w:cs="Arial"/>
                <w:sz w:val="16"/>
                <w:szCs w:val="16"/>
                <w:lang w:eastAsia="hr-HR"/>
              </w:rPr>
              <w:t>Kazne, upravne mjere i ostali prihodi</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8D2378" w:rsidRDefault="003672EC" w:rsidP="009C2F91">
            <w:pPr>
              <w:jc w:val="right"/>
              <w:rPr>
                <w:rFonts w:ascii="Arial" w:hAnsi="Arial" w:cs="Arial"/>
                <w:sz w:val="16"/>
                <w:szCs w:val="16"/>
                <w:lang w:eastAsia="hr-HR"/>
              </w:rPr>
            </w:pPr>
            <w:r w:rsidRPr="008D2378">
              <w:rPr>
                <w:rFonts w:ascii="Arial" w:hAnsi="Arial" w:cs="Arial"/>
                <w:sz w:val="16"/>
                <w:szCs w:val="16"/>
                <w:lang w:eastAsia="hr-HR"/>
              </w:rPr>
              <w:t>170.040,44</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712.000,00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139.410,22</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81,99%</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19,58%</w:t>
            </w:r>
          </w:p>
        </w:tc>
      </w:tr>
      <w:tr w:rsidR="00091539" w:rsidRPr="0009609F" w:rsidTr="003672EC">
        <w:trPr>
          <w:trHeight w:val="618"/>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1539" w:rsidRPr="00091539" w:rsidRDefault="00091539" w:rsidP="00091539">
            <w:pPr>
              <w:jc w:val="center"/>
              <w:rPr>
                <w:rFonts w:ascii="Arial" w:hAnsi="Arial" w:cs="Arial"/>
                <w:b/>
                <w:bCs/>
                <w:sz w:val="16"/>
                <w:szCs w:val="16"/>
                <w:lang w:eastAsia="hr-HR"/>
              </w:rPr>
            </w:pPr>
            <w:r w:rsidRPr="00091539">
              <w:rPr>
                <w:rFonts w:ascii="Arial" w:hAnsi="Arial" w:cs="Arial"/>
                <w:b/>
                <w:bCs/>
                <w:sz w:val="16"/>
                <w:szCs w:val="16"/>
                <w:lang w:eastAsia="hr-HR"/>
              </w:rPr>
              <w:t>2</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539" w:rsidRPr="00091539" w:rsidRDefault="00091539" w:rsidP="00091539">
            <w:pPr>
              <w:rPr>
                <w:rFonts w:ascii="Arial" w:hAnsi="Arial" w:cs="Arial"/>
                <w:b/>
                <w:bCs/>
                <w:sz w:val="16"/>
                <w:szCs w:val="16"/>
                <w:lang w:eastAsia="hr-HR"/>
              </w:rPr>
            </w:pPr>
            <w:r w:rsidRPr="00091539">
              <w:rPr>
                <w:rFonts w:ascii="Arial" w:hAnsi="Arial" w:cs="Arial"/>
                <w:b/>
                <w:bCs/>
                <w:sz w:val="16"/>
                <w:szCs w:val="16"/>
                <w:lang w:eastAsia="hr-HR"/>
              </w:rPr>
              <w:t>PRIHODI OD PRODAJE NEFINANCIJSKE IMOVINE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539" w:rsidRPr="00FE62FD" w:rsidRDefault="00091539" w:rsidP="00091539">
            <w:pPr>
              <w:jc w:val="right"/>
              <w:rPr>
                <w:rFonts w:ascii="Arial" w:hAnsi="Arial" w:cs="Arial"/>
                <w:b/>
                <w:i/>
                <w:iCs/>
                <w:sz w:val="16"/>
                <w:szCs w:val="16"/>
                <w:lang w:eastAsia="hr-HR"/>
              </w:rPr>
            </w:pPr>
            <w:r w:rsidRPr="00FE62FD">
              <w:rPr>
                <w:rFonts w:ascii="Arial" w:hAnsi="Arial" w:cs="Arial"/>
                <w:b/>
                <w:i/>
                <w:iCs/>
                <w:sz w:val="16"/>
                <w:szCs w:val="16"/>
                <w:lang w:eastAsia="hr-HR"/>
              </w:rPr>
              <w:t>6.082.388,50</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539" w:rsidRPr="00091539" w:rsidRDefault="00091539" w:rsidP="00091539">
            <w:pPr>
              <w:jc w:val="right"/>
              <w:rPr>
                <w:rFonts w:ascii="Arial" w:hAnsi="Arial" w:cs="Arial"/>
                <w:b/>
                <w:sz w:val="16"/>
                <w:szCs w:val="16"/>
              </w:rPr>
            </w:pPr>
            <w:r w:rsidRPr="00091539">
              <w:rPr>
                <w:rFonts w:ascii="Arial" w:hAnsi="Arial" w:cs="Arial"/>
                <w:b/>
                <w:sz w:val="16"/>
                <w:szCs w:val="16"/>
              </w:rPr>
              <w:t>5.791.300,00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539" w:rsidRPr="00091539" w:rsidRDefault="00091539" w:rsidP="00091539">
            <w:pPr>
              <w:jc w:val="right"/>
              <w:rPr>
                <w:rFonts w:ascii="Arial" w:hAnsi="Arial" w:cs="Arial"/>
                <w:b/>
                <w:sz w:val="16"/>
                <w:szCs w:val="16"/>
              </w:rPr>
            </w:pPr>
            <w:r w:rsidRPr="00091539">
              <w:rPr>
                <w:rFonts w:ascii="Arial" w:hAnsi="Arial" w:cs="Arial"/>
                <w:b/>
                <w:sz w:val="16"/>
                <w:szCs w:val="16"/>
              </w:rPr>
              <w:t>4.834.387,27</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91539" w:rsidRPr="00091539" w:rsidRDefault="00091539" w:rsidP="00091539">
            <w:pPr>
              <w:jc w:val="right"/>
              <w:rPr>
                <w:rFonts w:ascii="Arial" w:hAnsi="Arial" w:cs="Arial"/>
                <w:b/>
                <w:sz w:val="16"/>
                <w:szCs w:val="16"/>
              </w:rPr>
            </w:pPr>
            <w:r w:rsidRPr="00091539">
              <w:rPr>
                <w:rFonts w:ascii="Arial" w:hAnsi="Arial" w:cs="Arial"/>
                <w:b/>
                <w:sz w:val="16"/>
                <w:szCs w:val="16"/>
              </w:rPr>
              <w:t>79,48%</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rsidR="00091539" w:rsidRPr="00091539" w:rsidRDefault="00091539" w:rsidP="00091539">
            <w:pPr>
              <w:jc w:val="right"/>
              <w:rPr>
                <w:rFonts w:ascii="Arial" w:hAnsi="Arial" w:cs="Arial"/>
                <w:b/>
                <w:sz w:val="16"/>
                <w:szCs w:val="16"/>
              </w:rPr>
            </w:pPr>
            <w:r w:rsidRPr="00091539">
              <w:rPr>
                <w:rFonts w:ascii="Arial" w:hAnsi="Arial" w:cs="Arial"/>
                <w:b/>
                <w:sz w:val="16"/>
                <w:szCs w:val="16"/>
              </w:rPr>
              <w:t>83,48%</w:t>
            </w:r>
          </w:p>
        </w:tc>
      </w:tr>
      <w:tr w:rsidR="003672EC" w:rsidRPr="0009609F" w:rsidTr="003E3023">
        <w:trPr>
          <w:trHeight w:val="548"/>
        </w:trPr>
        <w:tc>
          <w:tcPr>
            <w:tcW w:w="714" w:type="dxa"/>
            <w:vMerge w:val="restart"/>
            <w:tcBorders>
              <w:top w:val="single" w:sz="4" w:space="0" w:color="auto"/>
              <w:left w:val="single" w:sz="4" w:space="0" w:color="auto"/>
              <w:right w:val="single" w:sz="4" w:space="0" w:color="auto"/>
            </w:tcBorders>
            <w:shd w:val="clear" w:color="auto" w:fill="auto"/>
            <w:noWrap/>
            <w:vAlign w:val="center"/>
            <w:hideMark/>
          </w:tcPr>
          <w:p w:rsidR="003672EC" w:rsidRPr="00091539" w:rsidRDefault="003672EC" w:rsidP="009C2F91">
            <w:pPr>
              <w:jc w:val="center"/>
              <w:rPr>
                <w:rFonts w:ascii="Arial" w:hAnsi="Arial" w:cs="Arial"/>
                <w:b/>
                <w:bCs/>
                <w:sz w:val="16"/>
                <w:szCs w:val="16"/>
                <w:lang w:eastAsia="hr-HR"/>
              </w:rPr>
            </w:pPr>
            <w:r w:rsidRPr="00091539">
              <w:rPr>
                <w:rFonts w:ascii="Arial" w:hAnsi="Arial" w:cs="Arial"/>
                <w:b/>
                <w:bCs/>
                <w:sz w:val="16"/>
                <w:szCs w:val="16"/>
                <w:lang w:eastAsia="hr-HR"/>
              </w:rPr>
              <w:t> </w:t>
            </w:r>
          </w:p>
          <w:p w:rsidR="003672EC" w:rsidRPr="00091539" w:rsidRDefault="003672EC" w:rsidP="009C2F91">
            <w:pPr>
              <w:jc w:val="center"/>
              <w:rPr>
                <w:rFonts w:ascii="Arial" w:hAnsi="Arial" w:cs="Arial"/>
                <w:b/>
                <w:bCs/>
                <w:sz w:val="16"/>
                <w:szCs w:val="16"/>
                <w:lang w:eastAsia="hr-HR"/>
              </w:rPr>
            </w:pPr>
            <w:r w:rsidRPr="00091539">
              <w:rPr>
                <w:rFonts w:ascii="Arial" w:hAnsi="Arial" w:cs="Arial"/>
                <w:b/>
                <w:bCs/>
                <w:sz w:val="16"/>
                <w:szCs w:val="16"/>
                <w:lang w:eastAsia="hr-HR"/>
              </w:rPr>
              <w:t> </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2EC" w:rsidRPr="00091539" w:rsidRDefault="003672EC" w:rsidP="009C2F91">
            <w:pPr>
              <w:rPr>
                <w:rFonts w:ascii="Arial" w:hAnsi="Arial" w:cs="Arial"/>
                <w:sz w:val="16"/>
                <w:szCs w:val="16"/>
                <w:lang w:eastAsia="hr-HR"/>
              </w:rPr>
            </w:pPr>
            <w:r w:rsidRPr="00091539">
              <w:rPr>
                <w:rFonts w:ascii="Arial" w:hAnsi="Arial" w:cs="Arial"/>
                <w:sz w:val="16"/>
                <w:szCs w:val="16"/>
                <w:lang w:eastAsia="hr-HR"/>
              </w:rPr>
              <w:t xml:space="preserve">Prihodi od prodaje </w:t>
            </w:r>
            <w:proofErr w:type="spellStart"/>
            <w:r w:rsidRPr="00091539">
              <w:rPr>
                <w:rFonts w:ascii="Arial" w:hAnsi="Arial" w:cs="Arial"/>
                <w:sz w:val="16"/>
                <w:szCs w:val="16"/>
                <w:lang w:eastAsia="hr-HR"/>
              </w:rPr>
              <w:t>neproizvedene</w:t>
            </w:r>
            <w:proofErr w:type="spellEnd"/>
            <w:r w:rsidRPr="00091539">
              <w:rPr>
                <w:rFonts w:ascii="Arial" w:hAnsi="Arial" w:cs="Arial"/>
                <w:sz w:val="16"/>
                <w:szCs w:val="16"/>
                <w:lang w:eastAsia="hr-HR"/>
              </w:rPr>
              <w:t xml:space="preserve"> dugotrajne imovine</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A97110" w:rsidRDefault="003672EC" w:rsidP="009C2F91">
            <w:pPr>
              <w:jc w:val="right"/>
              <w:rPr>
                <w:rFonts w:ascii="Arial" w:hAnsi="Arial" w:cs="Arial"/>
                <w:sz w:val="16"/>
                <w:szCs w:val="16"/>
                <w:lang w:eastAsia="hr-HR"/>
              </w:rPr>
            </w:pPr>
            <w:r w:rsidRPr="00A97110">
              <w:rPr>
                <w:rFonts w:ascii="Arial" w:hAnsi="Arial" w:cs="Arial"/>
                <w:sz w:val="16"/>
                <w:szCs w:val="16"/>
                <w:lang w:eastAsia="hr-HR"/>
              </w:rPr>
              <w:t>3.785.008,87</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3.280.000,00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4.012.770,00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106,02%</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122,34%</w:t>
            </w:r>
          </w:p>
        </w:tc>
      </w:tr>
      <w:tr w:rsidR="003672EC" w:rsidRPr="0009609F" w:rsidTr="003E3023">
        <w:trPr>
          <w:trHeight w:val="443"/>
        </w:trPr>
        <w:tc>
          <w:tcPr>
            <w:tcW w:w="714" w:type="dxa"/>
            <w:vMerge/>
            <w:tcBorders>
              <w:left w:val="single" w:sz="4" w:space="0" w:color="auto"/>
              <w:bottom w:val="single" w:sz="4" w:space="0" w:color="auto"/>
              <w:right w:val="single" w:sz="4" w:space="0" w:color="auto"/>
            </w:tcBorders>
            <w:shd w:val="clear" w:color="auto" w:fill="auto"/>
            <w:noWrap/>
            <w:vAlign w:val="center"/>
            <w:hideMark/>
          </w:tcPr>
          <w:p w:rsidR="003672EC" w:rsidRPr="00091539" w:rsidRDefault="003672EC" w:rsidP="009C2F91">
            <w:pPr>
              <w:jc w:val="center"/>
              <w:rPr>
                <w:rFonts w:ascii="Arial" w:hAnsi="Arial" w:cs="Arial"/>
                <w:b/>
                <w:bCs/>
                <w:sz w:val="16"/>
                <w:szCs w:val="16"/>
                <w:lang w:eastAsia="hr-HR"/>
              </w:rPr>
            </w:pP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2EC" w:rsidRPr="00091539" w:rsidRDefault="003672EC" w:rsidP="009C2F91">
            <w:pPr>
              <w:rPr>
                <w:rFonts w:ascii="Arial" w:hAnsi="Arial" w:cs="Arial"/>
                <w:sz w:val="16"/>
                <w:szCs w:val="16"/>
                <w:lang w:eastAsia="hr-HR"/>
              </w:rPr>
            </w:pPr>
            <w:r w:rsidRPr="00091539">
              <w:rPr>
                <w:rFonts w:ascii="Arial" w:hAnsi="Arial" w:cs="Arial"/>
                <w:sz w:val="16"/>
                <w:szCs w:val="16"/>
                <w:lang w:eastAsia="hr-HR"/>
              </w:rPr>
              <w:t>Prihodi od prodaje proizvedene dugotrajne imovine</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A97110" w:rsidRDefault="003672EC" w:rsidP="009C2F91">
            <w:pPr>
              <w:jc w:val="right"/>
              <w:rPr>
                <w:rFonts w:ascii="Arial" w:hAnsi="Arial" w:cs="Arial"/>
                <w:sz w:val="16"/>
                <w:szCs w:val="16"/>
                <w:lang w:eastAsia="hr-HR"/>
              </w:rPr>
            </w:pPr>
            <w:r w:rsidRPr="00A97110">
              <w:rPr>
                <w:rFonts w:ascii="Arial" w:hAnsi="Arial" w:cs="Arial"/>
                <w:sz w:val="16"/>
                <w:szCs w:val="16"/>
                <w:lang w:eastAsia="hr-HR"/>
              </w:rPr>
              <w:t>2.297.379,63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2.511.300,00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821.617,27</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35,76%</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32,72%</w:t>
            </w:r>
          </w:p>
        </w:tc>
      </w:tr>
      <w:tr w:rsidR="00091539" w:rsidRPr="0009609F" w:rsidTr="003672EC">
        <w:trPr>
          <w:trHeight w:val="606"/>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1539" w:rsidRPr="00091539" w:rsidRDefault="00091539" w:rsidP="00091539">
            <w:pPr>
              <w:jc w:val="center"/>
              <w:rPr>
                <w:rFonts w:ascii="Arial" w:hAnsi="Arial" w:cs="Arial"/>
                <w:b/>
                <w:bCs/>
                <w:sz w:val="16"/>
                <w:szCs w:val="16"/>
                <w:lang w:eastAsia="hr-HR"/>
              </w:rPr>
            </w:pPr>
            <w:r w:rsidRPr="00091539">
              <w:rPr>
                <w:rFonts w:ascii="Arial" w:hAnsi="Arial" w:cs="Arial"/>
                <w:b/>
                <w:bCs/>
                <w:sz w:val="16"/>
                <w:szCs w:val="16"/>
                <w:lang w:eastAsia="hr-HR"/>
              </w:rPr>
              <w:t>3</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539" w:rsidRPr="00091539" w:rsidRDefault="00091539" w:rsidP="00091539">
            <w:pPr>
              <w:rPr>
                <w:rFonts w:ascii="Arial" w:hAnsi="Arial" w:cs="Arial"/>
                <w:b/>
                <w:bCs/>
                <w:sz w:val="16"/>
                <w:szCs w:val="16"/>
                <w:lang w:eastAsia="hr-HR"/>
              </w:rPr>
            </w:pPr>
            <w:r w:rsidRPr="00091539">
              <w:rPr>
                <w:rFonts w:ascii="Arial" w:hAnsi="Arial" w:cs="Arial"/>
                <w:b/>
                <w:bCs/>
                <w:sz w:val="16"/>
                <w:szCs w:val="16"/>
                <w:lang w:eastAsia="hr-HR"/>
              </w:rPr>
              <w:t>PRIMICI OD FINANCIJSKE IMOVINE I ZADUŽIVANJA</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539" w:rsidRPr="00FE62FD" w:rsidRDefault="00091539" w:rsidP="00091539">
            <w:pPr>
              <w:jc w:val="right"/>
              <w:rPr>
                <w:rFonts w:ascii="Arial" w:hAnsi="Arial" w:cs="Arial"/>
                <w:b/>
                <w:i/>
                <w:iCs/>
                <w:sz w:val="16"/>
                <w:szCs w:val="16"/>
                <w:lang w:eastAsia="hr-HR"/>
              </w:rPr>
            </w:pPr>
            <w:r w:rsidRPr="00FE62FD">
              <w:rPr>
                <w:rFonts w:ascii="Arial" w:hAnsi="Arial" w:cs="Arial"/>
                <w:b/>
                <w:i/>
                <w:iCs/>
                <w:sz w:val="16"/>
                <w:szCs w:val="16"/>
                <w:lang w:eastAsia="hr-HR"/>
              </w:rPr>
              <w:t>92.000,00</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539" w:rsidRPr="00091539" w:rsidRDefault="00091539" w:rsidP="00091539">
            <w:pPr>
              <w:jc w:val="right"/>
              <w:rPr>
                <w:rFonts w:ascii="Arial" w:hAnsi="Arial" w:cs="Arial"/>
                <w:b/>
                <w:sz w:val="16"/>
                <w:szCs w:val="16"/>
                <w:lang w:eastAsia="hr-HR"/>
              </w:rPr>
            </w:pPr>
            <w:r w:rsidRPr="00091539">
              <w:rPr>
                <w:rFonts w:ascii="Arial" w:hAnsi="Arial" w:cs="Arial"/>
                <w:b/>
                <w:sz w:val="16"/>
                <w:szCs w:val="16"/>
              </w:rPr>
              <w:t>35.811.000,00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1539" w:rsidRPr="00091539" w:rsidRDefault="00091539" w:rsidP="00091539">
            <w:pPr>
              <w:jc w:val="right"/>
              <w:rPr>
                <w:rFonts w:ascii="Arial" w:hAnsi="Arial" w:cs="Arial"/>
                <w:b/>
                <w:sz w:val="16"/>
                <w:szCs w:val="16"/>
              </w:rPr>
            </w:pPr>
            <w:r w:rsidRPr="00091539">
              <w:rPr>
                <w:rFonts w:ascii="Arial" w:hAnsi="Arial" w:cs="Arial"/>
                <w:b/>
                <w:sz w:val="16"/>
                <w:szCs w:val="16"/>
              </w:rPr>
              <w:t>8.583.260,03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091539" w:rsidRPr="00091539" w:rsidRDefault="00091539" w:rsidP="00091539">
            <w:pPr>
              <w:jc w:val="right"/>
              <w:rPr>
                <w:rFonts w:ascii="Arial" w:hAnsi="Arial" w:cs="Arial"/>
                <w:b/>
                <w:sz w:val="16"/>
                <w:szCs w:val="16"/>
              </w:rPr>
            </w:pPr>
            <w:r w:rsidRPr="00091539">
              <w:rPr>
                <w:rFonts w:ascii="Arial" w:hAnsi="Arial" w:cs="Arial"/>
                <w:b/>
                <w:sz w:val="16"/>
                <w:szCs w:val="16"/>
              </w:rPr>
              <w:t>9.329,63%</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rsidR="00091539" w:rsidRPr="00091539" w:rsidRDefault="00091539" w:rsidP="00091539">
            <w:pPr>
              <w:jc w:val="right"/>
              <w:rPr>
                <w:rFonts w:ascii="Arial" w:hAnsi="Arial" w:cs="Arial"/>
                <w:b/>
                <w:sz w:val="16"/>
                <w:szCs w:val="16"/>
              </w:rPr>
            </w:pPr>
            <w:r w:rsidRPr="00091539">
              <w:rPr>
                <w:rFonts w:ascii="Arial" w:hAnsi="Arial" w:cs="Arial"/>
                <w:b/>
                <w:sz w:val="16"/>
                <w:szCs w:val="16"/>
              </w:rPr>
              <w:t>23,97%</w:t>
            </w:r>
          </w:p>
        </w:tc>
      </w:tr>
      <w:tr w:rsidR="003672EC" w:rsidRPr="0009609F" w:rsidTr="0059408B">
        <w:trPr>
          <w:trHeight w:val="630"/>
        </w:trPr>
        <w:tc>
          <w:tcPr>
            <w:tcW w:w="714" w:type="dxa"/>
            <w:vMerge w:val="restart"/>
            <w:tcBorders>
              <w:top w:val="single" w:sz="4" w:space="0" w:color="auto"/>
              <w:left w:val="single" w:sz="4" w:space="0" w:color="auto"/>
              <w:right w:val="single" w:sz="4" w:space="0" w:color="auto"/>
            </w:tcBorders>
            <w:shd w:val="clear" w:color="auto" w:fill="auto"/>
            <w:noWrap/>
            <w:vAlign w:val="center"/>
            <w:hideMark/>
          </w:tcPr>
          <w:p w:rsidR="003672EC" w:rsidRPr="00091539" w:rsidRDefault="003672EC" w:rsidP="009C2F91">
            <w:pPr>
              <w:jc w:val="center"/>
              <w:rPr>
                <w:rFonts w:ascii="Arial" w:hAnsi="Arial" w:cs="Arial"/>
                <w:b/>
                <w:bCs/>
                <w:sz w:val="16"/>
                <w:szCs w:val="16"/>
                <w:lang w:eastAsia="hr-HR"/>
              </w:rPr>
            </w:pPr>
            <w:r w:rsidRPr="00091539">
              <w:rPr>
                <w:rFonts w:ascii="Arial" w:hAnsi="Arial" w:cs="Arial"/>
                <w:b/>
                <w:bCs/>
                <w:sz w:val="16"/>
                <w:szCs w:val="16"/>
                <w:lang w:eastAsia="hr-HR"/>
              </w:rPr>
              <w:t> </w:t>
            </w:r>
          </w:p>
          <w:p w:rsidR="003672EC" w:rsidRPr="00091539" w:rsidRDefault="003672EC" w:rsidP="009C2F91">
            <w:pPr>
              <w:rPr>
                <w:rFonts w:ascii="Arial" w:hAnsi="Arial" w:cs="Arial"/>
                <w:b/>
                <w:bCs/>
                <w:sz w:val="16"/>
                <w:szCs w:val="16"/>
                <w:lang w:eastAsia="hr-HR"/>
              </w:rPr>
            </w:pPr>
            <w:r w:rsidRPr="00091539">
              <w:rPr>
                <w:sz w:val="20"/>
                <w:lang w:eastAsia="hr-HR"/>
              </w:rPr>
              <w:t> </w:t>
            </w: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2EC" w:rsidRPr="00091539" w:rsidRDefault="003672EC" w:rsidP="009C2F91">
            <w:pPr>
              <w:rPr>
                <w:rFonts w:ascii="Arial" w:hAnsi="Arial" w:cs="Arial"/>
                <w:sz w:val="16"/>
                <w:szCs w:val="16"/>
                <w:lang w:eastAsia="hr-HR"/>
              </w:rPr>
            </w:pPr>
            <w:r w:rsidRPr="00091539">
              <w:rPr>
                <w:rFonts w:ascii="Arial" w:hAnsi="Arial" w:cs="Arial"/>
                <w:sz w:val="16"/>
                <w:szCs w:val="16"/>
                <w:lang w:eastAsia="hr-HR"/>
              </w:rPr>
              <w:t>Primljeni povrati glavnica danih zajmova i depozita</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69070C" w:rsidRDefault="003672EC" w:rsidP="009C2F91">
            <w:pPr>
              <w:jc w:val="right"/>
              <w:rPr>
                <w:rFonts w:ascii="Arial" w:hAnsi="Arial" w:cs="Arial"/>
                <w:sz w:val="16"/>
                <w:szCs w:val="16"/>
                <w:lang w:eastAsia="hr-HR"/>
              </w:rPr>
            </w:pPr>
            <w:r w:rsidRPr="0069070C">
              <w:rPr>
                <w:rFonts w:ascii="Arial" w:hAnsi="Arial" w:cs="Arial"/>
                <w:sz w:val="16"/>
                <w:szCs w:val="16"/>
                <w:lang w:eastAsia="hr-HR"/>
              </w:rPr>
              <w:t>92.000,00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50.000,00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4.400,00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4,78%</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8,80%</w:t>
            </w:r>
          </w:p>
        </w:tc>
      </w:tr>
      <w:tr w:rsidR="003672EC" w:rsidRPr="0009609F" w:rsidTr="0059408B">
        <w:trPr>
          <w:trHeight w:val="291"/>
        </w:trPr>
        <w:tc>
          <w:tcPr>
            <w:tcW w:w="714" w:type="dxa"/>
            <w:vMerge/>
            <w:tcBorders>
              <w:left w:val="single" w:sz="4" w:space="0" w:color="auto"/>
              <w:bottom w:val="single" w:sz="4" w:space="0" w:color="auto"/>
              <w:right w:val="single" w:sz="4" w:space="0" w:color="auto"/>
            </w:tcBorders>
            <w:shd w:val="clear" w:color="auto" w:fill="auto"/>
            <w:noWrap/>
            <w:vAlign w:val="bottom"/>
            <w:hideMark/>
          </w:tcPr>
          <w:p w:rsidR="003672EC" w:rsidRPr="00091539" w:rsidRDefault="003672EC" w:rsidP="009C2F91">
            <w:pPr>
              <w:rPr>
                <w:sz w:val="20"/>
                <w:lang w:eastAsia="hr-HR"/>
              </w:rPr>
            </w:pPr>
          </w:p>
        </w:tc>
        <w:tc>
          <w:tcPr>
            <w:tcW w:w="23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2EC" w:rsidRPr="00091539" w:rsidRDefault="003672EC" w:rsidP="009C2F91">
            <w:pPr>
              <w:rPr>
                <w:rFonts w:ascii="Arial" w:hAnsi="Arial" w:cs="Arial"/>
                <w:sz w:val="16"/>
                <w:szCs w:val="16"/>
                <w:lang w:eastAsia="hr-HR"/>
              </w:rPr>
            </w:pPr>
            <w:r w:rsidRPr="00091539">
              <w:rPr>
                <w:rFonts w:ascii="Arial" w:hAnsi="Arial" w:cs="Arial"/>
                <w:sz w:val="16"/>
                <w:szCs w:val="16"/>
                <w:lang w:eastAsia="hr-HR"/>
              </w:rPr>
              <w:t>Primici od zaduživanja</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69070C" w:rsidRDefault="003672EC" w:rsidP="009C2F91">
            <w:pPr>
              <w:jc w:val="right"/>
              <w:rPr>
                <w:rFonts w:ascii="Arial" w:hAnsi="Arial" w:cs="Arial"/>
                <w:sz w:val="16"/>
                <w:szCs w:val="16"/>
                <w:lang w:eastAsia="hr-HR"/>
              </w:rPr>
            </w:pPr>
            <w:r w:rsidRPr="0069070C">
              <w:rPr>
                <w:rFonts w:ascii="Arial" w:hAnsi="Arial" w:cs="Arial"/>
                <w:sz w:val="16"/>
                <w:szCs w:val="16"/>
                <w:lang w:eastAsia="hr-HR"/>
              </w:rPr>
              <w:t>0,00</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35.761.000,00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8.578.860,03</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0,00%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2EC" w:rsidRPr="009C2F91" w:rsidRDefault="003672EC" w:rsidP="009C2F91">
            <w:pPr>
              <w:jc w:val="right"/>
              <w:rPr>
                <w:rFonts w:ascii="Arial" w:hAnsi="Arial" w:cs="Arial"/>
                <w:sz w:val="16"/>
                <w:szCs w:val="16"/>
              </w:rPr>
            </w:pPr>
            <w:r w:rsidRPr="009C2F91">
              <w:rPr>
                <w:rFonts w:ascii="Arial" w:hAnsi="Arial" w:cs="Arial"/>
                <w:sz w:val="16"/>
                <w:szCs w:val="16"/>
              </w:rPr>
              <w:t>23,99%</w:t>
            </w:r>
          </w:p>
        </w:tc>
      </w:tr>
      <w:tr w:rsidR="00F47CB0" w:rsidRPr="0009609F" w:rsidTr="003672EC">
        <w:trPr>
          <w:trHeight w:val="291"/>
        </w:trPr>
        <w:tc>
          <w:tcPr>
            <w:tcW w:w="30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7CB0" w:rsidRPr="00091539" w:rsidRDefault="00F47CB0" w:rsidP="00F47CB0">
            <w:pPr>
              <w:rPr>
                <w:rFonts w:ascii="Arial" w:hAnsi="Arial" w:cs="Arial"/>
                <w:b/>
                <w:bCs/>
                <w:iCs/>
                <w:sz w:val="16"/>
                <w:szCs w:val="16"/>
                <w:lang w:eastAsia="hr-HR"/>
              </w:rPr>
            </w:pPr>
            <w:r w:rsidRPr="00091539">
              <w:rPr>
                <w:rFonts w:ascii="Arial" w:hAnsi="Arial" w:cs="Arial"/>
                <w:b/>
                <w:bCs/>
                <w:iCs/>
                <w:sz w:val="16"/>
                <w:szCs w:val="16"/>
                <w:lang w:eastAsia="hr-HR"/>
              </w:rPr>
              <w:t>UKUPNO PRIHODI I PRIMICI</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7CB0" w:rsidRPr="00894D4A" w:rsidRDefault="00F47CB0" w:rsidP="00091539">
            <w:pPr>
              <w:jc w:val="right"/>
              <w:rPr>
                <w:rFonts w:ascii="Arial" w:hAnsi="Arial" w:cs="Arial"/>
                <w:b/>
                <w:bCs/>
                <w:i/>
                <w:iCs/>
                <w:sz w:val="16"/>
                <w:szCs w:val="16"/>
                <w:lang w:eastAsia="hr-HR"/>
              </w:rPr>
            </w:pPr>
            <w:r w:rsidRPr="00894D4A">
              <w:rPr>
                <w:rFonts w:ascii="Arial" w:hAnsi="Arial" w:cs="Arial"/>
                <w:b/>
                <w:bCs/>
                <w:i/>
                <w:iCs/>
                <w:sz w:val="16"/>
                <w:szCs w:val="16"/>
                <w:lang w:eastAsia="hr-HR"/>
              </w:rPr>
              <w:t>183.095.039,73</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7CB0" w:rsidRPr="00AF62B8" w:rsidRDefault="00F47CB0" w:rsidP="00091539">
            <w:pPr>
              <w:jc w:val="right"/>
              <w:rPr>
                <w:rFonts w:ascii="Arial" w:hAnsi="Arial" w:cs="Arial"/>
                <w:b/>
                <w:bCs/>
                <w:sz w:val="16"/>
                <w:szCs w:val="16"/>
                <w:lang w:eastAsia="hr-HR"/>
              </w:rPr>
            </w:pPr>
            <w:r w:rsidRPr="00AF62B8">
              <w:rPr>
                <w:rFonts w:ascii="Arial" w:hAnsi="Arial" w:cs="Arial"/>
                <w:b/>
                <w:bCs/>
                <w:sz w:val="16"/>
                <w:szCs w:val="16"/>
              </w:rPr>
              <w:t>550.869.000,00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7CB0" w:rsidRPr="008625EF" w:rsidRDefault="00F47CB0" w:rsidP="00091539">
            <w:pPr>
              <w:jc w:val="right"/>
              <w:rPr>
                <w:rFonts w:ascii="Arial" w:hAnsi="Arial" w:cs="Arial"/>
                <w:b/>
                <w:bCs/>
                <w:sz w:val="16"/>
                <w:szCs w:val="16"/>
              </w:rPr>
            </w:pPr>
            <w:r w:rsidRPr="008625EF">
              <w:rPr>
                <w:rFonts w:ascii="Arial" w:hAnsi="Arial" w:cs="Arial"/>
                <w:b/>
                <w:bCs/>
                <w:sz w:val="16"/>
                <w:szCs w:val="16"/>
              </w:rPr>
              <w:t>228.153.049,20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tcPr>
          <w:p w:rsidR="00F47CB0" w:rsidRPr="000019EA" w:rsidRDefault="00F47CB0" w:rsidP="00091539">
            <w:pPr>
              <w:jc w:val="right"/>
              <w:rPr>
                <w:rFonts w:ascii="Arial" w:hAnsi="Arial" w:cs="Arial"/>
                <w:b/>
                <w:bCs/>
                <w:sz w:val="16"/>
                <w:szCs w:val="16"/>
              </w:rPr>
            </w:pPr>
            <w:r w:rsidRPr="000019EA">
              <w:rPr>
                <w:rFonts w:ascii="Arial" w:hAnsi="Arial" w:cs="Arial"/>
                <w:b/>
                <w:bCs/>
                <w:sz w:val="16"/>
                <w:szCs w:val="16"/>
              </w:rPr>
              <w:t>124,61%</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tcPr>
          <w:p w:rsidR="00F47CB0" w:rsidRPr="000019EA" w:rsidRDefault="00F47CB0" w:rsidP="00091539">
            <w:pPr>
              <w:jc w:val="right"/>
              <w:rPr>
                <w:rFonts w:ascii="Arial" w:hAnsi="Arial" w:cs="Arial"/>
                <w:b/>
                <w:bCs/>
                <w:sz w:val="16"/>
                <w:szCs w:val="16"/>
              </w:rPr>
            </w:pPr>
            <w:r w:rsidRPr="000019EA">
              <w:rPr>
                <w:rFonts w:ascii="Arial" w:hAnsi="Arial" w:cs="Arial"/>
                <w:b/>
                <w:bCs/>
                <w:sz w:val="16"/>
                <w:szCs w:val="16"/>
              </w:rPr>
              <w:t>41,42%</w:t>
            </w:r>
          </w:p>
        </w:tc>
      </w:tr>
    </w:tbl>
    <w:p w:rsidR="009957C3" w:rsidRPr="0009609F" w:rsidRDefault="009957C3" w:rsidP="0015270C">
      <w:pPr>
        <w:pStyle w:val="Tijeloteksta"/>
        <w:rPr>
          <w:b/>
          <w:bCs/>
          <w:color w:val="FF0000"/>
          <w:sz w:val="16"/>
          <w:szCs w:val="16"/>
        </w:rPr>
      </w:pPr>
    </w:p>
    <w:p w:rsidR="00FC076D" w:rsidRPr="007E3609" w:rsidRDefault="00FC076D" w:rsidP="00C8344D">
      <w:pPr>
        <w:pStyle w:val="Tijeloteksta-uvlaka2"/>
        <w:ind w:firstLine="0"/>
        <w:rPr>
          <w:sz w:val="24"/>
          <w:szCs w:val="24"/>
        </w:rPr>
      </w:pPr>
    </w:p>
    <w:p w:rsidR="006A6866" w:rsidRPr="007E3609" w:rsidRDefault="006A6866" w:rsidP="006A6866">
      <w:pPr>
        <w:pStyle w:val="Tijeloteksta-uvlaka2"/>
        <w:ind w:firstLine="0"/>
        <w:rPr>
          <w:sz w:val="24"/>
          <w:szCs w:val="24"/>
        </w:rPr>
      </w:pPr>
      <w:r w:rsidRPr="007E3609">
        <w:rPr>
          <w:sz w:val="24"/>
          <w:szCs w:val="24"/>
        </w:rPr>
        <w:t xml:space="preserve">U iznosu od </w:t>
      </w:r>
      <w:r w:rsidR="007E3609">
        <w:rPr>
          <w:sz w:val="24"/>
          <w:szCs w:val="24"/>
        </w:rPr>
        <w:t>228.153.049,20</w:t>
      </w:r>
      <w:r w:rsidR="00FA4149" w:rsidRPr="007E3609">
        <w:rPr>
          <w:sz w:val="24"/>
          <w:szCs w:val="24"/>
        </w:rPr>
        <w:t xml:space="preserve"> </w:t>
      </w:r>
      <w:r w:rsidR="003602D6" w:rsidRPr="007E3609">
        <w:rPr>
          <w:sz w:val="24"/>
          <w:szCs w:val="24"/>
        </w:rPr>
        <w:t>k</w:t>
      </w:r>
      <w:r w:rsidR="002C41BE" w:rsidRPr="007E3609">
        <w:rPr>
          <w:sz w:val="24"/>
          <w:szCs w:val="24"/>
        </w:rPr>
        <w:t>n</w:t>
      </w:r>
      <w:r w:rsidR="003602D6" w:rsidRPr="007E3609">
        <w:rPr>
          <w:sz w:val="24"/>
          <w:szCs w:val="24"/>
        </w:rPr>
        <w:t xml:space="preserve"> realizirani su</w:t>
      </w:r>
      <w:r w:rsidRPr="007E3609">
        <w:rPr>
          <w:sz w:val="24"/>
          <w:szCs w:val="24"/>
        </w:rPr>
        <w:t>:</w:t>
      </w:r>
    </w:p>
    <w:p w:rsidR="006A6866" w:rsidRPr="007E3609" w:rsidRDefault="006A6866" w:rsidP="007E3609">
      <w:pPr>
        <w:pStyle w:val="Tijeloteksta-uvlaka2"/>
        <w:numPr>
          <w:ilvl w:val="0"/>
          <w:numId w:val="4"/>
        </w:numPr>
        <w:rPr>
          <w:sz w:val="24"/>
          <w:szCs w:val="24"/>
        </w:rPr>
      </w:pPr>
      <w:r w:rsidRPr="007E3609">
        <w:rPr>
          <w:sz w:val="24"/>
          <w:szCs w:val="24"/>
        </w:rPr>
        <w:t xml:space="preserve">prihodi i primici Grada Velike Gorice u visini od </w:t>
      </w:r>
      <w:r w:rsidR="007E3609" w:rsidRPr="007E3609">
        <w:rPr>
          <w:sz w:val="24"/>
          <w:szCs w:val="24"/>
        </w:rPr>
        <w:t>168.447.178,18</w:t>
      </w:r>
      <w:r w:rsidR="00FB6077" w:rsidRPr="007E3609">
        <w:rPr>
          <w:sz w:val="24"/>
          <w:szCs w:val="24"/>
        </w:rPr>
        <w:tab/>
        <w:t xml:space="preserve"> </w:t>
      </w:r>
      <w:r w:rsidRPr="007E3609">
        <w:rPr>
          <w:sz w:val="24"/>
          <w:szCs w:val="24"/>
        </w:rPr>
        <w:t>k</w:t>
      </w:r>
      <w:r w:rsidR="00BE6E3C" w:rsidRPr="007E3609">
        <w:rPr>
          <w:sz w:val="24"/>
          <w:szCs w:val="24"/>
        </w:rPr>
        <w:t>n</w:t>
      </w:r>
      <w:r w:rsidRPr="007E3609">
        <w:rPr>
          <w:sz w:val="24"/>
          <w:szCs w:val="24"/>
        </w:rPr>
        <w:t xml:space="preserve"> ili </w:t>
      </w:r>
      <w:r w:rsidR="007E3609" w:rsidRPr="007E3609">
        <w:rPr>
          <w:sz w:val="24"/>
          <w:szCs w:val="24"/>
        </w:rPr>
        <w:t>37,20</w:t>
      </w:r>
      <w:r w:rsidRPr="007E3609">
        <w:rPr>
          <w:sz w:val="24"/>
          <w:szCs w:val="24"/>
        </w:rPr>
        <w:t xml:space="preserve">% godišnjeg plana i </w:t>
      </w:r>
    </w:p>
    <w:p w:rsidR="006A6866" w:rsidRPr="007E3609" w:rsidRDefault="006A6866" w:rsidP="007E3609">
      <w:pPr>
        <w:pStyle w:val="Tijeloteksta-uvlaka2"/>
        <w:numPr>
          <w:ilvl w:val="0"/>
          <w:numId w:val="4"/>
        </w:numPr>
        <w:rPr>
          <w:sz w:val="24"/>
          <w:szCs w:val="24"/>
        </w:rPr>
      </w:pPr>
      <w:r w:rsidRPr="007E3609">
        <w:rPr>
          <w:sz w:val="24"/>
          <w:szCs w:val="24"/>
        </w:rPr>
        <w:t xml:space="preserve">prihodi proračunskih korisnika u visini od </w:t>
      </w:r>
      <w:r w:rsidR="007E3609" w:rsidRPr="007E3609">
        <w:rPr>
          <w:sz w:val="24"/>
          <w:szCs w:val="24"/>
        </w:rPr>
        <w:t>59.705.871,02</w:t>
      </w:r>
      <w:r w:rsidR="007E3609">
        <w:rPr>
          <w:sz w:val="24"/>
          <w:szCs w:val="24"/>
        </w:rPr>
        <w:t xml:space="preserve"> </w:t>
      </w:r>
      <w:r w:rsidRPr="007E3609">
        <w:rPr>
          <w:sz w:val="24"/>
          <w:szCs w:val="24"/>
        </w:rPr>
        <w:t>k</w:t>
      </w:r>
      <w:r w:rsidR="00BE6E3C" w:rsidRPr="007E3609">
        <w:rPr>
          <w:sz w:val="24"/>
          <w:szCs w:val="24"/>
        </w:rPr>
        <w:t>n</w:t>
      </w:r>
      <w:r w:rsidR="00F20994" w:rsidRPr="007E3609">
        <w:rPr>
          <w:sz w:val="24"/>
          <w:szCs w:val="24"/>
        </w:rPr>
        <w:t xml:space="preserve"> </w:t>
      </w:r>
      <w:r w:rsidRPr="007E3609">
        <w:rPr>
          <w:sz w:val="24"/>
          <w:szCs w:val="24"/>
        </w:rPr>
        <w:t xml:space="preserve">ili </w:t>
      </w:r>
      <w:r w:rsidR="007E3609" w:rsidRPr="007E3609">
        <w:rPr>
          <w:sz w:val="24"/>
          <w:szCs w:val="24"/>
        </w:rPr>
        <w:t>47,77</w:t>
      </w:r>
      <w:r w:rsidRPr="007E3609">
        <w:rPr>
          <w:sz w:val="24"/>
          <w:szCs w:val="24"/>
        </w:rPr>
        <w:t xml:space="preserve">% godišnjeg plana. </w:t>
      </w:r>
    </w:p>
    <w:p w:rsidR="006A6866" w:rsidRPr="0009609F" w:rsidRDefault="006A6866" w:rsidP="006A6866">
      <w:pPr>
        <w:pStyle w:val="Tijeloteksta-uvlaka2"/>
        <w:ind w:left="771" w:firstLine="0"/>
        <w:rPr>
          <w:color w:val="FF0000"/>
          <w:sz w:val="24"/>
          <w:szCs w:val="24"/>
        </w:rPr>
      </w:pPr>
    </w:p>
    <w:p w:rsidR="00D01937" w:rsidRPr="0009609F" w:rsidRDefault="00D01937" w:rsidP="006A6866">
      <w:pPr>
        <w:pStyle w:val="Tijeloteksta-uvlaka2"/>
        <w:ind w:left="771" w:firstLine="0"/>
        <w:rPr>
          <w:color w:val="FF0000"/>
          <w:sz w:val="24"/>
          <w:szCs w:val="24"/>
        </w:rPr>
      </w:pPr>
    </w:p>
    <w:p w:rsidR="00565F03" w:rsidRDefault="00565F03" w:rsidP="006A6866">
      <w:pPr>
        <w:pStyle w:val="Tijeloteksta-uvlaka2"/>
        <w:ind w:left="771" w:firstLine="0"/>
        <w:rPr>
          <w:color w:val="FF0000"/>
          <w:sz w:val="24"/>
          <w:szCs w:val="24"/>
        </w:rPr>
      </w:pPr>
    </w:p>
    <w:p w:rsidR="00B5573F" w:rsidRPr="0009609F" w:rsidRDefault="00B5573F" w:rsidP="006A6866">
      <w:pPr>
        <w:pStyle w:val="Tijeloteksta-uvlaka2"/>
        <w:ind w:left="771" w:firstLine="0"/>
        <w:rPr>
          <w:color w:val="FF0000"/>
          <w:sz w:val="24"/>
          <w:szCs w:val="24"/>
        </w:rPr>
      </w:pPr>
    </w:p>
    <w:p w:rsidR="00361DF6" w:rsidRPr="000E47E1" w:rsidRDefault="009A239C" w:rsidP="00F20408">
      <w:pPr>
        <w:pStyle w:val="Tijeloteksta-uvlaka2"/>
        <w:ind w:firstLine="0"/>
        <w:rPr>
          <w:sz w:val="24"/>
          <w:szCs w:val="24"/>
        </w:rPr>
      </w:pPr>
      <w:r w:rsidRPr="000E47E1">
        <w:rPr>
          <w:sz w:val="24"/>
          <w:szCs w:val="24"/>
        </w:rPr>
        <w:lastRenderedPageBreak/>
        <w:t>U</w:t>
      </w:r>
      <w:r w:rsidR="00C04C25" w:rsidRPr="000E47E1">
        <w:rPr>
          <w:sz w:val="24"/>
          <w:szCs w:val="24"/>
        </w:rPr>
        <w:t xml:space="preserve"> nastavku se daje obrazloženje realizacije </w:t>
      </w:r>
      <w:r w:rsidR="00236875" w:rsidRPr="000E47E1">
        <w:rPr>
          <w:sz w:val="24"/>
          <w:szCs w:val="24"/>
        </w:rPr>
        <w:t xml:space="preserve">prihoda i primitaka </w:t>
      </w:r>
      <w:r w:rsidR="00947C73" w:rsidRPr="000E47E1">
        <w:rPr>
          <w:sz w:val="24"/>
          <w:szCs w:val="24"/>
        </w:rPr>
        <w:t xml:space="preserve">iskazanih u </w:t>
      </w:r>
      <w:r w:rsidR="00793820" w:rsidRPr="000E47E1">
        <w:rPr>
          <w:sz w:val="24"/>
          <w:szCs w:val="24"/>
        </w:rPr>
        <w:t xml:space="preserve">Općem dijelu </w:t>
      </w:r>
      <w:r w:rsidR="00280F28" w:rsidRPr="000E47E1">
        <w:rPr>
          <w:sz w:val="24"/>
          <w:szCs w:val="24"/>
        </w:rPr>
        <w:t>g</w:t>
      </w:r>
      <w:r w:rsidR="00793820" w:rsidRPr="000E47E1">
        <w:rPr>
          <w:sz w:val="24"/>
          <w:szCs w:val="24"/>
        </w:rPr>
        <w:t xml:space="preserve">odišnjeg izvršenja proračuna -  </w:t>
      </w:r>
      <w:r w:rsidR="00947C73" w:rsidRPr="000E47E1">
        <w:rPr>
          <w:sz w:val="24"/>
          <w:szCs w:val="24"/>
        </w:rPr>
        <w:t xml:space="preserve">Računu </w:t>
      </w:r>
      <w:r w:rsidR="00172D65" w:rsidRPr="000E47E1">
        <w:rPr>
          <w:sz w:val="24"/>
          <w:szCs w:val="24"/>
        </w:rPr>
        <w:t>prihoda i rashoda i Računu financiranja.</w:t>
      </w:r>
    </w:p>
    <w:p w:rsidR="00BE6E3C" w:rsidRPr="0009609F" w:rsidRDefault="00BE6E3C" w:rsidP="00172D65">
      <w:pPr>
        <w:pStyle w:val="Tijeloteksta-uvlaka2"/>
        <w:ind w:firstLine="0"/>
        <w:rPr>
          <w:color w:val="FF0000"/>
          <w:sz w:val="24"/>
          <w:szCs w:val="24"/>
        </w:rPr>
      </w:pPr>
    </w:p>
    <w:p w:rsidR="00361DF6" w:rsidRPr="000E47E1" w:rsidRDefault="00361DF6" w:rsidP="00361DF6">
      <w:pPr>
        <w:pStyle w:val="Tijeloteksta-uvlaka2"/>
        <w:rPr>
          <w:sz w:val="24"/>
          <w:szCs w:val="24"/>
        </w:rPr>
      </w:pPr>
      <w:r w:rsidRPr="000E47E1">
        <w:rPr>
          <w:sz w:val="24"/>
          <w:szCs w:val="24"/>
        </w:rPr>
        <w:t xml:space="preserve"> </w:t>
      </w:r>
    </w:p>
    <w:p w:rsidR="00361DF6" w:rsidRPr="000E47E1" w:rsidRDefault="00361DF6" w:rsidP="00361DF6">
      <w:pPr>
        <w:pStyle w:val="Naslov2"/>
        <w:tabs>
          <w:tab w:val="clear" w:pos="576"/>
        </w:tabs>
        <w:ind w:left="0" w:firstLine="0"/>
        <w:rPr>
          <w:sz w:val="24"/>
          <w:szCs w:val="24"/>
        </w:rPr>
      </w:pPr>
      <w:bookmarkStart w:id="1" w:name="_Toc122869676"/>
      <w:bookmarkStart w:id="2" w:name="_Toc122870240"/>
      <w:r w:rsidRPr="000E47E1">
        <w:rPr>
          <w:sz w:val="24"/>
          <w:szCs w:val="24"/>
        </w:rPr>
        <w:t xml:space="preserve">Prihodi </w:t>
      </w:r>
      <w:bookmarkEnd w:id="1"/>
      <w:bookmarkEnd w:id="2"/>
      <w:r w:rsidR="00793820" w:rsidRPr="000E47E1">
        <w:rPr>
          <w:sz w:val="24"/>
          <w:szCs w:val="24"/>
        </w:rPr>
        <w:t xml:space="preserve"> poslovanja </w:t>
      </w:r>
    </w:p>
    <w:p w:rsidR="00361DF6" w:rsidRPr="000E47E1" w:rsidRDefault="00361DF6" w:rsidP="00361DF6">
      <w:pPr>
        <w:jc w:val="both"/>
      </w:pPr>
    </w:p>
    <w:p w:rsidR="00361DF6" w:rsidRPr="000E47E1" w:rsidRDefault="00361DF6" w:rsidP="00361DF6">
      <w:pPr>
        <w:pStyle w:val="Tijeloteksta-uvlaka2"/>
        <w:ind w:left="360"/>
        <w:rPr>
          <w:b/>
          <w:i/>
          <w:sz w:val="24"/>
          <w:szCs w:val="24"/>
        </w:rPr>
      </w:pPr>
    </w:p>
    <w:p w:rsidR="00F96E0A" w:rsidRPr="000E47E1" w:rsidRDefault="00F96E0A" w:rsidP="00F96E0A">
      <w:pPr>
        <w:jc w:val="both"/>
        <w:rPr>
          <w:bCs/>
          <w:sz w:val="24"/>
          <w:szCs w:val="24"/>
        </w:rPr>
      </w:pPr>
      <w:r w:rsidRPr="000E47E1">
        <w:rPr>
          <w:b/>
          <w:i/>
          <w:sz w:val="24"/>
          <w:szCs w:val="24"/>
        </w:rPr>
        <w:t>Prihodi poslovanja</w:t>
      </w:r>
      <w:r w:rsidR="00197587" w:rsidRPr="000E47E1">
        <w:rPr>
          <w:b/>
          <w:i/>
          <w:sz w:val="24"/>
          <w:szCs w:val="24"/>
        </w:rPr>
        <w:t xml:space="preserve"> </w:t>
      </w:r>
      <w:r w:rsidR="00197587" w:rsidRPr="000E47E1">
        <w:rPr>
          <w:sz w:val="24"/>
          <w:szCs w:val="24"/>
        </w:rPr>
        <w:t xml:space="preserve">realizirani su u iznosu </w:t>
      </w:r>
      <w:r w:rsidR="000E47E1" w:rsidRPr="000E47E1">
        <w:rPr>
          <w:sz w:val="24"/>
          <w:szCs w:val="24"/>
        </w:rPr>
        <w:t>214.735.401,90</w:t>
      </w:r>
      <w:r w:rsidR="00C63D46" w:rsidRPr="000E47E1">
        <w:rPr>
          <w:sz w:val="24"/>
          <w:szCs w:val="24"/>
        </w:rPr>
        <w:t xml:space="preserve"> </w:t>
      </w:r>
      <w:r w:rsidR="00C224B5" w:rsidRPr="000E47E1">
        <w:rPr>
          <w:sz w:val="24"/>
          <w:szCs w:val="24"/>
        </w:rPr>
        <w:t>k</w:t>
      </w:r>
      <w:r w:rsidR="00BE6E3C" w:rsidRPr="000E47E1">
        <w:rPr>
          <w:sz w:val="24"/>
          <w:szCs w:val="24"/>
        </w:rPr>
        <w:t>n</w:t>
      </w:r>
      <w:r w:rsidR="00C224B5" w:rsidRPr="000E47E1">
        <w:rPr>
          <w:sz w:val="24"/>
          <w:szCs w:val="24"/>
        </w:rPr>
        <w:t xml:space="preserve"> ili </w:t>
      </w:r>
      <w:r w:rsidR="000E47E1" w:rsidRPr="000E47E1">
        <w:rPr>
          <w:sz w:val="24"/>
          <w:szCs w:val="24"/>
        </w:rPr>
        <w:t>42,17</w:t>
      </w:r>
      <w:r w:rsidR="00C224B5" w:rsidRPr="000E47E1">
        <w:rPr>
          <w:sz w:val="24"/>
          <w:szCs w:val="24"/>
        </w:rPr>
        <w:t>% u odnosu na plan</w:t>
      </w:r>
      <w:r w:rsidRPr="000E47E1">
        <w:rPr>
          <w:sz w:val="24"/>
          <w:szCs w:val="24"/>
        </w:rPr>
        <w:t>, a u odnosu na</w:t>
      </w:r>
      <w:r w:rsidRPr="000E47E1">
        <w:rPr>
          <w:bCs/>
          <w:sz w:val="24"/>
          <w:szCs w:val="24"/>
        </w:rPr>
        <w:t xml:space="preserve"> izvršenje za izvještajno razdoblje </w:t>
      </w:r>
      <w:r w:rsidR="002A37F6" w:rsidRPr="000E47E1">
        <w:rPr>
          <w:bCs/>
          <w:sz w:val="24"/>
          <w:szCs w:val="24"/>
        </w:rPr>
        <w:t xml:space="preserve">prethodne godine </w:t>
      </w:r>
      <w:r w:rsidR="00CB397E" w:rsidRPr="000E47E1">
        <w:rPr>
          <w:bCs/>
          <w:sz w:val="24"/>
          <w:szCs w:val="24"/>
        </w:rPr>
        <w:t>veći</w:t>
      </w:r>
      <w:r w:rsidR="002A37F6" w:rsidRPr="000E47E1">
        <w:rPr>
          <w:bCs/>
          <w:sz w:val="24"/>
          <w:szCs w:val="24"/>
        </w:rPr>
        <w:t xml:space="preserve"> su za </w:t>
      </w:r>
      <w:r w:rsidR="000E47E1" w:rsidRPr="000E47E1">
        <w:rPr>
          <w:bCs/>
          <w:sz w:val="24"/>
          <w:szCs w:val="24"/>
        </w:rPr>
        <w:t>21,37</w:t>
      </w:r>
      <w:r w:rsidRPr="000E47E1">
        <w:rPr>
          <w:bCs/>
          <w:sz w:val="24"/>
          <w:szCs w:val="24"/>
        </w:rPr>
        <w:t>%.</w:t>
      </w:r>
    </w:p>
    <w:p w:rsidR="00361DF6" w:rsidRPr="000E47E1" w:rsidRDefault="00F96E0A" w:rsidP="001B06CB">
      <w:pPr>
        <w:jc w:val="both"/>
        <w:rPr>
          <w:sz w:val="24"/>
          <w:szCs w:val="24"/>
        </w:rPr>
      </w:pPr>
      <w:r w:rsidRPr="000E47E1">
        <w:rPr>
          <w:sz w:val="24"/>
          <w:szCs w:val="24"/>
        </w:rPr>
        <w:t>Prihode poslovanja</w:t>
      </w:r>
      <w:r w:rsidR="001B06CB" w:rsidRPr="000E47E1">
        <w:rPr>
          <w:sz w:val="24"/>
          <w:szCs w:val="24"/>
        </w:rPr>
        <w:t xml:space="preserve"> </w:t>
      </w:r>
      <w:r w:rsidRPr="000E47E1">
        <w:rPr>
          <w:sz w:val="24"/>
          <w:szCs w:val="24"/>
        </w:rPr>
        <w:t>čine</w:t>
      </w:r>
      <w:r w:rsidR="00A658C8" w:rsidRPr="000E47E1">
        <w:rPr>
          <w:sz w:val="24"/>
          <w:szCs w:val="24"/>
        </w:rPr>
        <w:t xml:space="preserve"> </w:t>
      </w:r>
      <w:r w:rsidR="001B06CB" w:rsidRPr="000E47E1">
        <w:rPr>
          <w:sz w:val="24"/>
          <w:szCs w:val="24"/>
        </w:rPr>
        <w:t>:</w:t>
      </w:r>
    </w:p>
    <w:p w:rsidR="00641AE6" w:rsidRPr="000E47E1" w:rsidRDefault="00641AE6" w:rsidP="0065351D">
      <w:pPr>
        <w:numPr>
          <w:ilvl w:val="1"/>
          <w:numId w:val="3"/>
        </w:numPr>
        <w:jc w:val="both"/>
        <w:rPr>
          <w:sz w:val="24"/>
          <w:szCs w:val="24"/>
        </w:rPr>
      </w:pPr>
      <w:r w:rsidRPr="000E47E1">
        <w:rPr>
          <w:sz w:val="24"/>
          <w:szCs w:val="24"/>
        </w:rPr>
        <w:t>prihod</w:t>
      </w:r>
      <w:r w:rsidR="00F96E0A" w:rsidRPr="000E47E1">
        <w:rPr>
          <w:sz w:val="24"/>
          <w:szCs w:val="24"/>
        </w:rPr>
        <w:t>i</w:t>
      </w:r>
      <w:r w:rsidR="002173F4" w:rsidRPr="000E47E1">
        <w:rPr>
          <w:sz w:val="24"/>
          <w:szCs w:val="24"/>
        </w:rPr>
        <w:t xml:space="preserve"> od poreza,</w:t>
      </w:r>
    </w:p>
    <w:p w:rsidR="00F96E0A" w:rsidRPr="000E47E1" w:rsidRDefault="00F96E0A" w:rsidP="0065351D">
      <w:pPr>
        <w:numPr>
          <w:ilvl w:val="1"/>
          <w:numId w:val="3"/>
        </w:numPr>
        <w:jc w:val="both"/>
        <w:rPr>
          <w:sz w:val="24"/>
          <w:szCs w:val="24"/>
        </w:rPr>
      </w:pPr>
      <w:r w:rsidRPr="000E47E1">
        <w:rPr>
          <w:sz w:val="24"/>
          <w:szCs w:val="24"/>
        </w:rPr>
        <w:t>pomoći iz inozemstva i od subjekata unutar općeg proračuna</w:t>
      </w:r>
      <w:r w:rsidR="002173F4" w:rsidRPr="000E47E1">
        <w:rPr>
          <w:sz w:val="24"/>
          <w:szCs w:val="24"/>
        </w:rPr>
        <w:t>,</w:t>
      </w:r>
    </w:p>
    <w:p w:rsidR="00641AE6" w:rsidRPr="000E47E1" w:rsidRDefault="00641AE6" w:rsidP="0065351D">
      <w:pPr>
        <w:numPr>
          <w:ilvl w:val="1"/>
          <w:numId w:val="3"/>
        </w:numPr>
        <w:jc w:val="both"/>
        <w:rPr>
          <w:sz w:val="24"/>
          <w:szCs w:val="24"/>
        </w:rPr>
      </w:pPr>
      <w:r w:rsidRPr="000E47E1">
        <w:rPr>
          <w:sz w:val="24"/>
          <w:szCs w:val="24"/>
        </w:rPr>
        <w:t>prihod</w:t>
      </w:r>
      <w:r w:rsidR="007E1D59" w:rsidRPr="000E47E1">
        <w:rPr>
          <w:sz w:val="24"/>
          <w:szCs w:val="24"/>
        </w:rPr>
        <w:t>i</w:t>
      </w:r>
      <w:r w:rsidRPr="000E47E1">
        <w:rPr>
          <w:sz w:val="24"/>
          <w:szCs w:val="24"/>
        </w:rPr>
        <w:t xml:space="preserve"> od imovin</w:t>
      </w:r>
      <w:r w:rsidR="009A51EF" w:rsidRPr="000E47E1">
        <w:rPr>
          <w:sz w:val="24"/>
          <w:szCs w:val="24"/>
        </w:rPr>
        <w:t>e</w:t>
      </w:r>
      <w:r w:rsidR="002173F4" w:rsidRPr="000E47E1">
        <w:rPr>
          <w:sz w:val="24"/>
          <w:szCs w:val="24"/>
        </w:rPr>
        <w:t>,</w:t>
      </w:r>
    </w:p>
    <w:p w:rsidR="00641AE6" w:rsidRPr="000E47E1" w:rsidRDefault="00641AE6" w:rsidP="0065351D">
      <w:pPr>
        <w:numPr>
          <w:ilvl w:val="1"/>
          <w:numId w:val="3"/>
        </w:numPr>
        <w:jc w:val="both"/>
        <w:rPr>
          <w:sz w:val="24"/>
          <w:szCs w:val="24"/>
        </w:rPr>
      </w:pPr>
      <w:r w:rsidRPr="000E47E1">
        <w:rPr>
          <w:sz w:val="24"/>
          <w:szCs w:val="24"/>
        </w:rPr>
        <w:t>prihod</w:t>
      </w:r>
      <w:r w:rsidR="007E1D59" w:rsidRPr="000E47E1">
        <w:rPr>
          <w:sz w:val="24"/>
          <w:szCs w:val="24"/>
        </w:rPr>
        <w:t>i</w:t>
      </w:r>
      <w:r w:rsidRPr="000E47E1">
        <w:rPr>
          <w:sz w:val="24"/>
          <w:szCs w:val="24"/>
        </w:rPr>
        <w:t xml:space="preserve"> od upravnih i administrativnih pristojbi, pristojbi po posebnim</w:t>
      </w:r>
      <w:r w:rsidR="009A51EF" w:rsidRPr="000E47E1">
        <w:rPr>
          <w:sz w:val="24"/>
          <w:szCs w:val="24"/>
        </w:rPr>
        <w:t xml:space="preserve"> propisima i naknada</w:t>
      </w:r>
      <w:r w:rsidR="002173F4" w:rsidRPr="000E47E1">
        <w:rPr>
          <w:sz w:val="24"/>
          <w:szCs w:val="24"/>
        </w:rPr>
        <w:t>,</w:t>
      </w:r>
    </w:p>
    <w:p w:rsidR="007E1D59" w:rsidRPr="000E47E1" w:rsidRDefault="007E1D59" w:rsidP="0065351D">
      <w:pPr>
        <w:numPr>
          <w:ilvl w:val="1"/>
          <w:numId w:val="3"/>
        </w:numPr>
        <w:jc w:val="both"/>
        <w:rPr>
          <w:sz w:val="24"/>
          <w:szCs w:val="24"/>
        </w:rPr>
      </w:pPr>
      <w:r w:rsidRPr="000E47E1">
        <w:rPr>
          <w:sz w:val="24"/>
          <w:szCs w:val="24"/>
        </w:rPr>
        <w:t>prihodi od prodaje proizvoda i robe te pružen</w:t>
      </w:r>
      <w:r w:rsidR="002173F4" w:rsidRPr="000E47E1">
        <w:rPr>
          <w:sz w:val="24"/>
          <w:szCs w:val="24"/>
        </w:rPr>
        <w:t>ih usluga i prihodi od donacija,</w:t>
      </w:r>
    </w:p>
    <w:p w:rsidR="00D01937" w:rsidRPr="000E47E1" w:rsidRDefault="002173F4" w:rsidP="007979A3">
      <w:pPr>
        <w:numPr>
          <w:ilvl w:val="1"/>
          <w:numId w:val="3"/>
        </w:numPr>
        <w:jc w:val="both"/>
        <w:rPr>
          <w:sz w:val="24"/>
          <w:szCs w:val="24"/>
        </w:rPr>
      </w:pPr>
      <w:r w:rsidRPr="000E47E1">
        <w:rPr>
          <w:sz w:val="24"/>
          <w:szCs w:val="24"/>
        </w:rPr>
        <w:t>kazne</w:t>
      </w:r>
      <w:r w:rsidR="0006380E" w:rsidRPr="000E47E1">
        <w:rPr>
          <w:sz w:val="24"/>
          <w:szCs w:val="24"/>
        </w:rPr>
        <w:t xml:space="preserve">, upravne mjere i </w:t>
      </w:r>
      <w:r w:rsidR="00641AE6" w:rsidRPr="000E47E1">
        <w:rPr>
          <w:sz w:val="24"/>
          <w:szCs w:val="24"/>
        </w:rPr>
        <w:t>ostal</w:t>
      </w:r>
      <w:r w:rsidR="007E1D59" w:rsidRPr="000E47E1">
        <w:rPr>
          <w:sz w:val="24"/>
          <w:szCs w:val="24"/>
        </w:rPr>
        <w:t>i</w:t>
      </w:r>
      <w:r w:rsidR="00641AE6" w:rsidRPr="000E47E1">
        <w:rPr>
          <w:sz w:val="24"/>
          <w:szCs w:val="24"/>
        </w:rPr>
        <w:t xml:space="preserve"> prihod</w:t>
      </w:r>
      <w:r w:rsidR="007E1D59" w:rsidRPr="000E47E1">
        <w:rPr>
          <w:sz w:val="24"/>
          <w:szCs w:val="24"/>
        </w:rPr>
        <w:t>i</w:t>
      </w:r>
      <w:r w:rsidR="0040213F" w:rsidRPr="000E47E1">
        <w:rPr>
          <w:sz w:val="24"/>
          <w:szCs w:val="24"/>
        </w:rPr>
        <w:t>.</w:t>
      </w:r>
    </w:p>
    <w:p w:rsidR="00D01937" w:rsidRPr="0009609F" w:rsidRDefault="00D01937" w:rsidP="00D01937">
      <w:pPr>
        <w:rPr>
          <w:i/>
          <w:color w:val="FF0000"/>
          <w:sz w:val="24"/>
          <w:szCs w:val="24"/>
        </w:rPr>
      </w:pPr>
    </w:p>
    <w:p w:rsidR="00B6417F" w:rsidRPr="000E47E1" w:rsidRDefault="00B6417F" w:rsidP="00D01937"/>
    <w:p w:rsidR="00361DF6" w:rsidRPr="000E47E1" w:rsidRDefault="00361DF6" w:rsidP="00D01937">
      <w:pPr>
        <w:pStyle w:val="Naslov4"/>
        <w:tabs>
          <w:tab w:val="clear" w:pos="864"/>
        </w:tabs>
        <w:ind w:left="0" w:firstLine="0"/>
        <w:jc w:val="both"/>
        <w:rPr>
          <w:sz w:val="24"/>
          <w:szCs w:val="24"/>
        </w:rPr>
      </w:pPr>
      <w:r w:rsidRPr="000E47E1">
        <w:rPr>
          <w:sz w:val="24"/>
          <w:szCs w:val="24"/>
        </w:rPr>
        <w:t>Prihodi od poreza</w:t>
      </w:r>
    </w:p>
    <w:p w:rsidR="00361DF6" w:rsidRPr="000E47E1" w:rsidRDefault="00361DF6" w:rsidP="00361DF6">
      <w:pPr>
        <w:jc w:val="both"/>
        <w:rPr>
          <w:b/>
          <w:sz w:val="24"/>
          <w:szCs w:val="24"/>
          <w:u w:val="single"/>
        </w:rPr>
      </w:pPr>
    </w:p>
    <w:p w:rsidR="00333A8F" w:rsidRPr="000E47E1" w:rsidRDefault="00E840FA" w:rsidP="00361DF6">
      <w:pPr>
        <w:jc w:val="both"/>
        <w:rPr>
          <w:sz w:val="24"/>
          <w:szCs w:val="24"/>
        </w:rPr>
      </w:pPr>
      <w:r w:rsidRPr="000E47E1">
        <w:rPr>
          <w:sz w:val="24"/>
          <w:szCs w:val="24"/>
        </w:rPr>
        <w:t>Prihodi od poreza</w:t>
      </w:r>
      <w:r w:rsidR="00361DF6" w:rsidRPr="000E47E1">
        <w:rPr>
          <w:sz w:val="24"/>
          <w:szCs w:val="24"/>
        </w:rPr>
        <w:t xml:space="preserve"> </w:t>
      </w:r>
      <w:r w:rsidR="00641AE6" w:rsidRPr="000E47E1">
        <w:rPr>
          <w:sz w:val="24"/>
          <w:szCs w:val="24"/>
        </w:rPr>
        <w:t>realizirani</w:t>
      </w:r>
      <w:r w:rsidRPr="000E47E1">
        <w:rPr>
          <w:sz w:val="24"/>
          <w:szCs w:val="24"/>
        </w:rPr>
        <w:t xml:space="preserve"> su</w:t>
      </w:r>
      <w:r w:rsidR="00641AE6" w:rsidRPr="000E47E1">
        <w:rPr>
          <w:sz w:val="24"/>
          <w:szCs w:val="24"/>
        </w:rPr>
        <w:t xml:space="preserve"> u iznosu od </w:t>
      </w:r>
      <w:r w:rsidR="000E47E1" w:rsidRPr="000E47E1">
        <w:rPr>
          <w:sz w:val="24"/>
          <w:szCs w:val="24"/>
        </w:rPr>
        <w:t>104.054.857,15</w:t>
      </w:r>
      <w:r w:rsidR="00C63D46" w:rsidRPr="000E47E1">
        <w:rPr>
          <w:sz w:val="24"/>
          <w:szCs w:val="24"/>
        </w:rPr>
        <w:t xml:space="preserve"> </w:t>
      </w:r>
      <w:r w:rsidR="00641AE6" w:rsidRPr="000E47E1">
        <w:rPr>
          <w:sz w:val="24"/>
          <w:szCs w:val="24"/>
        </w:rPr>
        <w:t>k</w:t>
      </w:r>
      <w:r w:rsidR="00BE6E3C" w:rsidRPr="000E47E1">
        <w:rPr>
          <w:sz w:val="24"/>
          <w:szCs w:val="24"/>
        </w:rPr>
        <w:t>n</w:t>
      </w:r>
      <w:r w:rsidR="00641AE6" w:rsidRPr="000E47E1">
        <w:rPr>
          <w:sz w:val="24"/>
          <w:szCs w:val="24"/>
        </w:rPr>
        <w:t xml:space="preserve"> ili </w:t>
      </w:r>
      <w:r w:rsidR="000E47E1" w:rsidRPr="000E47E1">
        <w:rPr>
          <w:sz w:val="24"/>
          <w:szCs w:val="24"/>
        </w:rPr>
        <w:t>42,22</w:t>
      </w:r>
      <w:r w:rsidR="00641AE6" w:rsidRPr="000E47E1">
        <w:rPr>
          <w:sz w:val="24"/>
          <w:szCs w:val="24"/>
        </w:rPr>
        <w:t xml:space="preserve">% godišnjeg plana. </w:t>
      </w:r>
    </w:p>
    <w:p w:rsidR="0022639C" w:rsidRPr="000E47E1" w:rsidRDefault="0022639C" w:rsidP="00361DF6">
      <w:pPr>
        <w:jc w:val="both"/>
        <w:rPr>
          <w:sz w:val="24"/>
          <w:szCs w:val="24"/>
        </w:rPr>
      </w:pPr>
    </w:p>
    <w:p w:rsidR="00361DF6" w:rsidRPr="000E47E1" w:rsidRDefault="00EC7227" w:rsidP="00361DF6">
      <w:pPr>
        <w:jc w:val="both"/>
        <w:rPr>
          <w:sz w:val="24"/>
          <w:szCs w:val="24"/>
        </w:rPr>
      </w:pPr>
      <w:r w:rsidRPr="000E47E1">
        <w:rPr>
          <w:sz w:val="24"/>
          <w:szCs w:val="24"/>
        </w:rPr>
        <w:t>Od ukupnih p</w:t>
      </w:r>
      <w:r w:rsidR="00361DF6" w:rsidRPr="000E47E1">
        <w:rPr>
          <w:sz w:val="24"/>
          <w:szCs w:val="24"/>
        </w:rPr>
        <w:t>rihod</w:t>
      </w:r>
      <w:r w:rsidRPr="000E47E1">
        <w:rPr>
          <w:sz w:val="24"/>
          <w:szCs w:val="24"/>
        </w:rPr>
        <w:t xml:space="preserve">a </w:t>
      </w:r>
      <w:r w:rsidR="00361DF6" w:rsidRPr="000E47E1">
        <w:rPr>
          <w:sz w:val="24"/>
          <w:szCs w:val="24"/>
        </w:rPr>
        <w:t xml:space="preserve">od poreza </w:t>
      </w:r>
      <w:r w:rsidRPr="000E47E1">
        <w:rPr>
          <w:sz w:val="24"/>
          <w:szCs w:val="24"/>
        </w:rPr>
        <w:t xml:space="preserve">ostvareni su </w:t>
      </w:r>
      <w:r w:rsidR="00361DF6" w:rsidRPr="000E47E1">
        <w:rPr>
          <w:sz w:val="24"/>
          <w:szCs w:val="24"/>
        </w:rPr>
        <w:t xml:space="preserve">: </w:t>
      </w:r>
    </w:p>
    <w:p w:rsidR="00361DF6" w:rsidRPr="000E47E1" w:rsidRDefault="00361DF6" w:rsidP="0065351D">
      <w:pPr>
        <w:pStyle w:val="Odlomakpopisa"/>
        <w:numPr>
          <w:ilvl w:val="0"/>
          <w:numId w:val="7"/>
        </w:numPr>
        <w:jc w:val="both"/>
        <w:rPr>
          <w:sz w:val="24"/>
          <w:szCs w:val="24"/>
        </w:rPr>
      </w:pPr>
      <w:r w:rsidRPr="000E47E1">
        <w:rPr>
          <w:i/>
          <w:sz w:val="24"/>
          <w:szCs w:val="24"/>
        </w:rPr>
        <w:t>porez i prirez na dohodak</w:t>
      </w:r>
      <w:r w:rsidR="00EC7227" w:rsidRPr="000E47E1">
        <w:rPr>
          <w:sz w:val="24"/>
          <w:szCs w:val="24"/>
        </w:rPr>
        <w:t xml:space="preserve"> u iznosu </w:t>
      </w:r>
      <w:r w:rsidR="000E47E1" w:rsidRPr="000E47E1">
        <w:rPr>
          <w:sz w:val="24"/>
          <w:szCs w:val="24"/>
        </w:rPr>
        <w:t xml:space="preserve">98.234.355,80 </w:t>
      </w:r>
      <w:r w:rsidR="00EC7227" w:rsidRPr="000E47E1">
        <w:rPr>
          <w:sz w:val="24"/>
          <w:szCs w:val="24"/>
        </w:rPr>
        <w:t>k</w:t>
      </w:r>
      <w:r w:rsidR="00BE6E3C" w:rsidRPr="000E47E1">
        <w:rPr>
          <w:sz w:val="24"/>
          <w:szCs w:val="24"/>
        </w:rPr>
        <w:t>n</w:t>
      </w:r>
      <w:r w:rsidR="00EC7227" w:rsidRPr="000E47E1">
        <w:rPr>
          <w:sz w:val="24"/>
          <w:szCs w:val="24"/>
        </w:rPr>
        <w:t xml:space="preserve"> ili </w:t>
      </w:r>
      <w:r w:rsidR="000E47E1" w:rsidRPr="000E47E1">
        <w:rPr>
          <w:sz w:val="24"/>
          <w:szCs w:val="24"/>
        </w:rPr>
        <w:t>43,33</w:t>
      </w:r>
      <w:r w:rsidR="00EC7227" w:rsidRPr="000E47E1">
        <w:rPr>
          <w:sz w:val="24"/>
          <w:szCs w:val="24"/>
        </w:rPr>
        <w:t>% od godišnjeg plana</w:t>
      </w:r>
      <w:r w:rsidRPr="000E47E1">
        <w:rPr>
          <w:sz w:val="24"/>
          <w:szCs w:val="24"/>
        </w:rPr>
        <w:t>,</w:t>
      </w:r>
    </w:p>
    <w:p w:rsidR="00361DF6" w:rsidRPr="000E47E1" w:rsidRDefault="00361DF6" w:rsidP="0065351D">
      <w:pPr>
        <w:pStyle w:val="Odlomakpopisa"/>
        <w:numPr>
          <w:ilvl w:val="0"/>
          <w:numId w:val="7"/>
        </w:numPr>
        <w:jc w:val="both"/>
        <w:rPr>
          <w:sz w:val="24"/>
          <w:szCs w:val="24"/>
        </w:rPr>
      </w:pPr>
      <w:r w:rsidRPr="000E47E1">
        <w:rPr>
          <w:i/>
          <w:sz w:val="24"/>
          <w:szCs w:val="24"/>
        </w:rPr>
        <w:t>porezi na imovinu</w:t>
      </w:r>
      <w:r w:rsidR="00EC7227" w:rsidRPr="000E47E1">
        <w:rPr>
          <w:sz w:val="24"/>
          <w:szCs w:val="24"/>
        </w:rPr>
        <w:t xml:space="preserve"> u iznosu </w:t>
      </w:r>
      <w:r w:rsidR="000E47E1" w:rsidRPr="000E47E1">
        <w:rPr>
          <w:sz w:val="24"/>
          <w:szCs w:val="24"/>
        </w:rPr>
        <w:t>5.639.593,17</w:t>
      </w:r>
      <w:r w:rsidR="00475EAD" w:rsidRPr="000E47E1">
        <w:rPr>
          <w:sz w:val="24"/>
          <w:szCs w:val="24"/>
        </w:rPr>
        <w:t xml:space="preserve"> </w:t>
      </w:r>
      <w:r w:rsidR="00EC7227" w:rsidRPr="000E47E1">
        <w:rPr>
          <w:sz w:val="24"/>
          <w:szCs w:val="24"/>
        </w:rPr>
        <w:t>k</w:t>
      </w:r>
      <w:r w:rsidR="00BE6E3C" w:rsidRPr="000E47E1">
        <w:rPr>
          <w:sz w:val="24"/>
          <w:szCs w:val="24"/>
        </w:rPr>
        <w:t>n</w:t>
      </w:r>
      <w:r w:rsidR="00EC7227" w:rsidRPr="000E47E1">
        <w:rPr>
          <w:sz w:val="24"/>
          <w:szCs w:val="24"/>
        </w:rPr>
        <w:t xml:space="preserve"> ili </w:t>
      </w:r>
      <w:r w:rsidR="000E47E1" w:rsidRPr="000E47E1">
        <w:rPr>
          <w:sz w:val="24"/>
          <w:szCs w:val="24"/>
        </w:rPr>
        <w:t>32,04</w:t>
      </w:r>
      <w:r w:rsidR="00EC7227" w:rsidRPr="000E47E1">
        <w:rPr>
          <w:sz w:val="24"/>
          <w:szCs w:val="24"/>
        </w:rPr>
        <w:t>% od godišnjeg plana</w:t>
      </w:r>
      <w:r w:rsidRPr="000E47E1">
        <w:rPr>
          <w:sz w:val="24"/>
          <w:szCs w:val="24"/>
        </w:rPr>
        <w:t>,</w:t>
      </w:r>
    </w:p>
    <w:p w:rsidR="00EC7227" w:rsidRPr="000E47E1" w:rsidRDefault="00361DF6" w:rsidP="0065351D">
      <w:pPr>
        <w:pStyle w:val="Odlomakpopisa"/>
        <w:numPr>
          <w:ilvl w:val="0"/>
          <w:numId w:val="7"/>
        </w:numPr>
        <w:jc w:val="both"/>
        <w:rPr>
          <w:sz w:val="24"/>
          <w:szCs w:val="24"/>
        </w:rPr>
      </w:pPr>
      <w:r w:rsidRPr="000E47E1">
        <w:rPr>
          <w:i/>
          <w:sz w:val="24"/>
          <w:szCs w:val="24"/>
        </w:rPr>
        <w:t>porezi na robu i usluge</w:t>
      </w:r>
      <w:r w:rsidR="00EC7227" w:rsidRPr="000E47E1">
        <w:rPr>
          <w:sz w:val="24"/>
          <w:szCs w:val="24"/>
        </w:rPr>
        <w:t xml:space="preserve"> </w:t>
      </w:r>
      <w:r w:rsidR="00377238" w:rsidRPr="000E47E1">
        <w:rPr>
          <w:sz w:val="24"/>
          <w:szCs w:val="24"/>
        </w:rPr>
        <w:t xml:space="preserve">u </w:t>
      </w:r>
      <w:r w:rsidR="00EC7227" w:rsidRPr="000E47E1">
        <w:rPr>
          <w:sz w:val="24"/>
          <w:szCs w:val="24"/>
        </w:rPr>
        <w:t xml:space="preserve">iznosu </w:t>
      </w:r>
      <w:r w:rsidR="000E47E1" w:rsidRPr="000E47E1">
        <w:rPr>
          <w:sz w:val="24"/>
          <w:szCs w:val="24"/>
        </w:rPr>
        <w:t>180.908,18</w:t>
      </w:r>
      <w:r w:rsidR="00475EAD" w:rsidRPr="000E47E1">
        <w:rPr>
          <w:sz w:val="24"/>
          <w:szCs w:val="24"/>
        </w:rPr>
        <w:t xml:space="preserve"> </w:t>
      </w:r>
      <w:r w:rsidR="00EC7227" w:rsidRPr="000E47E1">
        <w:rPr>
          <w:sz w:val="24"/>
          <w:szCs w:val="24"/>
        </w:rPr>
        <w:t>k</w:t>
      </w:r>
      <w:r w:rsidR="00BE6E3C" w:rsidRPr="000E47E1">
        <w:rPr>
          <w:sz w:val="24"/>
          <w:szCs w:val="24"/>
        </w:rPr>
        <w:t>n</w:t>
      </w:r>
      <w:r w:rsidR="00EC7227" w:rsidRPr="000E47E1">
        <w:rPr>
          <w:sz w:val="24"/>
          <w:szCs w:val="24"/>
        </w:rPr>
        <w:t xml:space="preserve"> ili </w:t>
      </w:r>
      <w:r w:rsidR="000E47E1" w:rsidRPr="000E47E1">
        <w:rPr>
          <w:sz w:val="24"/>
          <w:szCs w:val="24"/>
        </w:rPr>
        <w:t>8,53</w:t>
      </w:r>
      <w:r w:rsidR="00EC7227" w:rsidRPr="000E47E1">
        <w:rPr>
          <w:sz w:val="24"/>
          <w:szCs w:val="24"/>
        </w:rPr>
        <w:t>% od godišnjeg plana.</w:t>
      </w:r>
    </w:p>
    <w:p w:rsidR="00C0299F" w:rsidRPr="000E47E1" w:rsidRDefault="00C0299F" w:rsidP="00C0299F">
      <w:pPr>
        <w:jc w:val="both"/>
        <w:rPr>
          <w:sz w:val="24"/>
          <w:szCs w:val="24"/>
        </w:rPr>
      </w:pPr>
    </w:p>
    <w:p w:rsidR="008353D9" w:rsidRPr="0009609F" w:rsidRDefault="00BC1384" w:rsidP="00A14A25">
      <w:pPr>
        <w:jc w:val="both"/>
        <w:rPr>
          <w:color w:val="FF0000"/>
          <w:sz w:val="24"/>
          <w:szCs w:val="24"/>
        </w:rPr>
      </w:pPr>
      <w:r w:rsidRPr="000E47E1">
        <w:rPr>
          <w:sz w:val="24"/>
          <w:szCs w:val="24"/>
        </w:rPr>
        <w:t xml:space="preserve">U odnosu na isto razdoblje prethodne godine porezni prihodi bilježe </w:t>
      </w:r>
      <w:r w:rsidR="000E47E1" w:rsidRPr="000E47E1">
        <w:rPr>
          <w:sz w:val="24"/>
          <w:szCs w:val="24"/>
        </w:rPr>
        <w:t>veće</w:t>
      </w:r>
      <w:r w:rsidRPr="000E47E1">
        <w:rPr>
          <w:sz w:val="24"/>
          <w:szCs w:val="24"/>
        </w:rPr>
        <w:t xml:space="preserve"> ostvarenje za </w:t>
      </w:r>
      <w:r w:rsidR="000E47E1" w:rsidRPr="000E47E1">
        <w:rPr>
          <w:sz w:val="24"/>
          <w:szCs w:val="24"/>
        </w:rPr>
        <w:t>27,1</w:t>
      </w:r>
      <w:r w:rsidRPr="000E47E1">
        <w:rPr>
          <w:sz w:val="24"/>
          <w:szCs w:val="24"/>
        </w:rPr>
        <w:t xml:space="preserve"> </w:t>
      </w:r>
      <w:proofErr w:type="spellStart"/>
      <w:r w:rsidRPr="00CF12B1">
        <w:rPr>
          <w:sz w:val="24"/>
          <w:szCs w:val="24"/>
        </w:rPr>
        <w:t>mil</w:t>
      </w:r>
      <w:proofErr w:type="spellEnd"/>
      <w:r w:rsidRPr="00CF12B1">
        <w:rPr>
          <w:sz w:val="24"/>
          <w:szCs w:val="24"/>
        </w:rPr>
        <w:t xml:space="preserve"> kn. Ovakvo os</w:t>
      </w:r>
      <w:r w:rsidR="000E47E1" w:rsidRPr="00CF12B1">
        <w:rPr>
          <w:sz w:val="24"/>
          <w:szCs w:val="24"/>
        </w:rPr>
        <w:t>tvarenje poreznih prihoda u 2021</w:t>
      </w:r>
      <w:r w:rsidRPr="00CF12B1">
        <w:rPr>
          <w:sz w:val="24"/>
          <w:szCs w:val="24"/>
        </w:rPr>
        <w:t xml:space="preserve">. </w:t>
      </w:r>
      <w:r w:rsidR="00876FFC">
        <w:rPr>
          <w:sz w:val="24"/>
          <w:szCs w:val="24"/>
        </w:rPr>
        <w:t xml:space="preserve">najvećim je dijelom posljedica Izmjena i dopuna Zakona o financiranju jedinica lokalne i područne (regionalne) samouprave kojim se promijenio udio raspodjele u porezu na dohodak čime se udio grada povećao za 14%. Manjim dijelom povećanje poreznih prihoda </w:t>
      </w:r>
      <w:r w:rsidRPr="00CF12B1">
        <w:rPr>
          <w:sz w:val="24"/>
          <w:szCs w:val="24"/>
        </w:rPr>
        <w:t xml:space="preserve">posljedica je </w:t>
      </w:r>
      <w:r w:rsidR="000E47E1" w:rsidRPr="00CF12B1">
        <w:rPr>
          <w:sz w:val="24"/>
          <w:szCs w:val="24"/>
        </w:rPr>
        <w:t>oporavka gospodarstva,</w:t>
      </w:r>
      <w:r w:rsidRPr="00CF12B1">
        <w:rPr>
          <w:sz w:val="24"/>
          <w:szCs w:val="24"/>
        </w:rPr>
        <w:t xml:space="preserve"> </w:t>
      </w:r>
      <w:r w:rsidR="00951033" w:rsidRPr="00CF12B1">
        <w:rPr>
          <w:sz w:val="24"/>
          <w:szCs w:val="24"/>
        </w:rPr>
        <w:t xml:space="preserve">nakon pada </w:t>
      </w:r>
      <w:r w:rsidRPr="00CF12B1">
        <w:rPr>
          <w:sz w:val="24"/>
          <w:szCs w:val="24"/>
        </w:rPr>
        <w:t>gospodarskih aktivnosti</w:t>
      </w:r>
      <w:r w:rsidR="00951033" w:rsidRPr="00CF12B1">
        <w:rPr>
          <w:sz w:val="24"/>
          <w:szCs w:val="24"/>
        </w:rPr>
        <w:t xml:space="preserve"> u 2020. godini</w:t>
      </w:r>
      <w:r w:rsidRPr="00CF12B1">
        <w:rPr>
          <w:sz w:val="24"/>
          <w:szCs w:val="24"/>
        </w:rPr>
        <w:t xml:space="preserve"> nastalih u uvjetima proglašenja epidemije bolesti izazvanom </w:t>
      </w:r>
      <w:proofErr w:type="spellStart"/>
      <w:r w:rsidRPr="00CF12B1">
        <w:rPr>
          <w:sz w:val="24"/>
          <w:szCs w:val="24"/>
        </w:rPr>
        <w:t>Corona</w:t>
      </w:r>
      <w:proofErr w:type="spellEnd"/>
      <w:r w:rsidRPr="00CF12B1">
        <w:rPr>
          <w:sz w:val="24"/>
          <w:szCs w:val="24"/>
        </w:rPr>
        <w:t xml:space="preserve"> virusom (Covid-19) i provedenih mjera Vlade RH kojima je omogućena odgoda plaćanja poreznih obveza gospodarskim subjektima u nastalim okolnostima</w:t>
      </w:r>
      <w:r w:rsidR="00876FFC">
        <w:rPr>
          <w:sz w:val="24"/>
          <w:szCs w:val="24"/>
        </w:rPr>
        <w:t xml:space="preserve">. </w:t>
      </w:r>
      <w:r w:rsidR="00951033" w:rsidRPr="00CF12B1">
        <w:rPr>
          <w:sz w:val="24"/>
          <w:szCs w:val="24"/>
        </w:rPr>
        <w:t>U</w:t>
      </w:r>
      <w:r w:rsidRPr="00CF12B1">
        <w:rPr>
          <w:sz w:val="24"/>
          <w:szCs w:val="24"/>
        </w:rPr>
        <w:t xml:space="preserve"> </w:t>
      </w:r>
      <w:r w:rsidR="00951033" w:rsidRPr="00CF12B1">
        <w:rPr>
          <w:sz w:val="24"/>
          <w:szCs w:val="24"/>
        </w:rPr>
        <w:t>odnosu na prethodnu godinu</w:t>
      </w:r>
      <w:r w:rsidR="00BE0F02" w:rsidRPr="00CF12B1">
        <w:rPr>
          <w:sz w:val="24"/>
          <w:szCs w:val="24"/>
        </w:rPr>
        <w:t xml:space="preserve"> došlo je i do rasta povrata poreza i prireza na dohodak po godišnjoj prijavi</w:t>
      </w:r>
      <w:r w:rsidR="00D022BD" w:rsidRPr="00CF12B1">
        <w:rPr>
          <w:sz w:val="24"/>
          <w:szCs w:val="24"/>
        </w:rPr>
        <w:t xml:space="preserve"> (ukupan povrat iznosio je  </w:t>
      </w:r>
      <w:r w:rsidR="00951033" w:rsidRPr="00CF12B1">
        <w:rPr>
          <w:sz w:val="24"/>
          <w:szCs w:val="24"/>
        </w:rPr>
        <w:t>22,1</w:t>
      </w:r>
      <w:r w:rsidR="00D022BD" w:rsidRPr="00CF12B1">
        <w:rPr>
          <w:sz w:val="24"/>
          <w:szCs w:val="24"/>
        </w:rPr>
        <w:t xml:space="preserve"> </w:t>
      </w:r>
      <w:proofErr w:type="spellStart"/>
      <w:r w:rsidR="00D022BD" w:rsidRPr="00CF12B1">
        <w:rPr>
          <w:sz w:val="24"/>
          <w:szCs w:val="24"/>
        </w:rPr>
        <w:t>mil</w:t>
      </w:r>
      <w:proofErr w:type="spellEnd"/>
      <w:r w:rsidR="00D022BD" w:rsidRPr="00CF12B1">
        <w:rPr>
          <w:sz w:val="24"/>
          <w:szCs w:val="24"/>
        </w:rPr>
        <w:t xml:space="preserve"> kn)</w:t>
      </w:r>
      <w:r w:rsidR="00CF12B1" w:rsidRPr="00CF12B1">
        <w:rPr>
          <w:sz w:val="24"/>
          <w:szCs w:val="24"/>
        </w:rPr>
        <w:t>, najvećim dijelom zbog porezne reforme koja obuhvaća</w:t>
      </w:r>
      <w:r w:rsidR="00CF12B1" w:rsidRPr="00CF12B1">
        <w:t xml:space="preserve"> </w:t>
      </w:r>
      <w:r w:rsidR="00CF12B1" w:rsidRPr="00CF12B1">
        <w:rPr>
          <w:sz w:val="24"/>
          <w:szCs w:val="24"/>
        </w:rPr>
        <w:t>povrat poreza na dohodak za mlade do 30 godine života</w:t>
      </w:r>
      <w:r w:rsidR="00CF12B1">
        <w:rPr>
          <w:sz w:val="24"/>
          <w:szCs w:val="24"/>
        </w:rPr>
        <w:t xml:space="preserve">, </w:t>
      </w:r>
      <w:r w:rsidR="00951033" w:rsidRPr="00CF12B1">
        <w:rPr>
          <w:sz w:val="24"/>
          <w:szCs w:val="24"/>
        </w:rPr>
        <w:t>koj</w:t>
      </w:r>
      <w:r w:rsidR="00CF12B1" w:rsidRPr="00CF12B1">
        <w:rPr>
          <w:sz w:val="24"/>
          <w:szCs w:val="24"/>
        </w:rPr>
        <w:t>oj</w:t>
      </w:r>
      <w:r w:rsidR="00951033" w:rsidRPr="00CF12B1">
        <w:rPr>
          <w:sz w:val="24"/>
          <w:szCs w:val="24"/>
        </w:rPr>
        <w:t xml:space="preserve"> je cilj smanjenje poreznog opterećenja rada te stvaranje poticajnog okruženja za mlade kroz povećanje plaća</w:t>
      </w:r>
      <w:r w:rsidR="00CF12B1" w:rsidRPr="00CF12B1">
        <w:rPr>
          <w:sz w:val="24"/>
          <w:szCs w:val="24"/>
        </w:rPr>
        <w:t>.</w:t>
      </w:r>
    </w:p>
    <w:p w:rsidR="008353D9" w:rsidRPr="0009609F" w:rsidRDefault="008353D9" w:rsidP="00A641AF">
      <w:pPr>
        <w:jc w:val="both"/>
        <w:rPr>
          <w:b/>
          <w:color w:val="FF0000"/>
          <w:sz w:val="24"/>
          <w:szCs w:val="24"/>
        </w:rPr>
      </w:pPr>
    </w:p>
    <w:p w:rsidR="00876FFC" w:rsidRDefault="00876FFC" w:rsidP="00A641AF">
      <w:pPr>
        <w:jc w:val="both"/>
        <w:rPr>
          <w:b/>
          <w:sz w:val="24"/>
          <w:szCs w:val="24"/>
        </w:rPr>
      </w:pPr>
    </w:p>
    <w:p w:rsidR="00876FFC" w:rsidRDefault="00876FFC" w:rsidP="00A641AF">
      <w:pPr>
        <w:jc w:val="both"/>
        <w:rPr>
          <w:b/>
          <w:sz w:val="24"/>
          <w:szCs w:val="24"/>
        </w:rPr>
      </w:pPr>
    </w:p>
    <w:p w:rsidR="00876FFC" w:rsidRDefault="00876FFC" w:rsidP="00A641AF">
      <w:pPr>
        <w:jc w:val="both"/>
        <w:rPr>
          <w:b/>
          <w:sz w:val="24"/>
          <w:szCs w:val="24"/>
        </w:rPr>
      </w:pPr>
    </w:p>
    <w:p w:rsidR="00A641AF" w:rsidRPr="00A13840" w:rsidRDefault="00A641AF" w:rsidP="00A641AF">
      <w:pPr>
        <w:jc w:val="both"/>
        <w:rPr>
          <w:b/>
          <w:sz w:val="24"/>
          <w:szCs w:val="24"/>
        </w:rPr>
      </w:pPr>
      <w:r w:rsidRPr="00A13840">
        <w:rPr>
          <w:b/>
          <w:sz w:val="24"/>
          <w:szCs w:val="24"/>
        </w:rPr>
        <w:lastRenderedPageBreak/>
        <w:t>Pomoći iz i</w:t>
      </w:r>
      <w:r w:rsidR="002C16D9" w:rsidRPr="00A13840">
        <w:rPr>
          <w:b/>
          <w:sz w:val="24"/>
          <w:szCs w:val="24"/>
        </w:rPr>
        <w:t xml:space="preserve">nozemstva i od subjekata unutar </w:t>
      </w:r>
      <w:r w:rsidRPr="00A13840">
        <w:rPr>
          <w:b/>
          <w:sz w:val="24"/>
          <w:szCs w:val="24"/>
        </w:rPr>
        <w:t>općeg proračuna</w:t>
      </w:r>
    </w:p>
    <w:p w:rsidR="008353D9" w:rsidRPr="0009609F" w:rsidRDefault="008353D9" w:rsidP="00361DF6">
      <w:pPr>
        <w:jc w:val="both"/>
        <w:rPr>
          <w:color w:val="FF0000"/>
          <w:sz w:val="24"/>
          <w:szCs w:val="24"/>
        </w:rPr>
      </w:pPr>
    </w:p>
    <w:p w:rsidR="00D00154" w:rsidRPr="00A13840" w:rsidRDefault="00B660FC" w:rsidP="00361DF6">
      <w:pPr>
        <w:jc w:val="both"/>
        <w:rPr>
          <w:sz w:val="24"/>
          <w:szCs w:val="24"/>
        </w:rPr>
      </w:pPr>
      <w:r w:rsidRPr="00A13840">
        <w:rPr>
          <w:sz w:val="24"/>
          <w:szCs w:val="24"/>
        </w:rPr>
        <w:t xml:space="preserve">Prihodi od pomoći iz inozemstva i od subjekata unutar općeg proračuna realizirani su u iznosu od </w:t>
      </w:r>
      <w:r w:rsidR="00A13840" w:rsidRPr="00A13840">
        <w:rPr>
          <w:sz w:val="24"/>
          <w:szCs w:val="24"/>
        </w:rPr>
        <w:t>67.691.243,25</w:t>
      </w:r>
      <w:r w:rsidRPr="00A13840">
        <w:rPr>
          <w:sz w:val="24"/>
          <w:szCs w:val="24"/>
        </w:rPr>
        <w:t xml:space="preserve"> kn ili </w:t>
      </w:r>
      <w:r w:rsidR="00A13840" w:rsidRPr="00A13840">
        <w:rPr>
          <w:sz w:val="24"/>
          <w:szCs w:val="24"/>
        </w:rPr>
        <w:t>43,41</w:t>
      </w:r>
      <w:r w:rsidRPr="00A13840">
        <w:rPr>
          <w:sz w:val="24"/>
          <w:szCs w:val="24"/>
        </w:rPr>
        <w:t>% godišnjeg plana.</w:t>
      </w:r>
    </w:p>
    <w:p w:rsidR="004B0651" w:rsidRPr="00CB39FE" w:rsidRDefault="00B660FC" w:rsidP="004B0651">
      <w:pPr>
        <w:jc w:val="both"/>
        <w:rPr>
          <w:sz w:val="24"/>
          <w:szCs w:val="24"/>
        </w:rPr>
      </w:pPr>
      <w:r w:rsidRPr="00CB39FE">
        <w:rPr>
          <w:sz w:val="24"/>
          <w:szCs w:val="24"/>
        </w:rPr>
        <w:t>Prihodi</w:t>
      </w:r>
      <w:r w:rsidR="004B0651" w:rsidRPr="00CB39FE">
        <w:rPr>
          <w:sz w:val="24"/>
          <w:szCs w:val="24"/>
        </w:rPr>
        <w:t xml:space="preserve"> od Pomoći iz inozemstva i od subjekata unutar općeg proračuna</w:t>
      </w:r>
      <w:r w:rsidR="009A51EF" w:rsidRPr="00CB39FE">
        <w:rPr>
          <w:sz w:val="24"/>
          <w:szCs w:val="24"/>
        </w:rPr>
        <w:t xml:space="preserve"> </w:t>
      </w:r>
      <w:r w:rsidRPr="00CB39FE">
        <w:rPr>
          <w:sz w:val="24"/>
          <w:szCs w:val="24"/>
        </w:rPr>
        <w:t>ostvareni su od:</w:t>
      </w:r>
    </w:p>
    <w:p w:rsidR="009A51EF" w:rsidRPr="00CB39FE" w:rsidRDefault="009A51EF" w:rsidP="0065351D">
      <w:pPr>
        <w:pStyle w:val="Odlomakpopisa"/>
        <w:numPr>
          <w:ilvl w:val="0"/>
          <w:numId w:val="5"/>
        </w:numPr>
        <w:jc w:val="both"/>
        <w:rPr>
          <w:b/>
          <w:sz w:val="24"/>
          <w:szCs w:val="24"/>
        </w:rPr>
      </w:pPr>
      <w:r w:rsidRPr="00CB39FE">
        <w:rPr>
          <w:i/>
          <w:sz w:val="24"/>
          <w:szCs w:val="24"/>
        </w:rPr>
        <w:t>pomoći od međunarodnih organizacija te institucija i tijela EU</w:t>
      </w:r>
    </w:p>
    <w:p w:rsidR="009A51EF" w:rsidRPr="00CB39FE" w:rsidRDefault="009A51EF" w:rsidP="0065351D">
      <w:pPr>
        <w:pStyle w:val="Odlomakpopisa"/>
        <w:numPr>
          <w:ilvl w:val="0"/>
          <w:numId w:val="5"/>
        </w:numPr>
        <w:jc w:val="both"/>
        <w:rPr>
          <w:b/>
          <w:sz w:val="24"/>
          <w:szCs w:val="24"/>
        </w:rPr>
      </w:pPr>
      <w:r w:rsidRPr="00CB39FE">
        <w:rPr>
          <w:i/>
          <w:sz w:val="24"/>
          <w:szCs w:val="24"/>
        </w:rPr>
        <w:t xml:space="preserve">pomoći </w:t>
      </w:r>
      <w:r w:rsidR="001212EB" w:rsidRPr="00CB39FE">
        <w:rPr>
          <w:i/>
          <w:sz w:val="24"/>
          <w:szCs w:val="24"/>
        </w:rPr>
        <w:t>proračunu iz drugih proračuna</w:t>
      </w:r>
    </w:p>
    <w:p w:rsidR="004B0651" w:rsidRPr="00CB39FE" w:rsidRDefault="009A51EF" w:rsidP="0065351D">
      <w:pPr>
        <w:pStyle w:val="Odlomakpopisa"/>
        <w:numPr>
          <w:ilvl w:val="0"/>
          <w:numId w:val="5"/>
        </w:numPr>
        <w:jc w:val="both"/>
        <w:rPr>
          <w:b/>
          <w:sz w:val="24"/>
          <w:szCs w:val="24"/>
        </w:rPr>
      </w:pPr>
      <w:r w:rsidRPr="00CB39FE">
        <w:rPr>
          <w:i/>
          <w:sz w:val="24"/>
          <w:szCs w:val="24"/>
        </w:rPr>
        <w:t xml:space="preserve">pomoći od </w:t>
      </w:r>
      <w:r w:rsidR="001212EB" w:rsidRPr="00CB39FE">
        <w:rPr>
          <w:i/>
          <w:sz w:val="24"/>
          <w:szCs w:val="24"/>
        </w:rPr>
        <w:t>izvanproračunskih korisnika</w:t>
      </w:r>
    </w:p>
    <w:p w:rsidR="009A51EF" w:rsidRPr="00CB39FE" w:rsidRDefault="009A51EF" w:rsidP="0065351D">
      <w:pPr>
        <w:pStyle w:val="Odlomakpopisa"/>
        <w:numPr>
          <w:ilvl w:val="0"/>
          <w:numId w:val="5"/>
        </w:numPr>
        <w:jc w:val="both"/>
        <w:rPr>
          <w:b/>
          <w:sz w:val="24"/>
          <w:szCs w:val="24"/>
        </w:rPr>
      </w:pPr>
      <w:r w:rsidRPr="00CB39FE">
        <w:rPr>
          <w:i/>
          <w:sz w:val="24"/>
          <w:szCs w:val="24"/>
        </w:rPr>
        <w:t>pomoći izravnanja za decentralizirane funkcije</w:t>
      </w:r>
    </w:p>
    <w:p w:rsidR="001212EB" w:rsidRPr="00CB39FE" w:rsidRDefault="001212EB" w:rsidP="0065351D">
      <w:pPr>
        <w:pStyle w:val="Odlomakpopisa"/>
        <w:numPr>
          <w:ilvl w:val="0"/>
          <w:numId w:val="5"/>
        </w:numPr>
        <w:jc w:val="both"/>
        <w:rPr>
          <w:b/>
          <w:sz w:val="24"/>
          <w:szCs w:val="24"/>
        </w:rPr>
      </w:pPr>
      <w:r w:rsidRPr="00CB39FE">
        <w:rPr>
          <w:i/>
          <w:sz w:val="24"/>
          <w:szCs w:val="24"/>
        </w:rPr>
        <w:t>pomoći proračunskim korisnicima iz proračuna koji im nije nadležan</w:t>
      </w:r>
    </w:p>
    <w:p w:rsidR="001212EB" w:rsidRPr="00CB39FE" w:rsidRDefault="001212EB" w:rsidP="0065351D">
      <w:pPr>
        <w:pStyle w:val="Odlomakpopisa"/>
        <w:numPr>
          <w:ilvl w:val="0"/>
          <w:numId w:val="5"/>
        </w:numPr>
        <w:jc w:val="both"/>
        <w:rPr>
          <w:b/>
          <w:sz w:val="24"/>
          <w:szCs w:val="24"/>
        </w:rPr>
      </w:pPr>
      <w:r w:rsidRPr="00CB39FE">
        <w:rPr>
          <w:i/>
          <w:sz w:val="24"/>
          <w:szCs w:val="24"/>
        </w:rPr>
        <w:t>pomoći temeljem prijenosa EU sredstava</w:t>
      </w:r>
      <w:r w:rsidR="00177F71" w:rsidRPr="00CB39FE">
        <w:rPr>
          <w:i/>
          <w:sz w:val="24"/>
          <w:szCs w:val="24"/>
        </w:rPr>
        <w:t>.</w:t>
      </w:r>
    </w:p>
    <w:p w:rsidR="00F3336E" w:rsidRPr="0009609F" w:rsidRDefault="00F3336E" w:rsidP="00690873">
      <w:pPr>
        <w:pStyle w:val="Tijeloteksta-uvlaka2"/>
        <w:ind w:firstLine="0"/>
        <w:rPr>
          <w:color w:val="FF0000"/>
          <w:sz w:val="24"/>
          <w:szCs w:val="24"/>
        </w:rPr>
      </w:pPr>
    </w:p>
    <w:p w:rsidR="002E1131" w:rsidRPr="00D00154" w:rsidRDefault="00345F1D" w:rsidP="00B50137">
      <w:pPr>
        <w:pStyle w:val="Tijeloteksta-uvlaka2"/>
        <w:ind w:firstLine="0"/>
        <w:rPr>
          <w:sz w:val="24"/>
          <w:szCs w:val="24"/>
        </w:rPr>
      </w:pPr>
      <w:r w:rsidRPr="00D00154">
        <w:rPr>
          <w:i/>
          <w:sz w:val="24"/>
          <w:szCs w:val="24"/>
        </w:rPr>
        <w:t>Pomoći od međunarodnih organizacija te institucija i tijela EU</w:t>
      </w:r>
      <w:r w:rsidRPr="00D00154">
        <w:rPr>
          <w:sz w:val="24"/>
          <w:szCs w:val="24"/>
        </w:rPr>
        <w:t xml:space="preserve"> odnose se na sredstva ostvarena za </w:t>
      </w:r>
      <w:r w:rsidR="00B50137" w:rsidRPr="00D00154">
        <w:rPr>
          <w:sz w:val="24"/>
          <w:szCs w:val="24"/>
        </w:rPr>
        <w:t xml:space="preserve">EU </w:t>
      </w:r>
      <w:r w:rsidRPr="00D00154">
        <w:rPr>
          <w:sz w:val="24"/>
          <w:szCs w:val="24"/>
        </w:rPr>
        <w:t xml:space="preserve">projekte </w:t>
      </w:r>
      <w:proofErr w:type="spellStart"/>
      <w:r w:rsidR="00327018" w:rsidRPr="00D00154">
        <w:rPr>
          <w:sz w:val="24"/>
          <w:szCs w:val="24"/>
        </w:rPr>
        <w:t>Regreen</w:t>
      </w:r>
      <w:proofErr w:type="spellEnd"/>
      <w:r w:rsidR="003808B5" w:rsidRPr="00D00154">
        <w:rPr>
          <w:sz w:val="24"/>
          <w:szCs w:val="24"/>
        </w:rPr>
        <w:t xml:space="preserve"> (</w:t>
      </w:r>
      <w:r w:rsidR="00D00154" w:rsidRPr="00D00154">
        <w:rPr>
          <w:sz w:val="24"/>
          <w:szCs w:val="24"/>
        </w:rPr>
        <w:t>255</w:t>
      </w:r>
      <w:r w:rsidRPr="00D00154">
        <w:rPr>
          <w:sz w:val="24"/>
          <w:szCs w:val="24"/>
        </w:rPr>
        <w:t xml:space="preserve"> </w:t>
      </w:r>
      <w:proofErr w:type="spellStart"/>
      <w:r w:rsidRPr="00D00154">
        <w:rPr>
          <w:sz w:val="24"/>
          <w:szCs w:val="24"/>
        </w:rPr>
        <w:t>tis</w:t>
      </w:r>
      <w:proofErr w:type="spellEnd"/>
      <w:r w:rsidRPr="00D00154">
        <w:rPr>
          <w:sz w:val="24"/>
          <w:szCs w:val="24"/>
        </w:rPr>
        <w:t xml:space="preserve"> k</w:t>
      </w:r>
      <w:r w:rsidR="00B50137" w:rsidRPr="00D00154">
        <w:rPr>
          <w:sz w:val="24"/>
          <w:szCs w:val="24"/>
        </w:rPr>
        <w:t xml:space="preserve">n), </w:t>
      </w:r>
      <w:proofErr w:type="spellStart"/>
      <w:r w:rsidR="00B50137" w:rsidRPr="00D00154">
        <w:rPr>
          <w:sz w:val="24"/>
          <w:szCs w:val="24"/>
        </w:rPr>
        <w:t>Cyclurban</w:t>
      </w:r>
      <w:proofErr w:type="spellEnd"/>
      <w:r w:rsidR="00B50137" w:rsidRPr="00D00154">
        <w:rPr>
          <w:sz w:val="24"/>
          <w:szCs w:val="24"/>
        </w:rPr>
        <w:t xml:space="preserve"> (20</w:t>
      </w:r>
      <w:r w:rsidR="00B6417F" w:rsidRPr="00D00154">
        <w:rPr>
          <w:sz w:val="24"/>
          <w:szCs w:val="24"/>
        </w:rPr>
        <w:t xml:space="preserve"> </w:t>
      </w:r>
      <w:proofErr w:type="spellStart"/>
      <w:r w:rsidR="00B6417F" w:rsidRPr="00D00154">
        <w:rPr>
          <w:sz w:val="24"/>
          <w:szCs w:val="24"/>
        </w:rPr>
        <w:t>tis</w:t>
      </w:r>
      <w:proofErr w:type="spellEnd"/>
      <w:r w:rsidR="00B6417F" w:rsidRPr="00D00154">
        <w:rPr>
          <w:sz w:val="24"/>
          <w:szCs w:val="24"/>
        </w:rPr>
        <w:t xml:space="preserve"> k</w:t>
      </w:r>
      <w:r w:rsidR="00C74C4A" w:rsidRPr="00D00154">
        <w:rPr>
          <w:sz w:val="24"/>
          <w:szCs w:val="24"/>
        </w:rPr>
        <w:t>n),</w:t>
      </w:r>
      <w:r w:rsidR="00B50137" w:rsidRPr="00D00154">
        <w:rPr>
          <w:sz w:val="24"/>
          <w:szCs w:val="24"/>
        </w:rPr>
        <w:t xml:space="preserve"> </w:t>
      </w:r>
      <w:proofErr w:type="spellStart"/>
      <w:r w:rsidR="00D00154" w:rsidRPr="00D00154">
        <w:rPr>
          <w:sz w:val="24"/>
          <w:szCs w:val="24"/>
        </w:rPr>
        <w:t>Planheat</w:t>
      </w:r>
      <w:proofErr w:type="spellEnd"/>
      <w:r w:rsidR="00D00154" w:rsidRPr="00D00154">
        <w:rPr>
          <w:sz w:val="24"/>
          <w:szCs w:val="24"/>
        </w:rPr>
        <w:t xml:space="preserve"> (91 </w:t>
      </w:r>
      <w:proofErr w:type="spellStart"/>
      <w:r w:rsidR="00D00154" w:rsidRPr="00D00154">
        <w:rPr>
          <w:sz w:val="24"/>
          <w:szCs w:val="24"/>
        </w:rPr>
        <w:t>tis</w:t>
      </w:r>
      <w:proofErr w:type="spellEnd"/>
      <w:r w:rsidR="00D00154" w:rsidRPr="00D00154">
        <w:rPr>
          <w:sz w:val="24"/>
          <w:szCs w:val="24"/>
        </w:rPr>
        <w:t xml:space="preserve"> kn) </w:t>
      </w:r>
      <w:r w:rsidR="003808B5" w:rsidRPr="00D00154">
        <w:rPr>
          <w:sz w:val="24"/>
          <w:szCs w:val="24"/>
        </w:rPr>
        <w:t xml:space="preserve">i </w:t>
      </w:r>
      <w:r w:rsidR="00D00154" w:rsidRPr="00D00154">
        <w:rPr>
          <w:sz w:val="24"/>
          <w:szCs w:val="24"/>
        </w:rPr>
        <w:t xml:space="preserve">Energy </w:t>
      </w:r>
      <w:proofErr w:type="spellStart"/>
      <w:r w:rsidR="003808B5" w:rsidRPr="00D00154">
        <w:rPr>
          <w:sz w:val="24"/>
          <w:szCs w:val="24"/>
        </w:rPr>
        <w:t>Cities</w:t>
      </w:r>
      <w:proofErr w:type="spellEnd"/>
      <w:r w:rsidR="003808B5" w:rsidRPr="00D00154">
        <w:rPr>
          <w:sz w:val="24"/>
          <w:szCs w:val="24"/>
        </w:rPr>
        <w:t xml:space="preserve"> </w:t>
      </w:r>
      <w:r w:rsidR="00D00154" w:rsidRPr="00D00154">
        <w:rPr>
          <w:sz w:val="24"/>
          <w:szCs w:val="24"/>
        </w:rPr>
        <w:t xml:space="preserve">EUCF </w:t>
      </w:r>
      <w:r w:rsidR="003808B5" w:rsidRPr="00D00154">
        <w:rPr>
          <w:sz w:val="24"/>
          <w:szCs w:val="24"/>
        </w:rPr>
        <w:t>(</w:t>
      </w:r>
      <w:r w:rsidR="00D00154" w:rsidRPr="00D00154">
        <w:rPr>
          <w:sz w:val="24"/>
          <w:szCs w:val="24"/>
        </w:rPr>
        <w:t>318</w:t>
      </w:r>
      <w:r w:rsidR="003808B5" w:rsidRPr="00D00154">
        <w:rPr>
          <w:sz w:val="24"/>
          <w:szCs w:val="24"/>
        </w:rPr>
        <w:t xml:space="preserve"> </w:t>
      </w:r>
      <w:proofErr w:type="spellStart"/>
      <w:r w:rsidR="003808B5" w:rsidRPr="00D00154">
        <w:rPr>
          <w:sz w:val="24"/>
          <w:szCs w:val="24"/>
        </w:rPr>
        <w:t>tis</w:t>
      </w:r>
      <w:proofErr w:type="spellEnd"/>
      <w:r w:rsidR="003808B5" w:rsidRPr="00D00154">
        <w:rPr>
          <w:sz w:val="24"/>
          <w:szCs w:val="24"/>
        </w:rPr>
        <w:t xml:space="preserve"> kn)</w:t>
      </w:r>
      <w:r w:rsidR="00C74C4A" w:rsidRPr="00D00154">
        <w:rPr>
          <w:sz w:val="24"/>
          <w:szCs w:val="24"/>
        </w:rPr>
        <w:t>.</w:t>
      </w:r>
    </w:p>
    <w:p w:rsidR="00B6417F" w:rsidRPr="004F74A9" w:rsidRDefault="00B6417F" w:rsidP="00690873">
      <w:pPr>
        <w:pStyle w:val="Tijeloteksta-uvlaka2"/>
        <w:ind w:firstLine="0"/>
        <w:rPr>
          <w:sz w:val="24"/>
          <w:szCs w:val="24"/>
        </w:rPr>
      </w:pPr>
    </w:p>
    <w:p w:rsidR="002E1131" w:rsidRPr="00A87DE0" w:rsidRDefault="00690873" w:rsidP="00F963C0">
      <w:pPr>
        <w:pStyle w:val="Tijeloteksta-uvlaka2"/>
        <w:ind w:firstLine="0"/>
        <w:rPr>
          <w:sz w:val="24"/>
          <w:szCs w:val="24"/>
        </w:rPr>
      </w:pPr>
      <w:r w:rsidRPr="004F74A9">
        <w:rPr>
          <w:i/>
          <w:sz w:val="24"/>
          <w:szCs w:val="24"/>
        </w:rPr>
        <w:t>Pomoći proračunu iz drugih proračuna</w:t>
      </w:r>
      <w:r w:rsidRPr="004F74A9">
        <w:rPr>
          <w:sz w:val="24"/>
          <w:szCs w:val="24"/>
        </w:rPr>
        <w:t xml:space="preserve"> ostvarene su u iznosu </w:t>
      </w:r>
      <w:r w:rsidR="004F74A9" w:rsidRPr="004F74A9">
        <w:rPr>
          <w:sz w:val="24"/>
          <w:szCs w:val="24"/>
        </w:rPr>
        <w:t>4,3</w:t>
      </w:r>
      <w:r w:rsidRPr="004F74A9">
        <w:rPr>
          <w:sz w:val="24"/>
          <w:szCs w:val="24"/>
        </w:rPr>
        <w:t xml:space="preserve"> </w:t>
      </w:r>
      <w:proofErr w:type="spellStart"/>
      <w:r w:rsidRPr="004F74A9">
        <w:rPr>
          <w:sz w:val="24"/>
          <w:szCs w:val="24"/>
        </w:rPr>
        <w:t>mil</w:t>
      </w:r>
      <w:proofErr w:type="spellEnd"/>
      <w:r w:rsidRPr="004F74A9">
        <w:rPr>
          <w:sz w:val="24"/>
          <w:szCs w:val="24"/>
        </w:rPr>
        <w:t xml:space="preserve"> kuna, što je </w:t>
      </w:r>
      <w:r w:rsidR="004F74A9" w:rsidRPr="004F74A9">
        <w:rPr>
          <w:sz w:val="24"/>
          <w:szCs w:val="24"/>
        </w:rPr>
        <w:t>41,96</w:t>
      </w:r>
      <w:r w:rsidRPr="004F74A9">
        <w:rPr>
          <w:sz w:val="24"/>
          <w:szCs w:val="24"/>
        </w:rPr>
        <w:t xml:space="preserve">% od </w:t>
      </w:r>
      <w:r w:rsidRPr="00A87DE0">
        <w:rPr>
          <w:sz w:val="24"/>
          <w:szCs w:val="24"/>
        </w:rPr>
        <w:t>plana proračuna.</w:t>
      </w:r>
      <w:r w:rsidR="002E1131" w:rsidRPr="00A87DE0">
        <w:rPr>
          <w:sz w:val="24"/>
          <w:szCs w:val="24"/>
        </w:rPr>
        <w:t xml:space="preserve"> </w:t>
      </w:r>
    </w:p>
    <w:p w:rsidR="002E1131" w:rsidRPr="002649D0" w:rsidRDefault="00690873" w:rsidP="00F963C0">
      <w:pPr>
        <w:pStyle w:val="Tijeloteksta-uvlaka2"/>
        <w:ind w:firstLine="0"/>
        <w:rPr>
          <w:sz w:val="24"/>
          <w:szCs w:val="24"/>
        </w:rPr>
      </w:pPr>
      <w:r w:rsidRPr="00A87DE0">
        <w:rPr>
          <w:sz w:val="24"/>
          <w:szCs w:val="24"/>
        </w:rPr>
        <w:t xml:space="preserve">Tekuće pomoći proračunu iz drugih proračuna ostvarene su u iznosu </w:t>
      </w:r>
      <w:r w:rsidR="00B27979" w:rsidRPr="00A87DE0">
        <w:rPr>
          <w:sz w:val="24"/>
          <w:szCs w:val="24"/>
        </w:rPr>
        <w:t xml:space="preserve">od </w:t>
      </w:r>
      <w:r w:rsidR="004F74A9" w:rsidRPr="00A87DE0">
        <w:rPr>
          <w:sz w:val="24"/>
          <w:szCs w:val="24"/>
        </w:rPr>
        <w:t>2,9</w:t>
      </w:r>
      <w:r w:rsidRPr="00A87DE0">
        <w:rPr>
          <w:sz w:val="24"/>
          <w:szCs w:val="24"/>
        </w:rPr>
        <w:t xml:space="preserve"> </w:t>
      </w:r>
      <w:proofErr w:type="spellStart"/>
      <w:r w:rsidRPr="00A87DE0">
        <w:rPr>
          <w:sz w:val="24"/>
          <w:szCs w:val="24"/>
        </w:rPr>
        <w:t>mil</w:t>
      </w:r>
      <w:proofErr w:type="spellEnd"/>
      <w:r w:rsidRPr="00A87DE0">
        <w:rPr>
          <w:sz w:val="24"/>
          <w:szCs w:val="24"/>
        </w:rPr>
        <w:t xml:space="preserve"> kn</w:t>
      </w:r>
      <w:r w:rsidR="00BF01D8" w:rsidRPr="00A87DE0">
        <w:rPr>
          <w:sz w:val="24"/>
          <w:szCs w:val="24"/>
        </w:rPr>
        <w:t>.</w:t>
      </w:r>
      <w:r w:rsidR="00593E9E" w:rsidRPr="00A87DE0">
        <w:rPr>
          <w:sz w:val="24"/>
          <w:szCs w:val="24"/>
        </w:rPr>
        <w:t xml:space="preserve"> </w:t>
      </w:r>
      <w:r w:rsidR="002E1131" w:rsidRPr="00A87DE0">
        <w:rPr>
          <w:sz w:val="24"/>
          <w:szCs w:val="24"/>
        </w:rPr>
        <w:t>Za projekt pomoćnika u nastavi ''Svako dijete ima pravo na obr</w:t>
      </w:r>
      <w:r w:rsidR="00B00764" w:rsidRPr="00A87DE0">
        <w:rPr>
          <w:sz w:val="24"/>
          <w:szCs w:val="24"/>
        </w:rPr>
        <w:t>a</w:t>
      </w:r>
      <w:r w:rsidR="002E1131" w:rsidRPr="00A87DE0">
        <w:rPr>
          <w:sz w:val="24"/>
          <w:szCs w:val="24"/>
        </w:rPr>
        <w:t>zovanje IV'' ostvarena su sredstva iz državn</w:t>
      </w:r>
      <w:r w:rsidR="00B6417F" w:rsidRPr="00A87DE0">
        <w:rPr>
          <w:sz w:val="24"/>
          <w:szCs w:val="24"/>
        </w:rPr>
        <w:t xml:space="preserve">og proračuna u iznosu </w:t>
      </w:r>
      <w:r w:rsidR="00B27979" w:rsidRPr="00A87DE0">
        <w:rPr>
          <w:sz w:val="24"/>
          <w:szCs w:val="24"/>
        </w:rPr>
        <w:t>153</w:t>
      </w:r>
      <w:r w:rsidR="00B6417F" w:rsidRPr="00A87DE0">
        <w:rPr>
          <w:sz w:val="24"/>
          <w:szCs w:val="24"/>
        </w:rPr>
        <w:t xml:space="preserve"> </w:t>
      </w:r>
      <w:proofErr w:type="spellStart"/>
      <w:r w:rsidR="00B6417F" w:rsidRPr="00A87DE0">
        <w:rPr>
          <w:sz w:val="24"/>
          <w:szCs w:val="24"/>
        </w:rPr>
        <w:t>tis</w:t>
      </w:r>
      <w:proofErr w:type="spellEnd"/>
      <w:r w:rsidR="00B6417F" w:rsidRPr="00A87DE0">
        <w:rPr>
          <w:sz w:val="24"/>
          <w:szCs w:val="24"/>
        </w:rPr>
        <w:t xml:space="preserve"> kuna</w:t>
      </w:r>
      <w:r w:rsidR="002E1131" w:rsidRPr="00A87DE0">
        <w:rPr>
          <w:sz w:val="24"/>
          <w:szCs w:val="24"/>
        </w:rPr>
        <w:t xml:space="preserve"> kao potpora za vlastito učešće u provedbi projekta financiranog iz EU fondova. </w:t>
      </w:r>
      <w:r w:rsidR="0060729B" w:rsidRPr="00A87DE0">
        <w:rPr>
          <w:sz w:val="24"/>
          <w:szCs w:val="24"/>
        </w:rPr>
        <w:t>P</w:t>
      </w:r>
      <w:r w:rsidR="00257B30" w:rsidRPr="00A87DE0">
        <w:rPr>
          <w:sz w:val="24"/>
          <w:szCs w:val="24"/>
        </w:rPr>
        <w:t>omoći iz županijskog prorač</w:t>
      </w:r>
      <w:r w:rsidR="00346C47" w:rsidRPr="00A87DE0">
        <w:rPr>
          <w:sz w:val="24"/>
          <w:szCs w:val="24"/>
        </w:rPr>
        <w:t xml:space="preserve">una ostvarene su  u iznosu od </w:t>
      </w:r>
      <w:r w:rsidR="00B27979" w:rsidRPr="00A87DE0">
        <w:rPr>
          <w:sz w:val="24"/>
          <w:szCs w:val="24"/>
        </w:rPr>
        <w:t xml:space="preserve">2,2 </w:t>
      </w:r>
      <w:proofErr w:type="spellStart"/>
      <w:r w:rsidR="00B27979" w:rsidRPr="00A87DE0">
        <w:rPr>
          <w:sz w:val="24"/>
          <w:szCs w:val="24"/>
        </w:rPr>
        <w:t>mil</w:t>
      </w:r>
      <w:proofErr w:type="spellEnd"/>
      <w:r w:rsidR="00257B30" w:rsidRPr="00A87DE0">
        <w:rPr>
          <w:sz w:val="24"/>
          <w:szCs w:val="24"/>
        </w:rPr>
        <w:t xml:space="preserve"> kuna, a odnose se na sredstva za</w:t>
      </w:r>
      <w:r w:rsidR="00B27979" w:rsidRPr="00A87DE0">
        <w:rPr>
          <w:sz w:val="24"/>
          <w:szCs w:val="24"/>
        </w:rPr>
        <w:t xml:space="preserve"> objekte oštećene u potresu (1,6 </w:t>
      </w:r>
      <w:proofErr w:type="spellStart"/>
      <w:r w:rsidR="00B27979" w:rsidRPr="00A87DE0">
        <w:rPr>
          <w:sz w:val="24"/>
          <w:szCs w:val="24"/>
        </w:rPr>
        <w:t>mil</w:t>
      </w:r>
      <w:proofErr w:type="spellEnd"/>
      <w:r w:rsidR="00B27979" w:rsidRPr="00A87DE0">
        <w:rPr>
          <w:sz w:val="24"/>
          <w:szCs w:val="24"/>
        </w:rPr>
        <w:t xml:space="preserve"> kn), troškove </w:t>
      </w:r>
      <w:r w:rsidR="00A87DE0" w:rsidRPr="00A87DE0">
        <w:rPr>
          <w:sz w:val="24"/>
          <w:szCs w:val="24"/>
        </w:rPr>
        <w:t>izbornih povjerenstava za lokalne izbore</w:t>
      </w:r>
      <w:r w:rsidR="00B27979" w:rsidRPr="00A87DE0">
        <w:rPr>
          <w:sz w:val="24"/>
          <w:szCs w:val="24"/>
        </w:rPr>
        <w:t xml:space="preserve"> (605 </w:t>
      </w:r>
      <w:proofErr w:type="spellStart"/>
      <w:r w:rsidR="00B27979" w:rsidRPr="00A87DE0">
        <w:rPr>
          <w:sz w:val="24"/>
          <w:szCs w:val="24"/>
        </w:rPr>
        <w:t>tis</w:t>
      </w:r>
      <w:proofErr w:type="spellEnd"/>
      <w:r w:rsidR="00B27979" w:rsidRPr="00A87DE0">
        <w:rPr>
          <w:sz w:val="24"/>
          <w:szCs w:val="24"/>
        </w:rPr>
        <w:t xml:space="preserve"> kn) te</w:t>
      </w:r>
      <w:r w:rsidR="00257B30" w:rsidRPr="00A87DE0">
        <w:rPr>
          <w:sz w:val="24"/>
          <w:szCs w:val="24"/>
        </w:rPr>
        <w:t xml:space="preserve"> </w:t>
      </w:r>
      <w:r w:rsidR="00B27979" w:rsidRPr="00A87DE0">
        <w:rPr>
          <w:sz w:val="24"/>
          <w:szCs w:val="24"/>
        </w:rPr>
        <w:t xml:space="preserve">mjere za </w:t>
      </w:r>
      <w:r w:rsidR="00257B30" w:rsidRPr="00A87DE0">
        <w:rPr>
          <w:sz w:val="24"/>
          <w:szCs w:val="24"/>
        </w:rPr>
        <w:t>kontrolu populacije napuštenih pasa (</w:t>
      </w:r>
      <w:r w:rsidR="00B27979" w:rsidRPr="00A87DE0">
        <w:rPr>
          <w:sz w:val="24"/>
          <w:szCs w:val="24"/>
        </w:rPr>
        <w:t>18</w:t>
      </w:r>
      <w:r w:rsidR="00257B30" w:rsidRPr="00A87DE0">
        <w:rPr>
          <w:sz w:val="24"/>
          <w:szCs w:val="24"/>
        </w:rPr>
        <w:t xml:space="preserve"> </w:t>
      </w:r>
      <w:proofErr w:type="spellStart"/>
      <w:r w:rsidR="00257B30" w:rsidRPr="00A87DE0">
        <w:rPr>
          <w:sz w:val="24"/>
          <w:szCs w:val="24"/>
        </w:rPr>
        <w:t>tis</w:t>
      </w:r>
      <w:proofErr w:type="spellEnd"/>
      <w:r w:rsidR="00257B30" w:rsidRPr="00A87DE0">
        <w:rPr>
          <w:sz w:val="24"/>
          <w:szCs w:val="24"/>
        </w:rPr>
        <w:t xml:space="preserve"> kn)</w:t>
      </w:r>
      <w:r w:rsidR="00B27979" w:rsidRPr="00A87DE0">
        <w:rPr>
          <w:sz w:val="24"/>
          <w:szCs w:val="24"/>
        </w:rPr>
        <w:t>.</w:t>
      </w:r>
      <w:r w:rsidR="00257B30" w:rsidRPr="00A87DE0">
        <w:rPr>
          <w:sz w:val="24"/>
          <w:szCs w:val="24"/>
        </w:rPr>
        <w:t xml:space="preserve"> Pomoći iz gradskih proračuna ostvarene su za sufinanciranje programa za djecu u vrtićima</w:t>
      </w:r>
      <w:r w:rsidR="000E4026">
        <w:rPr>
          <w:sz w:val="24"/>
          <w:szCs w:val="24"/>
        </w:rPr>
        <w:t>,</w:t>
      </w:r>
      <w:r w:rsidR="00257B30" w:rsidRPr="00A87DE0">
        <w:rPr>
          <w:sz w:val="24"/>
          <w:szCs w:val="24"/>
        </w:rPr>
        <w:t xml:space="preserve"> </w:t>
      </w:r>
      <w:r w:rsidR="006A6D8A">
        <w:rPr>
          <w:sz w:val="24"/>
          <w:szCs w:val="24"/>
        </w:rPr>
        <w:t>u najveć</w:t>
      </w:r>
      <w:r w:rsidR="0041548C">
        <w:rPr>
          <w:sz w:val="24"/>
          <w:szCs w:val="24"/>
        </w:rPr>
        <w:t xml:space="preserve">oj mjeri </w:t>
      </w:r>
      <w:r w:rsidR="00A87DE0" w:rsidRPr="00A87DE0">
        <w:rPr>
          <w:sz w:val="24"/>
          <w:szCs w:val="24"/>
        </w:rPr>
        <w:t xml:space="preserve">od strane grada </w:t>
      </w:r>
      <w:r w:rsidR="00A87DE0" w:rsidRPr="002649D0">
        <w:rPr>
          <w:sz w:val="24"/>
          <w:szCs w:val="24"/>
        </w:rPr>
        <w:t xml:space="preserve">Zagreba (466 </w:t>
      </w:r>
      <w:proofErr w:type="spellStart"/>
      <w:r w:rsidR="00A87DE0" w:rsidRPr="002649D0">
        <w:rPr>
          <w:sz w:val="24"/>
          <w:szCs w:val="24"/>
        </w:rPr>
        <w:t>tis</w:t>
      </w:r>
      <w:proofErr w:type="spellEnd"/>
      <w:r w:rsidR="00A87DE0" w:rsidRPr="002649D0">
        <w:rPr>
          <w:sz w:val="24"/>
          <w:szCs w:val="24"/>
        </w:rPr>
        <w:t xml:space="preserve"> kn)</w:t>
      </w:r>
      <w:r w:rsidR="0041548C" w:rsidRPr="002649D0">
        <w:rPr>
          <w:sz w:val="24"/>
          <w:szCs w:val="24"/>
        </w:rPr>
        <w:t xml:space="preserve"> te</w:t>
      </w:r>
      <w:r w:rsidR="00A87DE0" w:rsidRPr="002649D0">
        <w:rPr>
          <w:sz w:val="24"/>
          <w:szCs w:val="24"/>
        </w:rPr>
        <w:t xml:space="preserve"> općina Orle (</w:t>
      </w:r>
      <w:r w:rsidR="000E4026" w:rsidRPr="002649D0">
        <w:rPr>
          <w:sz w:val="24"/>
          <w:szCs w:val="24"/>
        </w:rPr>
        <w:t>58,8</w:t>
      </w:r>
      <w:r w:rsidR="00A87DE0" w:rsidRPr="002649D0">
        <w:rPr>
          <w:sz w:val="24"/>
          <w:szCs w:val="24"/>
        </w:rPr>
        <w:t xml:space="preserve"> </w:t>
      </w:r>
      <w:proofErr w:type="spellStart"/>
      <w:r w:rsidR="00A87DE0" w:rsidRPr="002649D0">
        <w:rPr>
          <w:sz w:val="24"/>
          <w:szCs w:val="24"/>
        </w:rPr>
        <w:t>tis</w:t>
      </w:r>
      <w:proofErr w:type="spellEnd"/>
      <w:r w:rsidR="00A87DE0" w:rsidRPr="002649D0">
        <w:rPr>
          <w:sz w:val="24"/>
          <w:szCs w:val="24"/>
        </w:rPr>
        <w:t xml:space="preserve"> kn) i </w:t>
      </w:r>
      <w:proofErr w:type="spellStart"/>
      <w:r w:rsidR="00A87DE0" w:rsidRPr="002649D0">
        <w:rPr>
          <w:sz w:val="24"/>
          <w:szCs w:val="24"/>
        </w:rPr>
        <w:t>Pisarovine</w:t>
      </w:r>
      <w:proofErr w:type="spellEnd"/>
      <w:r w:rsidR="00A87DE0" w:rsidRPr="002649D0">
        <w:rPr>
          <w:sz w:val="24"/>
          <w:szCs w:val="24"/>
        </w:rPr>
        <w:t xml:space="preserve"> </w:t>
      </w:r>
      <w:r w:rsidR="00257B30" w:rsidRPr="002649D0">
        <w:rPr>
          <w:sz w:val="24"/>
          <w:szCs w:val="24"/>
        </w:rPr>
        <w:t>(</w:t>
      </w:r>
      <w:r w:rsidR="000E4026" w:rsidRPr="002649D0">
        <w:rPr>
          <w:sz w:val="24"/>
          <w:szCs w:val="24"/>
        </w:rPr>
        <w:t xml:space="preserve">9,8 </w:t>
      </w:r>
      <w:proofErr w:type="spellStart"/>
      <w:r w:rsidR="000E4026" w:rsidRPr="002649D0">
        <w:rPr>
          <w:sz w:val="24"/>
          <w:szCs w:val="24"/>
        </w:rPr>
        <w:t>tis</w:t>
      </w:r>
      <w:proofErr w:type="spellEnd"/>
      <w:r w:rsidR="00257B30" w:rsidRPr="002649D0">
        <w:rPr>
          <w:sz w:val="24"/>
          <w:szCs w:val="24"/>
        </w:rPr>
        <w:t xml:space="preserve"> kn).</w:t>
      </w:r>
    </w:p>
    <w:p w:rsidR="006A33A4" w:rsidRPr="00594B54" w:rsidRDefault="00000C3A" w:rsidP="00F963C0">
      <w:pPr>
        <w:pStyle w:val="Tijeloteksta-uvlaka2"/>
        <w:ind w:firstLine="0"/>
        <w:rPr>
          <w:sz w:val="24"/>
          <w:szCs w:val="24"/>
        </w:rPr>
      </w:pPr>
      <w:r w:rsidRPr="002649D0">
        <w:rPr>
          <w:sz w:val="24"/>
          <w:szCs w:val="24"/>
        </w:rPr>
        <w:t>Kapitalne pomoći</w:t>
      </w:r>
      <w:r w:rsidR="00690873" w:rsidRPr="002649D0">
        <w:rPr>
          <w:sz w:val="24"/>
          <w:szCs w:val="24"/>
        </w:rPr>
        <w:t xml:space="preserve"> proračunu</w:t>
      </w:r>
      <w:r w:rsidRPr="002649D0">
        <w:rPr>
          <w:sz w:val="24"/>
          <w:szCs w:val="24"/>
        </w:rPr>
        <w:t xml:space="preserve"> iz drugih pror</w:t>
      </w:r>
      <w:r w:rsidR="00F963C0" w:rsidRPr="002649D0">
        <w:rPr>
          <w:sz w:val="24"/>
          <w:szCs w:val="24"/>
        </w:rPr>
        <w:t>ačuna</w:t>
      </w:r>
      <w:r w:rsidR="009A7E6E" w:rsidRPr="002649D0">
        <w:rPr>
          <w:sz w:val="24"/>
          <w:szCs w:val="24"/>
        </w:rPr>
        <w:t xml:space="preserve"> </w:t>
      </w:r>
      <w:r w:rsidR="002649D0" w:rsidRPr="002649D0">
        <w:rPr>
          <w:sz w:val="24"/>
          <w:szCs w:val="24"/>
        </w:rPr>
        <w:t xml:space="preserve">ostvarene su u iznosu od 1,4 </w:t>
      </w:r>
      <w:proofErr w:type="spellStart"/>
      <w:r w:rsidR="002649D0" w:rsidRPr="002649D0">
        <w:rPr>
          <w:sz w:val="24"/>
          <w:szCs w:val="24"/>
        </w:rPr>
        <w:t>mil</w:t>
      </w:r>
      <w:proofErr w:type="spellEnd"/>
      <w:r w:rsidR="002649D0" w:rsidRPr="002649D0">
        <w:rPr>
          <w:sz w:val="24"/>
          <w:szCs w:val="24"/>
        </w:rPr>
        <w:t xml:space="preserve"> kn i </w:t>
      </w:r>
      <w:r w:rsidR="00F963C0" w:rsidRPr="002649D0">
        <w:rPr>
          <w:sz w:val="24"/>
          <w:szCs w:val="24"/>
        </w:rPr>
        <w:t>odnose</w:t>
      </w:r>
      <w:r w:rsidR="001B7C13" w:rsidRPr="002649D0">
        <w:rPr>
          <w:sz w:val="24"/>
          <w:szCs w:val="24"/>
        </w:rPr>
        <w:t xml:space="preserve"> se</w:t>
      </w:r>
      <w:r w:rsidRPr="002649D0">
        <w:rPr>
          <w:sz w:val="24"/>
          <w:szCs w:val="24"/>
        </w:rPr>
        <w:t xml:space="preserve"> na</w:t>
      </w:r>
      <w:r w:rsidR="004C0605" w:rsidRPr="002649D0">
        <w:rPr>
          <w:sz w:val="24"/>
          <w:szCs w:val="24"/>
        </w:rPr>
        <w:t xml:space="preserve"> </w:t>
      </w:r>
      <w:r w:rsidR="00B754BE" w:rsidRPr="00594B54">
        <w:rPr>
          <w:sz w:val="24"/>
          <w:szCs w:val="24"/>
        </w:rPr>
        <w:t>ka</w:t>
      </w:r>
      <w:r w:rsidR="00C43B79" w:rsidRPr="00594B54">
        <w:rPr>
          <w:sz w:val="24"/>
          <w:szCs w:val="24"/>
        </w:rPr>
        <w:t>p</w:t>
      </w:r>
      <w:r w:rsidR="00B754BE" w:rsidRPr="00594B54">
        <w:rPr>
          <w:sz w:val="24"/>
          <w:szCs w:val="24"/>
        </w:rPr>
        <w:t>italne pomoći iz županijskih proračuna (sredstva za razvoj poduzetničkih zona-</w:t>
      </w:r>
      <w:r w:rsidR="002649D0" w:rsidRPr="00594B54">
        <w:rPr>
          <w:sz w:val="24"/>
          <w:szCs w:val="24"/>
        </w:rPr>
        <w:t xml:space="preserve"> </w:t>
      </w:r>
      <w:r w:rsidR="00B754BE" w:rsidRPr="00594B54">
        <w:rPr>
          <w:sz w:val="24"/>
          <w:szCs w:val="24"/>
        </w:rPr>
        <w:t xml:space="preserve">izgradnja sabirne prometnice S2 u PZ </w:t>
      </w:r>
      <w:proofErr w:type="spellStart"/>
      <w:r w:rsidR="00B754BE" w:rsidRPr="00594B54">
        <w:rPr>
          <w:sz w:val="24"/>
          <w:szCs w:val="24"/>
        </w:rPr>
        <w:t>Vukovinsko</w:t>
      </w:r>
      <w:proofErr w:type="spellEnd"/>
      <w:r w:rsidR="00B754BE" w:rsidRPr="00594B54">
        <w:rPr>
          <w:sz w:val="24"/>
          <w:szCs w:val="24"/>
        </w:rPr>
        <w:t xml:space="preserve"> polje</w:t>
      </w:r>
      <w:r w:rsidR="00C43B79" w:rsidRPr="00594B54">
        <w:rPr>
          <w:sz w:val="24"/>
          <w:szCs w:val="24"/>
        </w:rPr>
        <w:t xml:space="preserve">- </w:t>
      </w:r>
      <w:r w:rsidR="009A7E6E" w:rsidRPr="00594B54">
        <w:rPr>
          <w:sz w:val="24"/>
          <w:szCs w:val="24"/>
        </w:rPr>
        <w:t>600</w:t>
      </w:r>
      <w:r w:rsidR="00C43B79" w:rsidRPr="00594B54">
        <w:rPr>
          <w:sz w:val="24"/>
          <w:szCs w:val="24"/>
        </w:rPr>
        <w:t xml:space="preserve"> </w:t>
      </w:r>
      <w:proofErr w:type="spellStart"/>
      <w:r w:rsidR="00C43B79" w:rsidRPr="00594B54">
        <w:rPr>
          <w:sz w:val="24"/>
          <w:szCs w:val="24"/>
        </w:rPr>
        <w:t>tis</w:t>
      </w:r>
      <w:proofErr w:type="spellEnd"/>
      <w:r w:rsidR="00C43B79" w:rsidRPr="00594B54">
        <w:rPr>
          <w:sz w:val="24"/>
          <w:szCs w:val="24"/>
        </w:rPr>
        <w:t xml:space="preserve"> kn, izgradnja </w:t>
      </w:r>
      <w:r w:rsidR="009A7E6E" w:rsidRPr="00594B54">
        <w:rPr>
          <w:sz w:val="24"/>
          <w:szCs w:val="24"/>
        </w:rPr>
        <w:t>vatrogasnog doma u Novom Čiču- 300</w:t>
      </w:r>
      <w:r w:rsidR="00C43B79" w:rsidRPr="00594B54">
        <w:rPr>
          <w:sz w:val="24"/>
          <w:szCs w:val="24"/>
        </w:rPr>
        <w:t xml:space="preserve"> </w:t>
      </w:r>
      <w:proofErr w:type="spellStart"/>
      <w:r w:rsidR="00C43B79" w:rsidRPr="00594B54">
        <w:rPr>
          <w:sz w:val="24"/>
          <w:szCs w:val="24"/>
        </w:rPr>
        <w:t>tis</w:t>
      </w:r>
      <w:proofErr w:type="spellEnd"/>
      <w:r w:rsidR="00C43B79" w:rsidRPr="00594B54">
        <w:rPr>
          <w:sz w:val="24"/>
          <w:szCs w:val="24"/>
        </w:rPr>
        <w:t xml:space="preserve"> kn, </w:t>
      </w:r>
      <w:proofErr w:type="spellStart"/>
      <w:r w:rsidR="009A7E6E" w:rsidRPr="00594B54">
        <w:rPr>
          <w:sz w:val="24"/>
          <w:szCs w:val="24"/>
        </w:rPr>
        <w:t>suf</w:t>
      </w:r>
      <w:proofErr w:type="spellEnd"/>
      <w:r w:rsidR="009A7E6E" w:rsidRPr="00594B54">
        <w:rPr>
          <w:sz w:val="24"/>
          <w:szCs w:val="24"/>
        </w:rPr>
        <w:t xml:space="preserve">. </w:t>
      </w:r>
      <w:r w:rsidR="002649D0" w:rsidRPr="00594B54">
        <w:rPr>
          <w:sz w:val="24"/>
          <w:szCs w:val="24"/>
        </w:rPr>
        <w:t>d</w:t>
      </w:r>
      <w:r w:rsidR="009A7E6E" w:rsidRPr="00594B54">
        <w:rPr>
          <w:sz w:val="24"/>
          <w:szCs w:val="24"/>
        </w:rPr>
        <w:t>ijela radova izgradnje vodoopskrbnog sustava i odvodnje na području VG-</w:t>
      </w:r>
      <w:r w:rsidR="002649D0" w:rsidRPr="00594B54">
        <w:rPr>
          <w:sz w:val="24"/>
          <w:szCs w:val="24"/>
        </w:rPr>
        <w:t xml:space="preserve"> </w:t>
      </w:r>
      <w:r w:rsidR="009A7E6E" w:rsidRPr="00594B54">
        <w:rPr>
          <w:sz w:val="24"/>
          <w:szCs w:val="24"/>
        </w:rPr>
        <w:t>50</w:t>
      </w:r>
      <w:r w:rsidR="00C43B79" w:rsidRPr="00594B54">
        <w:rPr>
          <w:sz w:val="24"/>
          <w:szCs w:val="24"/>
        </w:rPr>
        <w:t xml:space="preserve">0 </w:t>
      </w:r>
      <w:proofErr w:type="spellStart"/>
      <w:r w:rsidR="00C43B79" w:rsidRPr="00594B54">
        <w:rPr>
          <w:sz w:val="24"/>
          <w:szCs w:val="24"/>
        </w:rPr>
        <w:t>ti</w:t>
      </w:r>
      <w:r w:rsidR="009A7E6E" w:rsidRPr="00594B54">
        <w:rPr>
          <w:sz w:val="24"/>
          <w:szCs w:val="24"/>
        </w:rPr>
        <w:t>s</w:t>
      </w:r>
      <w:proofErr w:type="spellEnd"/>
      <w:r w:rsidR="009A7E6E" w:rsidRPr="00594B54">
        <w:rPr>
          <w:sz w:val="24"/>
          <w:szCs w:val="24"/>
        </w:rPr>
        <w:t xml:space="preserve"> kn</w:t>
      </w:r>
      <w:r w:rsidR="002649D0" w:rsidRPr="00594B54">
        <w:rPr>
          <w:sz w:val="24"/>
          <w:szCs w:val="24"/>
        </w:rPr>
        <w:t>).</w:t>
      </w:r>
    </w:p>
    <w:p w:rsidR="00F3336E" w:rsidRPr="00594B54" w:rsidRDefault="00F3336E" w:rsidP="00F963C0">
      <w:pPr>
        <w:pStyle w:val="Tijeloteksta-uvlaka2"/>
        <w:ind w:firstLine="0"/>
        <w:rPr>
          <w:sz w:val="24"/>
          <w:szCs w:val="24"/>
        </w:rPr>
      </w:pPr>
    </w:p>
    <w:p w:rsidR="00E977B6" w:rsidRPr="000C5B68" w:rsidRDefault="00E977B6" w:rsidP="00E977B6">
      <w:pPr>
        <w:pStyle w:val="Tijeloteksta-uvlaka2"/>
        <w:ind w:firstLine="0"/>
        <w:rPr>
          <w:sz w:val="24"/>
          <w:szCs w:val="24"/>
        </w:rPr>
      </w:pPr>
      <w:r w:rsidRPr="00594B54">
        <w:rPr>
          <w:i/>
          <w:sz w:val="24"/>
          <w:szCs w:val="24"/>
        </w:rPr>
        <w:t xml:space="preserve">Pomoći od </w:t>
      </w:r>
      <w:r w:rsidRPr="005A3C7D">
        <w:rPr>
          <w:i/>
          <w:sz w:val="24"/>
          <w:szCs w:val="24"/>
        </w:rPr>
        <w:t xml:space="preserve">izvanproračunskih korisnika </w:t>
      </w:r>
      <w:r w:rsidRPr="005A3C7D">
        <w:rPr>
          <w:sz w:val="24"/>
          <w:szCs w:val="24"/>
        </w:rPr>
        <w:t xml:space="preserve">ostvarene su u iznosu od </w:t>
      </w:r>
      <w:r w:rsidR="00594B54" w:rsidRPr="005A3C7D">
        <w:rPr>
          <w:sz w:val="24"/>
          <w:szCs w:val="24"/>
        </w:rPr>
        <w:t>4,5</w:t>
      </w:r>
      <w:r w:rsidRPr="005A3C7D">
        <w:rPr>
          <w:sz w:val="24"/>
          <w:szCs w:val="24"/>
        </w:rPr>
        <w:t xml:space="preserve"> </w:t>
      </w:r>
      <w:proofErr w:type="spellStart"/>
      <w:r w:rsidRPr="005A3C7D">
        <w:rPr>
          <w:sz w:val="24"/>
          <w:szCs w:val="24"/>
        </w:rPr>
        <w:t>mil</w:t>
      </w:r>
      <w:proofErr w:type="spellEnd"/>
      <w:r w:rsidRPr="005A3C7D">
        <w:rPr>
          <w:sz w:val="24"/>
          <w:szCs w:val="24"/>
        </w:rPr>
        <w:t xml:space="preserve"> kuna, a </w:t>
      </w:r>
      <w:r w:rsidR="00594B54" w:rsidRPr="005A3C7D">
        <w:rPr>
          <w:sz w:val="24"/>
          <w:szCs w:val="24"/>
        </w:rPr>
        <w:t>cijeli iznos</w:t>
      </w:r>
      <w:r w:rsidRPr="005A3C7D">
        <w:rPr>
          <w:sz w:val="24"/>
          <w:szCs w:val="24"/>
        </w:rPr>
        <w:t xml:space="preserve"> </w:t>
      </w:r>
      <w:r w:rsidRPr="000C5B68">
        <w:rPr>
          <w:sz w:val="24"/>
          <w:szCs w:val="24"/>
        </w:rPr>
        <w:t>odnosi se na godišnju naknadu za uporabu javnih cesta</w:t>
      </w:r>
      <w:r w:rsidR="00594B54" w:rsidRPr="000C5B68">
        <w:rPr>
          <w:sz w:val="24"/>
          <w:szCs w:val="24"/>
        </w:rPr>
        <w:t>.</w:t>
      </w:r>
    </w:p>
    <w:p w:rsidR="00F3336E" w:rsidRPr="000C5B68" w:rsidRDefault="00F3336E" w:rsidP="00F963C0">
      <w:pPr>
        <w:pStyle w:val="Tijeloteksta-uvlaka2"/>
        <w:ind w:firstLine="0"/>
        <w:rPr>
          <w:sz w:val="24"/>
          <w:szCs w:val="24"/>
        </w:rPr>
      </w:pPr>
    </w:p>
    <w:p w:rsidR="00F3336E" w:rsidRPr="000C5B68" w:rsidRDefault="000D41C1" w:rsidP="00F963C0">
      <w:pPr>
        <w:pStyle w:val="Tijeloteksta-uvlaka2"/>
        <w:ind w:firstLine="0"/>
        <w:rPr>
          <w:sz w:val="24"/>
          <w:szCs w:val="24"/>
        </w:rPr>
      </w:pPr>
      <w:r w:rsidRPr="000C5B68">
        <w:rPr>
          <w:sz w:val="24"/>
          <w:szCs w:val="24"/>
        </w:rPr>
        <w:t xml:space="preserve">Prihodi od </w:t>
      </w:r>
      <w:r w:rsidRPr="000C5B68">
        <w:rPr>
          <w:i/>
          <w:sz w:val="24"/>
          <w:szCs w:val="24"/>
        </w:rPr>
        <w:t>pomoći izravnanja za decentralizirane funkcije</w:t>
      </w:r>
      <w:r w:rsidR="00CC6E1E" w:rsidRPr="000C5B68">
        <w:rPr>
          <w:sz w:val="24"/>
          <w:szCs w:val="24"/>
        </w:rPr>
        <w:t xml:space="preserve"> ostvareni su u iznosu od </w:t>
      </w:r>
      <w:r w:rsidR="00594B54" w:rsidRPr="000C5B68">
        <w:rPr>
          <w:sz w:val="24"/>
          <w:szCs w:val="24"/>
        </w:rPr>
        <w:t>5,8</w:t>
      </w:r>
      <w:r w:rsidR="007C28D1" w:rsidRPr="000C5B68">
        <w:rPr>
          <w:sz w:val="24"/>
          <w:szCs w:val="24"/>
        </w:rPr>
        <w:t xml:space="preserve"> </w:t>
      </w:r>
      <w:proofErr w:type="spellStart"/>
      <w:r w:rsidRPr="000C5B68">
        <w:rPr>
          <w:sz w:val="24"/>
          <w:szCs w:val="24"/>
        </w:rPr>
        <w:t>mil</w:t>
      </w:r>
      <w:proofErr w:type="spellEnd"/>
      <w:r w:rsidRPr="000C5B68">
        <w:rPr>
          <w:sz w:val="24"/>
          <w:szCs w:val="24"/>
        </w:rPr>
        <w:t xml:space="preserve"> k</w:t>
      </w:r>
      <w:r w:rsidR="004C0605" w:rsidRPr="000C5B68">
        <w:rPr>
          <w:sz w:val="24"/>
          <w:szCs w:val="24"/>
        </w:rPr>
        <w:t>una</w:t>
      </w:r>
      <w:r w:rsidR="00594B54" w:rsidRPr="000C5B68">
        <w:rPr>
          <w:sz w:val="24"/>
          <w:szCs w:val="24"/>
        </w:rPr>
        <w:t xml:space="preserve">. </w:t>
      </w:r>
      <w:r w:rsidR="00CC6E1E" w:rsidRPr="000C5B68">
        <w:rPr>
          <w:sz w:val="24"/>
          <w:szCs w:val="24"/>
        </w:rPr>
        <w:t>Prihodi se u cijelosti odnose</w:t>
      </w:r>
      <w:r w:rsidRPr="000C5B68">
        <w:rPr>
          <w:sz w:val="24"/>
          <w:szCs w:val="24"/>
        </w:rPr>
        <w:t xml:space="preserve"> na tekuće pomoći izravnanja za decentralizirane funkcije</w:t>
      </w:r>
      <w:r w:rsidR="00CC6E1E" w:rsidRPr="000C5B68">
        <w:rPr>
          <w:sz w:val="24"/>
          <w:szCs w:val="24"/>
        </w:rPr>
        <w:t xml:space="preserve"> školstva (</w:t>
      </w:r>
      <w:r w:rsidR="005A3C7D" w:rsidRPr="000C5B68">
        <w:rPr>
          <w:sz w:val="24"/>
          <w:szCs w:val="24"/>
        </w:rPr>
        <w:t>4,6</w:t>
      </w:r>
      <w:r w:rsidR="00CC6E1E" w:rsidRPr="000C5B68">
        <w:rPr>
          <w:sz w:val="24"/>
          <w:szCs w:val="24"/>
        </w:rPr>
        <w:t xml:space="preserve"> </w:t>
      </w:r>
      <w:proofErr w:type="spellStart"/>
      <w:r w:rsidR="00CC6E1E" w:rsidRPr="000C5B68">
        <w:rPr>
          <w:sz w:val="24"/>
          <w:szCs w:val="24"/>
        </w:rPr>
        <w:t>mil</w:t>
      </w:r>
      <w:proofErr w:type="spellEnd"/>
      <w:r w:rsidR="00CC6E1E" w:rsidRPr="000C5B68">
        <w:rPr>
          <w:sz w:val="24"/>
          <w:szCs w:val="24"/>
        </w:rPr>
        <w:t xml:space="preserve"> kn) i vatrogastva</w:t>
      </w:r>
      <w:r w:rsidR="004149D1" w:rsidRPr="000C5B68">
        <w:rPr>
          <w:sz w:val="24"/>
          <w:szCs w:val="24"/>
        </w:rPr>
        <w:t xml:space="preserve"> (</w:t>
      </w:r>
      <w:r w:rsidR="005A3C7D" w:rsidRPr="000C5B68">
        <w:rPr>
          <w:sz w:val="24"/>
          <w:szCs w:val="24"/>
        </w:rPr>
        <w:t>1,2</w:t>
      </w:r>
      <w:r w:rsidR="00F038F9" w:rsidRPr="000C5B68">
        <w:rPr>
          <w:sz w:val="24"/>
          <w:szCs w:val="24"/>
        </w:rPr>
        <w:t xml:space="preserve"> </w:t>
      </w:r>
      <w:proofErr w:type="spellStart"/>
      <w:r w:rsidR="00F038F9" w:rsidRPr="000C5B68">
        <w:rPr>
          <w:sz w:val="24"/>
          <w:szCs w:val="24"/>
        </w:rPr>
        <w:t>mil</w:t>
      </w:r>
      <w:proofErr w:type="spellEnd"/>
      <w:r w:rsidR="00F038F9" w:rsidRPr="000C5B68">
        <w:rPr>
          <w:sz w:val="24"/>
          <w:szCs w:val="24"/>
        </w:rPr>
        <w:t xml:space="preserve"> kn)</w:t>
      </w:r>
      <w:r w:rsidR="00CC6E1E" w:rsidRPr="000C5B68">
        <w:rPr>
          <w:sz w:val="24"/>
          <w:szCs w:val="24"/>
        </w:rPr>
        <w:t>.</w:t>
      </w:r>
    </w:p>
    <w:p w:rsidR="00400118" w:rsidRPr="000C5B68" w:rsidRDefault="00400118" w:rsidP="00F963C0">
      <w:pPr>
        <w:pStyle w:val="Tijeloteksta-uvlaka2"/>
        <w:ind w:firstLine="0"/>
        <w:rPr>
          <w:sz w:val="24"/>
          <w:szCs w:val="24"/>
        </w:rPr>
      </w:pPr>
    </w:p>
    <w:p w:rsidR="00AA15CD" w:rsidRPr="000C5B68" w:rsidRDefault="00AA15CD" w:rsidP="00F963C0">
      <w:pPr>
        <w:pStyle w:val="Tijeloteksta-uvlaka2"/>
        <w:ind w:firstLine="0"/>
        <w:rPr>
          <w:sz w:val="24"/>
          <w:szCs w:val="24"/>
        </w:rPr>
      </w:pPr>
      <w:r w:rsidRPr="000C5B68">
        <w:rPr>
          <w:sz w:val="24"/>
          <w:szCs w:val="24"/>
        </w:rPr>
        <w:t xml:space="preserve">Prihodi od </w:t>
      </w:r>
      <w:r w:rsidRPr="000C5B68">
        <w:rPr>
          <w:i/>
          <w:sz w:val="24"/>
          <w:szCs w:val="24"/>
        </w:rPr>
        <w:t xml:space="preserve">pomoći proračunskim korisnicima iz proračuna koji im nije nadležan </w:t>
      </w:r>
      <w:r w:rsidR="000E0C0C" w:rsidRPr="000C5B68">
        <w:rPr>
          <w:sz w:val="24"/>
          <w:szCs w:val="24"/>
        </w:rPr>
        <w:t xml:space="preserve">ostvareni su u iznosu od </w:t>
      </w:r>
      <w:r w:rsidR="00D022A1" w:rsidRPr="000C5B68">
        <w:rPr>
          <w:sz w:val="24"/>
          <w:szCs w:val="24"/>
        </w:rPr>
        <w:t xml:space="preserve">48,8 </w:t>
      </w:r>
      <w:proofErr w:type="spellStart"/>
      <w:r w:rsidR="00D022A1" w:rsidRPr="000C5B68">
        <w:rPr>
          <w:sz w:val="24"/>
          <w:szCs w:val="24"/>
        </w:rPr>
        <w:t>mil</w:t>
      </w:r>
      <w:proofErr w:type="spellEnd"/>
      <w:r w:rsidR="00D022A1" w:rsidRPr="000C5B68">
        <w:rPr>
          <w:sz w:val="24"/>
          <w:szCs w:val="24"/>
        </w:rPr>
        <w:t xml:space="preserve"> kuna</w:t>
      </w:r>
      <w:r w:rsidR="00873770" w:rsidRPr="000C5B68">
        <w:rPr>
          <w:sz w:val="24"/>
          <w:szCs w:val="24"/>
        </w:rPr>
        <w:t xml:space="preserve">. </w:t>
      </w:r>
      <w:r w:rsidR="00BF01D8" w:rsidRPr="000C5B68">
        <w:rPr>
          <w:sz w:val="24"/>
          <w:szCs w:val="24"/>
        </w:rPr>
        <w:t>Najveći dio sredstava čine sredstva za plaće i</w:t>
      </w:r>
      <w:r w:rsidR="00BF01D8" w:rsidRPr="000C5B68">
        <w:t xml:space="preserve"> </w:t>
      </w:r>
      <w:r w:rsidR="00BF01D8" w:rsidRPr="000C5B68">
        <w:rPr>
          <w:sz w:val="24"/>
          <w:szCs w:val="24"/>
        </w:rPr>
        <w:t>ostala materijalna prava zaposlenih u osnovnim školama (</w:t>
      </w:r>
      <w:r w:rsidR="00D022A1" w:rsidRPr="000C5B68">
        <w:rPr>
          <w:sz w:val="24"/>
          <w:szCs w:val="24"/>
        </w:rPr>
        <w:t xml:space="preserve">48,1 </w:t>
      </w:r>
      <w:proofErr w:type="spellStart"/>
      <w:r w:rsidR="00D022A1" w:rsidRPr="000C5B68">
        <w:rPr>
          <w:sz w:val="24"/>
          <w:szCs w:val="24"/>
        </w:rPr>
        <w:t>mil</w:t>
      </w:r>
      <w:proofErr w:type="spellEnd"/>
      <w:r w:rsidR="00BF01D8" w:rsidRPr="000C5B68">
        <w:rPr>
          <w:sz w:val="24"/>
          <w:szCs w:val="24"/>
        </w:rPr>
        <w:t xml:space="preserve"> kn), koje isplaćuje Ministarstvo znanosti i obrazovanja, a jedinice lokalne i područne samouprave su ih obavezne  iskazivati u okviru Proračuna te evidentirati u poslovnim knjigama.</w:t>
      </w:r>
      <w:r w:rsidR="00D022A1" w:rsidRPr="000C5B68">
        <w:rPr>
          <w:sz w:val="24"/>
          <w:szCs w:val="24"/>
        </w:rPr>
        <w:t xml:space="preserve"> Ostatak sredstava u i</w:t>
      </w:r>
      <w:r w:rsidR="00BF01D8" w:rsidRPr="000C5B68">
        <w:rPr>
          <w:sz w:val="24"/>
          <w:szCs w:val="24"/>
        </w:rPr>
        <w:t>znos</w:t>
      </w:r>
      <w:r w:rsidR="000C5B68" w:rsidRPr="000C5B68">
        <w:rPr>
          <w:sz w:val="24"/>
          <w:szCs w:val="24"/>
        </w:rPr>
        <w:t>u</w:t>
      </w:r>
      <w:r w:rsidR="00BF01D8" w:rsidRPr="000C5B68">
        <w:rPr>
          <w:sz w:val="24"/>
          <w:szCs w:val="24"/>
        </w:rPr>
        <w:t xml:space="preserve"> </w:t>
      </w:r>
      <w:r w:rsidR="00D022A1" w:rsidRPr="000C5B68">
        <w:rPr>
          <w:sz w:val="24"/>
          <w:szCs w:val="24"/>
        </w:rPr>
        <w:t>od</w:t>
      </w:r>
      <w:r w:rsidR="00BF01D8" w:rsidRPr="000C5B68">
        <w:rPr>
          <w:sz w:val="24"/>
          <w:szCs w:val="24"/>
        </w:rPr>
        <w:t xml:space="preserve"> </w:t>
      </w:r>
      <w:r w:rsidR="00D022A1" w:rsidRPr="000C5B68">
        <w:rPr>
          <w:sz w:val="24"/>
          <w:szCs w:val="24"/>
        </w:rPr>
        <w:t xml:space="preserve">719 </w:t>
      </w:r>
      <w:proofErr w:type="spellStart"/>
      <w:r w:rsidR="00D022A1" w:rsidRPr="000C5B68">
        <w:rPr>
          <w:sz w:val="24"/>
          <w:szCs w:val="24"/>
        </w:rPr>
        <w:t>tis</w:t>
      </w:r>
      <w:proofErr w:type="spellEnd"/>
      <w:r w:rsidR="00D022A1" w:rsidRPr="000C5B68">
        <w:rPr>
          <w:sz w:val="24"/>
          <w:szCs w:val="24"/>
        </w:rPr>
        <w:t xml:space="preserve"> kn</w:t>
      </w:r>
      <w:r w:rsidR="00BF01D8" w:rsidRPr="000C5B68">
        <w:rPr>
          <w:sz w:val="24"/>
          <w:szCs w:val="24"/>
        </w:rPr>
        <w:t xml:space="preserve"> odnosi se na pomoći </w:t>
      </w:r>
      <w:r w:rsidR="004C0605" w:rsidRPr="000C5B68">
        <w:rPr>
          <w:sz w:val="24"/>
          <w:szCs w:val="24"/>
        </w:rPr>
        <w:t xml:space="preserve">Zagrebačke županije i razina vlasti države </w:t>
      </w:r>
      <w:r w:rsidR="004F2046" w:rsidRPr="000C5B68">
        <w:rPr>
          <w:sz w:val="24"/>
          <w:szCs w:val="24"/>
        </w:rPr>
        <w:t>za razne programe</w:t>
      </w:r>
      <w:r w:rsidR="000C5B68" w:rsidRPr="000C5B68">
        <w:rPr>
          <w:sz w:val="24"/>
          <w:szCs w:val="24"/>
        </w:rPr>
        <w:t xml:space="preserve"> koje provode proračunski korisnici.</w:t>
      </w:r>
    </w:p>
    <w:p w:rsidR="00791433" w:rsidRPr="000C5B68" w:rsidRDefault="00791433" w:rsidP="00F963C0">
      <w:pPr>
        <w:pStyle w:val="Tijeloteksta-uvlaka2"/>
        <w:ind w:firstLine="0"/>
        <w:rPr>
          <w:sz w:val="24"/>
          <w:szCs w:val="24"/>
        </w:rPr>
      </w:pPr>
    </w:p>
    <w:p w:rsidR="00CC30BE" w:rsidRPr="000C5B68" w:rsidRDefault="0074263A" w:rsidP="00F963C0">
      <w:pPr>
        <w:pStyle w:val="Tijeloteksta-uvlaka2"/>
        <w:ind w:firstLine="0"/>
        <w:rPr>
          <w:sz w:val="24"/>
          <w:szCs w:val="24"/>
        </w:rPr>
      </w:pPr>
      <w:r w:rsidRPr="000C5B68">
        <w:rPr>
          <w:sz w:val="24"/>
          <w:szCs w:val="24"/>
        </w:rPr>
        <w:t xml:space="preserve">Sredstva </w:t>
      </w:r>
      <w:r w:rsidRPr="000C5B68">
        <w:rPr>
          <w:i/>
          <w:sz w:val="24"/>
          <w:szCs w:val="24"/>
        </w:rPr>
        <w:t>Pomoći temeljem prijenosa EU sredstava</w:t>
      </w:r>
      <w:r w:rsidR="000D41C1" w:rsidRPr="000C5B68">
        <w:rPr>
          <w:sz w:val="24"/>
          <w:szCs w:val="24"/>
        </w:rPr>
        <w:t xml:space="preserve"> iznose </w:t>
      </w:r>
      <w:r w:rsidR="000C5B68" w:rsidRPr="000C5B68">
        <w:rPr>
          <w:sz w:val="24"/>
          <w:szCs w:val="24"/>
        </w:rPr>
        <w:t>3,4</w:t>
      </w:r>
      <w:r w:rsidR="00124004" w:rsidRPr="000C5B68">
        <w:rPr>
          <w:sz w:val="24"/>
          <w:szCs w:val="24"/>
        </w:rPr>
        <w:t xml:space="preserve"> </w:t>
      </w:r>
      <w:proofErr w:type="spellStart"/>
      <w:r w:rsidR="00AA15CD" w:rsidRPr="000C5B68">
        <w:rPr>
          <w:sz w:val="24"/>
          <w:szCs w:val="24"/>
        </w:rPr>
        <w:t>mil</w:t>
      </w:r>
      <w:proofErr w:type="spellEnd"/>
      <w:r w:rsidR="00124004" w:rsidRPr="000C5B68">
        <w:rPr>
          <w:sz w:val="24"/>
          <w:szCs w:val="24"/>
        </w:rPr>
        <w:t xml:space="preserve"> kuna, a </w:t>
      </w:r>
      <w:r w:rsidR="00C60A65" w:rsidRPr="000C5B68">
        <w:rPr>
          <w:sz w:val="24"/>
          <w:szCs w:val="24"/>
        </w:rPr>
        <w:t xml:space="preserve">najznačajnija sredstva </w:t>
      </w:r>
      <w:r w:rsidR="00EB6B5A" w:rsidRPr="000C5B68">
        <w:rPr>
          <w:sz w:val="24"/>
          <w:szCs w:val="24"/>
        </w:rPr>
        <w:t>ostvarena su od</w:t>
      </w:r>
      <w:r w:rsidR="00AA15CD" w:rsidRPr="000C5B68">
        <w:rPr>
          <w:sz w:val="24"/>
          <w:szCs w:val="24"/>
        </w:rPr>
        <w:t xml:space="preserve"> </w:t>
      </w:r>
      <w:r w:rsidR="00565D22" w:rsidRPr="000C5B68">
        <w:rPr>
          <w:sz w:val="24"/>
          <w:szCs w:val="24"/>
        </w:rPr>
        <w:t>projek</w:t>
      </w:r>
      <w:r w:rsidR="00EB6B5A" w:rsidRPr="000C5B68">
        <w:rPr>
          <w:sz w:val="24"/>
          <w:szCs w:val="24"/>
        </w:rPr>
        <w:t>ata</w:t>
      </w:r>
      <w:r w:rsidR="00C60A65" w:rsidRPr="000C5B68">
        <w:rPr>
          <w:sz w:val="24"/>
          <w:szCs w:val="24"/>
        </w:rPr>
        <w:t>:</w:t>
      </w:r>
      <w:r w:rsidR="000C5B68" w:rsidRPr="000C5B68">
        <w:rPr>
          <w:sz w:val="24"/>
          <w:szCs w:val="24"/>
        </w:rPr>
        <w:t xml:space="preserve"> izgradnja dječjeg vrtića u </w:t>
      </w:r>
      <w:proofErr w:type="spellStart"/>
      <w:r w:rsidR="000C5B68" w:rsidRPr="000C5B68">
        <w:rPr>
          <w:sz w:val="24"/>
          <w:szCs w:val="24"/>
        </w:rPr>
        <w:t>Selnici</w:t>
      </w:r>
      <w:proofErr w:type="spellEnd"/>
      <w:r w:rsidR="000C5B68" w:rsidRPr="000C5B68">
        <w:rPr>
          <w:sz w:val="24"/>
          <w:szCs w:val="24"/>
        </w:rPr>
        <w:t xml:space="preserve"> </w:t>
      </w:r>
      <w:proofErr w:type="spellStart"/>
      <w:r w:rsidR="000C5B68" w:rsidRPr="000C5B68">
        <w:rPr>
          <w:sz w:val="24"/>
          <w:szCs w:val="24"/>
        </w:rPr>
        <w:t>Ščitarjevskoj</w:t>
      </w:r>
      <w:proofErr w:type="spellEnd"/>
      <w:r w:rsidR="000C5B68" w:rsidRPr="000C5B68">
        <w:rPr>
          <w:sz w:val="24"/>
          <w:szCs w:val="24"/>
        </w:rPr>
        <w:t xml:space="preserve"> (2,3 </w:t>
      </w:r>
      <w:proofErr w:type="spellStart"/>
      <w:r w:rsidR="000C5B68" w:rsidRPr="000C5B68">
        <w:rPr>
          <w:sz w:val="24"/>
          <w:szCs w:val="24"/>
        </w:rPr>
        <w:lastRenderedPageBreak/>
        <w:t>mil</w:t>
      </w:r>
      <w:proofErr w:type="spellEnd"/>
      <w:r w:rsidR="000C5B68" w:rsidRPr="000C5B68">
        <w:rPr>
          <w:sz w:val="24"/>
          <w:szCs w:val="24"/>
        </w:rPr>
        <w:t xml:space="preserve"> kn),</w:t>
      </w:r>
      <w:r w:rsidR="00C60A65" w:rsidRPr="000C5B68">
        <w:rPr>
          <w:sz w:val="24"/>
          <w:szCs w:val="24"/>
        </w:rPr>
        <w:t xml:space="preserve"> pomoćnici</w:t>
      </w:r>
      <w:r w:rsidR="00AA15CD" w:rsidRPr="000C5B68">
        <w:rPr>
          <w:sz w:val="24"/>
          <w:szCs w:val="24"/>
        </w:rPr>
        <w:t xml:space="preserve"> u nastavi ''Svako dijete ima pravo na obrazovanje''</w:t>
      </w:r>
      <w:r w:rsidR="00C60A65" w:rsidRPr="000C5B68">
        <w:rPr>
          <w:sz w:val="24"/>
          <w:szCs w:val="24"/>
        </w:rPr>
        <w:t xml:space="preserve"> </w:t>
      </w:r>
      <w:r w:rsidR="00050A42" w:rsidRPr="000C5B68">
        <w:rPr>
          <w:sz w:val="24"/>
          <w:szCs w:val="24"/>
        </w:rPr>
        <w:t>(</w:t>
      </w:r>
      <w:r w:rsidR="000C5B68" w:rsidRPr="000C5B68">
        <w:rPr>
          <w:sz w:val="24"/>
          <w:szCs w:val="24"/>
        </w:rPr>
        <w:t xml:space="preserve">868 </w:t>
      </w:r>
      <w:proofErr w:type="spellStart"/>
      <w:r w:rsidR="000C5B68" w:rsidRPr="000C5B68">
        <w:rPr>
          <w:sz w:val="24"/>
          <w:szCs w:val="24"/>
        </w:rPr>
        <w:t>tis</w:t>
      </w:r>
      <w:proofErr w:type="spellEnd"/>
      <w:r w:rsidR="000C5B68" w:rsidRPr="000C5B68">
        <w:rPr>
          <w:sz w:val="24"/>
          <w:szCs w:val="24"/>
        </w:rPr>
        <w:t xml:space="preserve"> </w:t>
      </w:r>
      <w:r w:rsidR="00050A42" w:rsidRPr="000C5B68">
        <w:rPr>
          <w:sz w:val="24"/>
          <w:szCs w:val="24"/>
        </w:rPr>
        <w:t>k</w:t>
      </w:r>
      <w:r w:rsidR="00684972" w:rsidRPr="000C5B68">
        <w:rPr>
          <w:sz w:val="24"/>
          <w:szCs w:val="24"/>
        </w:rPr>
        <w:t>n</w:t>
      </w:r>
      <w:r w:rsidR="00050A42" w:rsidRPr="000C5B68">
        <w:rPr>
          <w:sz w:val="24"/>
          <w:szCs w:val="24"/>
        </w:rPr>
        <w:t xml:space="preserve">), </w:t>
      </w:r>
      <w:r w:rsidR="00C60A65" w:rsidRPr="000C5B68">
        <w:rPr>
          <w:sz w:val="24"/>
          <w:szCs w:val="24"/>
        </w:rPr>
        <w:t>P</w:t>
      </w:r>
      <w:r w:rsidR="00AE6C7E" w:rsidRPr="000C5B68">
        <w:rPr>
          <w:sz w:val="24"/>
          <w:szCs w:val="24"/>
        </w:rPr>
        <w:t>ametno gospodarenje otpadom (</w:t>
      </w:r>
      <w:r w:rsidR="000C5B68" w:rsidRPr="000C5B68">
        <w:rPr>
          <w:sz w:val="24"/>
          <w:szCs w:val="24"/>
        </w:rPr>
        <w:t>83</w:t>
      </w:r>
      <w:r w:rsidR="00D55F5E" w:rsidRPr="000C5B68">
        <w:rPr>
          <w:sz w:val="24"/>
          <w:szCs w:val="24"/>
        </w:rPr>
        <w:t xml:space="preserve"> </w:t>
      </w:r>
      <w:proofErr w:type="spellStart"/>
      <w:r w:rsidR="00D55F5E" w:rsidRPr="000C5B68">
        <w:rPr>
          <w:sz w:val="24"/>
          <w:szCs w:val="24"/>
        </w:rPr>
        <w:t>tis</w:t>
      </w:r>
      <w:proofErr w:type="spellEnd"/>
      <w:r w:rsidR="00D55F5E" w:rsidRPr="000C5B68">
        <w:rPr>
          <w:sz w:val="24"/>
          <w:szCs w:val="24"/>
        </w:rPr>
        <w:t xml:space="preserve"> kn)</w:t>
      </w:r>
      <w:r w:rsidR="000C5B68" w:rsidRPr="000C5B68">
        <w:rPr>
          <w:sz w:val="24"/>
          <w:szCs w:val="24"/>
        </w:rPr>
        <w:t xml:space="preserve">, Poduzetnički info (70 </w:t>
      </w:r>
      <w:proofErr w:type="spellStart"/>
      <w:r w:rsidR="000C5B68" w:rsidRPr="000C5B68">
        <w:rPr>
          <w:sz w:val="24"/>
          <w:szCs w:val="24"/>
        </w:rPr>
        <w:t>tis</w:t>
      </w:r>
      <w:proofErr w:type="spellEnd"/>
      <w:r w:rsidR="000C5B68" w:rsidRPr="000C5B68">
        <w:rPr>
          <w:sz w:val="24"/>
          <w:szCs w:val="24"/>
        </w:rPr>
        <w:t xml:space="preserve"> kn) te</w:t>
      </w:r>
      <w:r w:rsidR="00646BD8" w:rsidRPr="000C5B68">
        <w:rPr>
          <w:sz w:val="24"/>
          <w:szCs w:val="24"/>
        </w:rPr>
        <w:t xml:space="preserve"> </w:t>
      </w:r>
      <w:r w:rsidR="00EB6B5A" w:rsidRPr="000C5B68">
        <w:rPr>
          <w:sz w:val="24"/>
          <w:szCs w:val="24"/>
        </w:rPr>
        <w:t>Školska shema – voće i povrće, m</w:t>
      </w:r>
      <w:r w:rsidR="000C5B68" w:rsidRPr="000C5B68">
        <w:rPr>
          <w:sz w:val="24"/>
          <w:szCs w:val="24"/>
        </w:rPr>
        <w:t xml:space="preserve">lijeko i mliječni proizvodi (66 </w:t>
      </w:r>
      <w:proofErr w:type="spellStart"/>
      <w:r w:rsidR="000C5B68" w:rsidRPr="000C5B68">
        <w:rPr>
          <w:sz w:val="24"/>
          <w:szCs w:val="24"/>
        </w:rPr>
        <w:t>tis</w:t>
      </w:r>
      <w:proofErr w:type="spellEnd"/>
      <w:r w:rsidR="000C5B68" w:rsidRPr="000C5B68">
        <w:rPr>
          <w:sz w:val="24"/>
          <w:szCs w:val="24"/>
        </w:rPr>
        <w:t xml:space="preserve"> kn).</w:t>
      </w:r>
    </w:p>
    <w:p w:rsidR="00C8297D" w:rsidRPr="00D40C2C" w:rsidRDefault="00C8297D" w:rsidP="005A032C">
      <w:pPr>
        <w:pStyle w:val="Tijeloteksta-uvlaka2"/>
        <w:ind w:firstLine="0"/>
        <w:rPr>
          <w:sz w:val="24"/>
          <w:szCs w:val="24"/>
        </w:rPr>
      </w:pPr>
    </w:p>
    <w:p w:rsidR="00361DF6" w:rsidRPr="00D40C2C" w:rsidRDefault="00361DF6" w:rsidP="005A032C">
      <w:pPr>
        <w:pStyle w:val="Tijeloteksta-uvlaka2"/>
        <w:ind w:firstLine="0"/>
        <w:rPr>
          <w:b/>
          <w:sz w:val="24"/>
          <w:szCs w:val="24"/>
        </w:rPr>
      </w:pPr>
      <w:r w:rsidRPr="00D40C2C">
        <w:rPr>
          <w:b/>
          <w:sz w:val="24"/>
          <w:szCs w:val="24"/>
        </w:rPr>
        <w:t>Prihodi od imovine</w:t>
      </w:r>
    </w:p>
    <w:p w:rsidR="00810DAC" w:rsidRPr="006B3CCA" w:rsidRDefault="00361DF6" w:rsidP="0083174E">
      <w:pPr>
        <w:pStyle w:val="Tijeloteksta-uvlaka2"/>
        <w:ind w:firstLine="0"/>
        <w:rPr>
          <w:sz w:val="24"/>
          <w:szCs w:val="24"/>
        </w:rPr>
      </w:pPr>
      <w:r w:rsidRPr="006B3CCA">
        <w:rPr>
          <w:sz w:val="24"/>
          <w:szCs w:val="24"/>
        </w:rPr>
        <w:t>Prihod</w:t>
      </w:r>
      <w:r w:rsidR="00D9726E" w:rsidRPr="006B3CCA">
        <w:rPr>
          <w:sz w:val="24"/>
          <w:szCs w:val="24"/>
        </w:rPr>
        <w:t>i</w:t>
      </w:r>
      <w:r w:rsidRPr="006B3CCA">
        <w:rPr>
          <w:sz w:val="24"/>
          <w:szCs w:val="24"/>
        </w:rPr>
        <w:t xml:space="preserve"> od imovine </w:t>
      </w:r>
      <w:r w:rsidR="00EC7227" w:rsidRPr="006B3CCA">
        <w:rPr>
          <w:sz w:val="24"/>
          <w:szCs w:val="24"/>
        </w:rPr>
        <w:t>realizirani</w:t>
      </w:r>
      <w:r w:rsidR="003A0458" w:rsidRPr="006B3CCA">
        <w:rPr>
          <w:sz w:val="24"/>
          <w:szCs w:val="24"/>
        </w:rPr>
        <w:t xml:space="preserve"> su</w:t>
      </w:r>
      <w:r w:rsidR="00EC7227" w:rsidRPr="006B3CCA">
        <w:rPr>
          <w:sz w:val="24"/>
          <w:szCs w:val="24"/>
        </w:rPr>
        <w:t xml:space="preserve"> </w:t>
      </w:r>
      <w:r w:rsidR="00397D74" w:rsidRPr="006B3CCA">
        <w:rPr>
          <w:sz w:val="24"/>
          <w:szCs w:val="24"/>
        </w:rPr>
        <w:t xml:space="preserve">u iznosu </w:t>
      </w:r>
      <w:r w:rsidR="00D40C2C" w:rsidRPr="006B3CCA">
        <w:rPr>
          <w:sz w:val="24"/>
          <w:szCs w:val="24"/>
        </w:rPr>
        <w:t>6.119.857,09</w:t>
      </w:r>
      <w:r w:rsidR="00685601" w:rsidRPr="006B3CCA">
        <w:rPr>
          <w:sz w:val="24"/>
          <w:szCs w:val="24"/>
        </w:rPr>
        <w:t xml:space="preserve"> </w:t>
      </w:r>
      <w:r w:rsidR="0057067E" w:rsidRPr="006B3CCA">
        <w:rPr>
          <w:sz w:val="24"/>
          <w:szCs w:val="24"/>
        </w:rPr>
        <w:t>k</w:t>
      </w:r>
      <w:r w:rsidR="00BE6E3C" w:rsidRPr="006B3CCA">
        <w:rPr>
          <w:sz w:val="24"/>
          <w:szCs w:val="24"/>
        </w:rPr>
        <w:t>n</w:t>
      </w:r>
      <w:r w:rsidR="00C25E34" w:rsidRPr="006B3CCA">
        <w:rPr>
          <w:sz w:val="24"/>
          <w:szCs w:val="24"/>
        </w:rPr>
        <w:t xml:space="preserve"> ili </w:t>
      </w:r>
      <w:r w:rsidR="00D40C2C" w:rsidRPr="006B3CCA">
        <w:rPr>
          <w:sz w:val="24"/>
          <w:szCs w:val="24"/>
        </w:rPr>
        <w:t>27,20</w:t>
      </w:r>
      <w:r w:rsidR="00397D74" w:rsidRPr="006B3CCA">
        <w:rPr>
          <w:sz w:val="24"/>
          <w:szCs w:val="24"/>
        </w:rPr>
        <w:t>% u odnosu na godišnji plan</w:t>
      </w:r>
      <w:r w:rsidR="005A032C" w:rsidRPr="006B3CCA">
        <w:rPr>
          <w:sz w:val="24"/>
          <w:szCs w:val="24"/>
        </w:rPr>
        <w:t>.</w:t>
      </w:r>
      <w:r w:rsidR="009A51EF" w:rsidRPr="006B3CCA">
        <w:rPr>
          <w:sz w:val="24"/>
          <w:szCs w:val="24"/>
        </w:rPr>
        <w:t xml:space="preserve"> </w:t>
      </w:r>
    </w:p>
    <w:p w:rsidR="009A51EF" w:rsidRPr="006B3CCA" w:rsidRDefault="005A032C" w:rsidP="0083174E">
      <w:pPr>
        <w:pStyle w:val="Tijeloteksta-uvlaka2"/>
        <w:ind w:firstLine="0"/>
        <w:rPr>
          <w:sz w:val="24"/>
          <w:szCs w:val="24"/>
        </w:rPr>
      </w:pPr>
      <w:r w:rsidRPr="006B3CCA">
        <w:rPr>
          <w:sz w:val="24"/>
          <w:szCs w:val="24"/>
        </w:rPr>
        <w:t>Prihode od imovine</w:t>
      </w:r>
      <w:r w:rsidR="003A0458" w:rsidRPr="006B3CCA">
        <w:rPr>
          <w:sz w:val="24"/>
          <w:szCs w:val="24"/>
        </w:rPr>
        <w:t xml:space="preserve"> čine</w:t>
      </w:r>
      <w:r w:rsidR="009A51EF" w:rsidRPr="006B3CCA">
        <w:rPr>
          <w:sz w:val="24"/>
          <w:szCs w:val="24"/>
        </w:rPr>
        <w:t>:</w:t>
      </w:r>
    </w:p>
    <w:p w:rsidR="009A51EF" w:rsidRPr="006B3CCA" w:rsidRDefault="00F5350E" w:rsidP="0065351D">
      <w:pPr>
        <w:pStyle w:val="Tijeloteksta-uvlaka2"/>
        <w:numPr>
          <w:ilvl w:val="0"/>
          <w:numId w:val="6"/>
        </w:numPr>
        <w:rPr>
          <w:sz w:val="24"/>
          <w:szCs w:val="24"/>
        </w:rPr>
      </w:pPr>
      <w:r w:rsidRPr="006B3CCA">
        <w:rPr>
          <w:i/>
          <w:sz w:val="24"/>
          <w:szCs w:val="24"/>
        </w:rPr>
        <w:t>prihodi od financijske imovine</w:t>
      </w:r>
      <w:r w:rsidRPr="006B3CCA">
        <w:rPr>
          <w:sz w:val="24"/>
          <w:szCs w:val="24"/>
        </w:rPr>
        <w:t xml:space="preserve">  (</w:t>
      </w:r>
      <w:r w:rsidR="00D40C2C" w:rsidRPr="006B3CCA">
        <w:rPr>
          <w:sz w:val="24"/>
          <w:szCs w:val="24"/>
        </w:rPr>
        <w:t>162.737,98</w:t>
      </w:r>
      <w:r w:rsidRPr="006B3CCA">
        <w:rPr>
          <w:sz w:val="24"/>
          <w:szCs w:val="24"/>
        </w:rPr>
        <w:t xml:space="preserve"> k</w:t>
      </w:r>
      <w:r w:rsidR="00BE6E3C" w:rsidRPr="006B3CCA">
        <w:rPr>
          <w:sz w:val="24"/>
          <w:szCs w:val="24"/>
        </w:rPr>
        <w:t>n</w:t>
      </w:r>
      <w:r w:rsidRPr="006B3CCA">
        <w:rPr>
          <w:sz w:val="24"/>
          <w:szCs w:val="24"/>
        </w:rPr>
        <w:t>)</w:t>
      </w:r>
      <w:r w:rsidR="000E23CD" w:rsidRPr="006B3CCA">
        <w:rPr>
          <w:sz w:val="24"/>
          <w:szCs w:val="24"/>
        </w:rPr>
        <w:t>,</w:t>
      </w:r>
    </w:p>
    <w:p w:rsidR="009A51EF" w:rsidRPr="006B3CCA" w:rsidRDefault="00F5350E" w:rsidP="0065351D">
      <w:pPr>
        <w:pStyle w:val="Tijeloteksta-uvlaka2"/>
        <w:numPr>
          <w:ilvl w:val="0"/>
          <w:numId w:val="6"/>
        </w:numPr>
        <w:rPr>
          <w:sz w:val="24"/>
          <w:szCs w:val="24"/>
        </w:rPr>
      </w:pPr>
      <w:r w:rsidRPr="006B3CCA">
        <w:rPr>
          <w:i/>
          <w:sz w:val="24"/>
          <w:szCs w:val="24"/>
        </w:rPr>
        <w:t>prihodi od nefinancijske imovine</w:t>
      </w:r>
      <w:r w:rsidRPr="006B3CCA">
        <w:rPr>
          <w:sz w:val="24"/>
          <w:szCs w:val="24"/>
        </w:rPr>
        <w:t xml:space="preserve"> (</w:t>
      </w:r>
      <w:r w:rsidR="00D40C2C" w:rsidRPr="006B3CCA">
        <w:rPr>
          <w:sz w:val="24"/>
          <w:szCs w:val="24"/>
        </w:rPr>
        <w:t>5.957.119,11</w:t>
      </w:r>
      <w:r w:rsidR="00FE5762" w:rsidRPr="006B3CCA">
        <w:rPr>
          <w:sz w:val="24"/>
          <w:szCs w:val="24"/>
        </w:rPr>
        <w:t xml:space="preserve"> </w:t>
      </w:r>
      <w:r w:rsidRPr="006B3CCA">
        <w:rPr>
          <w:sz w:val="24"/>
          <w:szCs w:val="24"/>
        </w:rPr>
        <w:t>k</w:t>
      </w:r>
      <w:r w:rsidR="00BE6E3C" w:rsidRPr="006B3CCA">
        <w:rPr>
          <w:sz w:val="24"/>
          <w:szCs w:val="24"/>
        </w:rPr>
        <w:t>n</w:t>
      </w:r>
      <w:r w:rsidR="000E23CD" w:rsidRPr="006B3CCA">
        <w:rPr>
          <w:sz w:val="24"/>
          <w:szCs w:val="24"/>
        </w:rPr>
        <w:t>)</w:t>
      </w:r>
      <w:r w:rsidR="008D21E2" w:rsidRPr="006B3CCA">
        <w:rPr>
          <w:sz w:val="24"/>
          <w:szCs w:val="24"/>
        </w:rPr>
        <w:t>.</w:t>
      </w:r>
    </w:p>
    <w:p w:rsidR="009A51EF" w:rsidRPr="006B3CCA" w:rsidRDefault="009A51EF" w:rsidP="0083174E">
      <w:pPr>
        <w:pStyle w:val="Tijeloteksta-uvlaka2"/>
        <w:ind w:firstLine="0"/>
        <w:rPr>
          <w:sz w:val="24"/>
          <w:szCs w:val="24"/>
        </w:rPr>
      </w:pPr>
    </w:p>
    <w:p w:rsidR="007C28D1" w:rsidRPr="006B3CCA" w:rsidRDefault="00D9726E" w:rsidP="0083174E">
      <w:pPr>
        <w:pStyle w:val="Tijeloteksta-uvlaka2"/>
        <w:ind w:firstLine="0"/>
        <w:rPr>
          <w:sz w:val="24"/>
          <w:szCs w:val="24"/>
        </w:rPr>
      </w:pPr>
      <w:r w:rsidRPr="006B3CCA">
        <w:rPr>
          <w:sz w:val="24"/>
          <w:szCs w:val="24"/>
        </w:rPr>
        <w:t>Najveći udio u prihodima od imovine ostvaren</w:t>
      </w:r>
      <w:r w:rsidR="003A0458" w:rsidRPr="006B3CCA">
        <w:rPr>
          <w:sz w:val="24"/>
          <w:szCs w:val="24"/>
        </w:rPr>
        <w:t xml:space="preserve"> je</w:t>
      </w:r>
      <w:r w:rsidR="004311D7" w:rsidRPr="006B3CCA">
        <w:rPr>
          <w:sz w:val="24"/>
          <w:szCs w:val="24"/>
        </w:rPr>
        <w:t xml:space="preserve"> od</w:t>
      </w:r>
      <w:r w:rsidR="00FE5762" w:rsidRPr="006B3CCA">
        <w:rPr>
          <w:sz w:val="24"/>
          <w:szCs w:val="24"/>
        </w:rPr>
        <w:t>:</w:t>
      </w:r>
    </w:p>
    <w:p w:rsidR="00FE5762" w:rsidRPr="006B3CCA" w:rsidRDefault="00AA40E5" w:rsidP="004F2046">
      <w:pPr>
        <w:pStyle w:val="Tijeloteksta-uvlaka2"/>
        <w:numPr>
          <w:ilvl w:val="0"/>
          <w:numId w:val="21"/>
        </w:numPr>
        <w:rPr>
          <w:sz w:val="24"/>
          <w:szCs w:val="24"/>
        </w:rPr>
      </w:pPr>
      <w:r w:rsidRPr="006B3CCA">
        <w:rPr>
          <w:sz w:val="24"/>
          <w:szCs w:val="24"/>
        </w:rPr>
        <w:t>naknade za korištenje nefinancijske imovine – DTK  (</w:t>
      </w:r>
      <w:r w:rsidR="00C80D0E" w:rsidRPr="006B3CCA">
        <w:rPr>
          <w:sz w:val="24"/>
          <w:szCs w:val="24"/>
        </w:rPr>
        <w:t>2,3</w:t>
      </w:r>
      <w:r w:rsidR="00405907" w:rsidRPr="006B3CCA">
        <w:rPr>
          <w:sz w:val="24"/>
          <w:szCs w:val="24"/>
        </w:rPr>
        <w:t xml:space="preserve"> </w:t>
      </w:r>
      <w:proofErr w:type="spellStart"/>
      <w:r w:rsidR="004B7086" w:rsidRPr="006B3CCA">
        <w:rPr>
          <w:sz w:val="24"/>
          <w:szCs w:val="24"/>
        </w:rPr>
        <w:t>mil</w:t>
      </w:r>
      <w:proofErr w:type="spellEnd"/>
      <w:r w:rsidR="004311D7" w:rsidRPr="006B3CCA">
        <w:rPr>
          <w:sz w:val="24"/>
          <w:szCs w:val="24"/>
        </w:rPr>
        <w:t xml:space="preserve"> k</w:t>
      </w:r>
      <w:r w:rsidR="00684972" w:rsidRPr="006B3CCA">
        <w:rPr>
          <w:sz w:val="24"/>
          <w:szCs w:val="24"/>
        </w:rPr>
        <w:t>n</w:t>
      </w:r>
      <w:r w:rsidR="004311D7" w:rsidRPr="006B3CCA">
        <w:rPr>
          <w:sz w:val="24"/>
          <w:szCs w:val="24"/>
        </w:rPr>
        <w:t>),</w:t>
      </w:r>
      <w:r w:rsidR="004B7086" w:rsidRPr="006B3CCA">
        <w:rPr>
          <w:sz w:val="24"/>
          <w:szCs w:val="24"/>
        </w:rPr>
        <w:t xml:space="preserve"> </w:t>
      </w:r>
    </w:p>
    <w:p w:rsidR="004B7086" w:rsidRPr="006B3CCA" w:rsidRDefault="006F6906" w:rsidP="004F2046">
      <w:pPr>
        <w:pStyle w:val="Tijeloteksta-uvlaka2"/>
        <w:numPr>
          <w:ilvl w:val="0"/>
          <w:numId w:val="21"/>
        </w:numPr>
        <w:rPr>
          <w:sz w:val="24"/>
          <w:szCs w:val="24"/>
        </w:rPr>
      </w:pPr>
      <w:r w:rsidRPr="006B3CCA">
        <w:rPr>
          <w:sz w:val="24"/>
          <w:szCs w:val="24"/>
        </w:rPr>
        <w:t>zakupa plinske mreže (</w:t>
      </w:r>
      <w:r w:rsidR="00C80D0E" w:rsidRPr="006B3CCA">
        <w:rPr>
          <w:sz w:val="24"/>
          <w:szCs w:val="24"/>
        </w:rPr>
        <w:t>1,5</w:t>
      </w:r>
      <w:r w:rsidR="004B7086" w:rsidRPr="006B3CCA">
        <w:rPr>
          <w:sz w:val="24"/>
          <w:szCs w:val="24"/>
        </w:rPr>
        <w:t xml:space="preserve"> </w:t>
      </w:r>
      <w:proofErr w:type="spellStart"/>
      <w:r w:rsidR="004B7086" w:rsidRPr="006B3CCA">
        <w:rPr>
          <w:sz w:val="24"/>
          <w:szCs w:val="24"/>
        </w:rPr>
        <w:t>mi</w:t>
      </w:r>
      <w:r w:rsidR="00684972" w:rsidRPr="006B3CCA">
        <w:rPr>
          <w:sz w:val="24"/>
          <w:szCs w:val="24"/>
        </w:rPr>
        <w:t>l</w:t>
      </w:r>
      <w:proofErr w:type="spellEnd"/>
      <w:r w:rsidR="00684972" w:rsidRPr="006B3CCA">
        <w:rPr>
          <w:sz w:val="24"/>
          <w:szCs w:val="24"/>
        </w:rPr>
        <w:t xml:space="preserve"> kn</w:t>
      </w:r>
      <w:r w:rsidR="004B7086" w:rsidRPr="006B3CCA">
        <w:rPr>
          <w:sz w:val="24"/>
          <w:szCs w:val="24"/>
        </w:rPr>
        <w:t>),</w:t>
      </w:r>
    </w:p>
    <w:p w:rsidR="00AA40E5" w:rsidRPr="006B3CCA" w:rsidRDefault="00AA40E5" w:rsidP="004F2046">
      <w:pPr>
        <w:pStyle w:val="Tijeloteksta-uvlaka2"/>
        <w:numPr>
          <w:ilvl w:val="0"/>
          <w:numId w:val="21"/>
        </w:numPr>
        <w:rPr>
          <w:sz w:val="24"/>
          <w:szCs w:val="24"/>
        </w:rPr>
      </w:pPr>
      <w:r w:rsidRPr="006B3CCA">
        <w:rPr>
          <w:sz w:val="24"/>
          <w:szCs w:val="24"/>
        </w:rPr>
        <w:t>naknade za zakup javne površine (</w:t>
      </w:r>
      <w:r w:rsidR="00C80D0E" w:rsidRPr="006B3CCA">
        <w:rPr>
          <w:sz w:val="24"/>
          <w:szCs w:val="24"/>
        </w:rPr>
        <w:t xml:space="preserve">948 </w:t>
      </w:r>
      <w:proofErr w:type="spellStart"/>
      <w:r w:rsidR="00C80D0E" w:rsidRPr="006B3CCA">
        <w:rPr>
          <w:sz w:val="24"/>
          <w:szCs w:val="24"/>
        </w:rPr>
        <w:t>tis</w:t>
      </w:r>
      <w:proofErr w:type="spellEnd"/>
      <w:r w:rsidR="00C44AB6" w:rsidRPr="006B3CCA">
        <w:rPr>
          <w:sz w:val="24"/>
          <w:szCs w:val="24"/>
        </w:rPr>
        <w:t xml:space="preserve"> </w:t>
      </w:r>
      <w:r w:rsidR="00C80D0E" w:rsidRPr="006B3CCA">
        <w:rPr>
          <w:sz w:val="24"/>
          <w:szCs w:val="24"/>
        </w:rPr>
        <w:t>kn</w:t>
      </w:r>
      <w:r w:rsidR="004311D7" w:rsidRPr="006B3CCA">
        <w:rPr>
          <w:sz w:val="24"/>
          <w:szCs w:val="24"/>
        </w:rPr>
        <w:t>)</w:t>
      </w:r>
      <w:r w:rsidR="004B7086" w:rsidRPr="006B3CCA">
        <w:rPr>
          <w:sz w:val="24"/>
          <w:szCs w:val="24"/>
        </w:rPr>
        <w:t>,</w:t>
      </w:r>
      <w:r w:rsidR="00F30EAC" w:rsidRPr="006B3CCA">
        <w:rPr>
          <w:sz w:val="24"/>
          <w:szCs w:val="24"/>
        </w:rPr>
        <w:t xml:space="preserve"> </w:t>
      </w:r>
    </w:p>
    <w:p w:rsidR="006F6906" w:rsidRPr="006B3CCA" w:rsidRDefault="006F6906" w:rsidP="004F2046">
      <w:pPr>
        <w:pStyle w:val="Tijeloteksta-uvlaka2"/>
        <w:numPr>
          <w:ilvl w:val="0"/>
          <w:numId w:val="21"/>
        </w:numPr>
        <w:rPr>
          <w:sz w:val="24"/>
          <w:szCs w:val="24"/>
        </w:rPr>
      </w:pPr>
      <w:r w:rsidRPr="006B3CCA">
        <w:rPr>
          <w:sz w:val="24"/>
          <w:szCs w:val="24"/>
        </w:rPr>
        <w:t>zakupa poslovnih objekata i refundacije režijskih troškova (</w:t>
      </w:r>
      <w:r w:rsidR="00555C20" w:rsidRPr="006B3CCA">
        <w:rPr>
          <w:sz w:val="24"/>
          <w:szCs w:val="24"/>
        </w:rPr>
        <w:t>388</w:t>
      </w:r>
      <w:r w:rsidRPr="006B3CCA">
        <w:rPr>
          <w:sz w:val="24"/>
          <w:szCs w:val="24"/>
        </w:rPr>
        <w:t xml:space="preserve"> </w:t>
      </w:r>
      <w:proofErr w:type="spellStart"/>
      <w:r w:rsidRPr="006B3CCA">
        <w:rPr>
          <w:sz w:val="24"/>
          <w:szCs w:val="24"/>
        </w:rPr>
        <w:t>tis</w:t>
      </w:r>
      <w:proofErr w:type="spellEnd"/>
      <w:r w:rsidRPr="006B3CCA">
        <w:rPr>
          <w:sz w:val="24"/>
          <w:szCs w:val="24"/>
        </w:rPr>
        <w:t xml:space="preserve"> kn)</w:t>
      </w:r>
    </w:p>
    <w:p w:rsidR="004B7086" w:rsidRPr="006B3CCA" w:rsidRDefault="004B7086" w:rsidP="004F2046">
      <w:pPr>
        <w:pStyle w:val="Tijeloteksta-uvlaka2"/>
        <w:numPr>
          <w:ilvl w:val="0"/>
          <w:numId w:val="21"/>
        </w:numPr>
        <w:rPr>
          <w:sz w:val="24"/>
          <w:szCs w:val="24"/>
        </w:rPr>
      </w:pPr>
      <w:r w:rsidRPr="006B3CCA">
        <w:rPr>
          <w:sz w:val="24"/>
          <w:szCs w:val="24"/>
        </w:rPr>
        <w:t>naknade za zadržavanje nezakonito iz</w:t>
      </w:r>
      <w:r w:rsidR="004F2046" w:rsidRPr="006B3CCA">
        <w:rPr>
          <w:sz w:val="24"/>
          <w:szCs w:val="24"/>
        </w:rPr>
        <w:t>građenih građevina (</w:t>
      </w:r>
      <w:r w:rsidR="00C80D0E" w:rsidRPr="006B3CCA">
        <w:rPr>
          <w:sz w:val="24"/>
          <w:szCs w:val="24"/>
        </w:rPr>
        <w:t>216</w:t>
      </w:r>
      <w:r w:rsidR="004F2046" w:rsidRPr="006B3CCA">
        <w:rPr>
          <w:sz w:val="24"/>
          <w:szCs w:val="24"/>
        </w:rPr>
        <w:t xml:space="preserve"> </w:t>
      </w:r>
      <w:proofErr w:type="spellStart"/>
      <w:r w:rsidR="004F2046" w:rsidRPr="006B3CCA">
        <w:rPr>
          <w:sz w:val="24"/>
          <w:szCs w:val="24"/>
        </w:rPr>
        <w:t>tis</w:t>
      </w:r>
      <w:proofErr w:type="spellEnd"/>
      <w:r w:rsidR="004F2046" w:rsidRPr="006B3CCA">
        <w:rPr>
          <w:sz w:val="24"/>
          <w:szCs w:val="24"/>
        </w:rPr>
        <w:t xml:space="preserve"> k</w:t>
      </w:r>
      <w:r w:rsidR="00684972" w:rsidRPr="006B3CCA">
        <w:rPr>
          <w:sz w:val="24"/>
          <w:szCs w:val="24"/>
        </w:rPr>
        <w:t>n</w:t>
      </w:r>
      <w:r w:rsidRPr="006B3CCA">
        <w:rPr>
          <w:sz w:val="24"/>
          <w:szCs w:val="24"/>
        </w:rPr>
        <w:t>).</w:t>
      </w:r>
    </w:p>
    <w:p w:rsidR="003A0458" w:rsidRPr="006B3CCA" w:rsidRDefault="00555C20" w:rsidP="00555C20">
      <w:pPr>
        <w:pStyle w:val="Tijeloteksta-uvlaka2"/>
        <w:numPr>
          <w:ilvl w:val="0"/>
          <w:numId w:val="21"/>
        </w:numPr>
        <w:rPr>
          <w:sz w:val="24"/>
          <w:szCs w:val="24"/>
        </w:rPr>
      </w:pPr>
      <w:r w:rsidRPr="006B3CCA">
        <w:rPr>
          <w:sz w:val="24"/>
          <w:szCs w:val="24"/>
        </w:rPr>
        <w:t xml:space="preserve">spomeničke rente (177 </w:t>
      </w:r>
      <w:proofErr w:type="spellStart"/>
      <w:r w:rsidRPr="006B3CCA">
        <w:rPr>
          <w:sz w:val="24"/>
          <w:szCs w:val="24"/>
        </w:rPr>
        <w:t>tis</w:t>
      </w:r>
      <w:proofErr w:type="spellEnd"/>
      <w:r w:rsidRPr="006B3CCA">
        <w:rPr>
          <w:sz w:val="24"/>
          <w:szCs w:val="24"/>
        </w:rPr>
        <w:t xml:space="preserve"> kn)</w:t>
      </w:r>
    </w:p>
    <w:p w:rsidR="00555C20" w:rsidRPr="006B3CCA" w:rsidRDefault="00555C20" w:rsidP="00555C20">
      <w:pPr>
        <w:pStyle w:val="Tijeloteksta-uvlaka2"/>
        <w:ind w:left="720" w:firstLine="0"/>
        <w:rPr>
          <w:sz w:val="24"/>
          <w:szCs w:val="24"/>
        </w:rPr>
      </w:pPr>
    </w:p>
    <w:p w:rsidR="00034B01" w:rsidRPr="006B3CCA" w:rsidRDefault="00361DF6" w:rsidP="00361DF6">
      <w:pPr>
        <w:pStyle w:val="Naslov4"/>
        <w:tabs>
          <w:tab w:val="clear" w:pos="864"/>
        </w:tabs>
        <w:jc w:val="both"/>
        <w:rPr>
          <w:sz w:val="24"/>
          <w:szCs w:val="24"/>
        </w:rPr>
      </w:pPr>
      <w:r w:rsidRPr="006B3CCA">
        <w:rPr>
          <w:sz w:val="24"/>
          <w:szCs w:val="24"/>
        </w:rPr>
        <w:t xml:space="preserve">Prihodi od upravnih i administrativnih pristojbi, </w:t>
      </w:r>
      <w:r w:rsidR="00034B01" w:rsidRPr="006B3CCA">
        <w:rPr>
          <w:sz w:val="24"/>
          <w:szCs w:val="24"/>
        </w:rPr>
        <w:t xml:space="preserve">pristojbi po posebnim propisima </w:t>
      </w:r>
    </w:p>
    <w:p w:rsidR="00361DF6" w:rsidRPr="006B3CCA" w:rsidRDefault="00361DF6" w:rsidP="00361DF6">
      <w:pPr>
        <w:pStyle w:val="Naslov4"/>
        <w:tabs>
          <w:tab w:val="clear" w:pos="864"/>
        </w:tabs>
        <w:jc w:val="both"/>
        <w:rPr>
          <w:sz w:val="24"/>
          <w:szCs w:val="24"/>
        </w:rPr>
      </w:pPr>
      <w:r w:rsidRPr="006B3CCA">
        <w:rPr>
          <w:sz w:val="24"/>
          <w:szCs w:val="24"/>
        </w:rPr>
        <w:t xml:space="preserve">i naknada </w:t>
      </w:r>
    </w:p>
    <w:p w:rsidR="0022639C" w:rsidRPr="006B3CCA" w:rsidRDefault="0022639C" w:rsidP="0022639C">
      <w:pPr>
        <w:pStyle w:val="Tijeloteksta-uvlaka2"/>
        <w:ind w:firstLine="0"/>
        <w:rPr>
          <w:sz w:val="24"/>
          <w:szCs w:val="24"/>
        </w:rPr>
      </w:pPr>
    </w:p>
    <w:p w:rsidR="00061FF2" w:rsidRPr="006B3CCA" w:rsidRDefault="00361DF6" w:rsidP="0022639C">
      <w:pPr>
        <w:pStyle w:val="Tijeloteksta-uvlaka2"/>
        <w:ind w:firstLine="0"/>
        <w:rPr>
          <w:sz w:val="24"/>
          <w:szCs w:val="24"/>
        </w:rPr>
      </w:pPr>
      <w:r w:rsidRPr="006B3CCA">
        <w:rPr>
          <w:sz w:val="24"/>
          <w:szCs w:val="24"/>
        </w:rPr>
        <w:t>Prihodi od upravnih i administrativnih pristojbi</w:t>
      </w:r>
      <w:r w:rsidR="00061FF2" w:rsidRPr="006B3CCA">
        <w:rPr>
          <w:sz w:val="24"/>
          <w:szCs w:val="24"/>
        </w:rPr>
        <w:t>, pristojbi po posebnim propisima i naknadama</w:t>
      </w:r>
      <w:r w:rsidRPr="006B3CCA">
        <w:rPr>
          <w:sz w:val="24"/>
          <w:szCs w:val="24"/>
        </w:rPr>
        <w:t xml:space="preserve"> </w:t>
      </w:r>
      <w:r w:rsidR="00DA27C5" w:rsidRPr="006B3CCA">
        <w:rPr>
          <w:sz w:val="24"/>
          <w:szCs w:val="24"/>
        </w:rPr>
        <w:t xml:space="preserve">realizirani </w:t>
      </w:r>
      <w:r w:rsidR="00A60EAE" w:rsidRPr="006B3CCA">
        <w:rPr>
          <w:sz w:val="24"/>
          <w:szCs w:val="24"/>
        </w:rPr>
        <w:t xml:space="preserve">su </w:t>
      </w:r>
      <w:r w:rsidR="000A1653" w:rsidRPr="006B3CCA">
        <w:rPr>
          <w:sz w:val="24"/>
          <w:szCs w:val="24"/>
        </w:rPr>
        <w:t>u visini</w:t>
      </w:r>
      <w:r w:rsidR="000D6FA6" w:rsidRPr="006B3CCA">
        <w:rPr>
          <w:sz w:val="24"/>
          <w:szCs w:val="24"/>
        </w:rPr>
        <w:t xml:space="preserve"> </w:t>
      </w:r>
      <w:r w:rsidR="00277B57" w:rsidRPr="006B3CCA">
        <w:rPr>
          <w:sz w:val="24"/>
          <w:szCs w:val="24"/>
        </w:rPr>
        <w:t xml:space="preserve">od </w:t>
      </w:r>
      <w:r w:rsidR="00D52CCE" w:rsidRPr="006B3CCA">
        <w:rPr>
          <w:sz w:val="24"/>
          <w:szCs w:val="24"/>
        </w:rPr>
        <w:t>34.835.345,67</w:t>
      </w:r>
      <w:r w:rsidR="00277B57" w:rsidRPr="006B3CCA">
        <w:rPr>
          <w:sz w:val="24"/>
          <w:szCs w:val="24"/>
        </w:rPr>
        <w:t xml:space="preserve"> k</w:t>
      </w:r>
      <w:r w:rsidR="00BE6E3C" w:rsidRPr="006B3CCA">
        <w:rPr>
          <w:sz w:val="24"/>
          <w:szCs w:val="24"/>
        </w:rPr>
        <w:t>n</w:t>
      </w:r>
      <w:r w:rsidR="00277B57" w:rsidRPr="006B3CCA">
        <w:rPr>
          <w:sz w:val="24"/>
          <w:szCs w:val="24"/>
        </w:rPr>
        <w:t xml:space="preserve"> ili </w:t>
      </w:r>
      <w:r w:rsidR="00D52CCE" w:rsidRPr="006B3CCA">
        <w:rPr>
          <w:sz w:val="24"/>
          <w:szCs w:val="24"/>
        </w:rPr>
        <w:t>44,38</w:t>
      </w:r>
      <w:r w:rsidR="00DA27C5" w:rsidRPr="006B3CCA">
        <w:rPr>
          <w:sz w:val="24"/>
          <w:szCs w:val="24"/>
        </w:rPr>
        <w:t xml:space="preserve">% </w:t>
      </w:r>
      <w:r w:rsidR="006D04DD" w:rsidRPr="006B3CCA">
        <w:rPr>
          <w:sz w:val="24"/>
          <w:szCs w:val="24"/>
        </w:rPr>
        <w:t xml:space="preserve">od </w:t>
      </w:r>
      <w:r w:rsidR="008B38BF" w:rsidRPr="006B3CCA">
        <w:rPr>
          <w:sz w:val="24"/>
          <w:szCs w:val="24"/>
        </w:rPr>
        <w:t>godišnjeg plana</w:t>
      </w:r>
      <w:r w:rsidR="000A1653" w:rsidRPr="006B3CCA">
        <w:rPr>
          <w:sz w:val="24"/>
          <w:szCs w:val="24"/>
        </w:rPr>
        <w:t xml:space="preserve">. </w:t>
      </w:r>
    </w:p>
    <w:p w:rsidR="004F2046" w:rsidRPr="006B3CCA" w:rsidRDefault="004F2046" w:rsidP="0022639C">
      <w:pPr>
        <w:pStyle w:val="Tijeloteksta-uvlaka2"/>
        <w:ind w:firstLine="0"/>
        <w:rPr>
          <w:sz w:val="24"/>
          <w:szCs w:val="24"/>
        </w:rPr>
      </w:pPr>
    </w:p>
    <w:p w:rsidR="006D04DD" w:rsidRPr="006B3CCA" w:rsidRDefault="00061FF2" w:rsidP="00032DBB">
      <w:pPr>
        <w:pStyle w:val="Tijeloteksta-uvlaka2"/>
        <w:ind w:firstLine="0"/>
        <w:rPr>
          <w:sz w:val="24"/>
          <w:szCs w:val="24"/>
        </w:rPr>
      </w:pPr>
      <w:r w:rsidRPr="006B3CCA">
        <w:rPr>
          <w:sz w:val="24"/>
          <w:szCs w:val="24"/>
        </w:rPr>
        <w:t>Prihodi od</w:t>
      </w:r>
      <w:r w:rsidRPr="006B3CCA">
        <w:rPr>
          <w:i/>
          <w:sz w:val="24"/>
          <w:szCs w:val="24"/>
        </w:rPr>
        <w:t xml:space="preserve"> upravnih i administrativnih pristojbi</w:t>
      </w:r>
      <w:r w:rsidRPr="006B3CCA">
        <w:rPr>
          <w:sz w:val="24"/>
          <w:szCs w:val="24"/>
        </w:rPr>
        <w:t xml:space="preserve"> ostvareni su u iznosu od </w:t>
      </w:r>
      <w:r w:rsidR="00D52CCE" w:rsidRPr="006B3CCA">
        <w:rPr>
          <w:sz w:val="24"/>
          <w:szCs w:val="24"/>
        </w:rPr>
        <w:t>458.907,33</w:t>
      </w:r>
      <w:r w:rsidRPr="006B3CCA">
        <w:rPr>
          <w:sz w:val="24"/>
          <w:szCs w:val="24"/>
        </w:rPr>
        <w:t xml:space="preserve"> k</w:t>
      </w:r>
      <w:r w:rsidR="00BE6E3C" w:rsidRPr="006B3CCA">
        <w:rPr>
          <w:sz w:val="24"/>
          <w:szCs w:val="24"/>
        </w:rPr>
        <w:t>n</w:t>
      </w:r>
      <w:r w:rsidR="00D52CCE" w:rsidRPr="006B3CCA">
        <w:rPr>
          <w:sz w:val="24"/>
          <w:szCs w:val="24"/>
        </w:rPr>
        <w:t xml:space="preserve">, </w:t>
      </w:r>
      <w:r w:rsidR="002734F8" w:rsidRPr="006B3CCA">
        <w:rPr>
          <w:sz w:val="24"/>
          <w:szCs w:val="24"/>
        </w:rPr>
        <w:t xml:space="preserve">a najvećim dijelom se odnose na </w:t>
      </w:r>
      <w:r w:rsidR="00D52CCE" w:rsidRPr="006B3CCA">
        <w:rPr>
          <w:sz w:val="24"/>
          <w:szCs w:val="24"/>
        </w:rPr>
        <w:t xml:space="preserve">gradske pristojbe u iznosu od 261 </w:t>
      </w:r>
      <w:proofErr w:type="spellStart"/>
      <w:r w:rsidR="00D52CCE" w:rsidRPr="006B3CCA">
        <w:rPr>
          <w:sz w:val="24"/>
          <w:szCs w:val="24"/>
        </w:rPr>
        <w:t>tis</w:t>
      </w:r>
      <w:proofErr w:type="spellEnd"/>
      <w:r w:rsidR="00D52CCE" w:rsidRPr="006B3CCA">
        <w:rPr>
          <w:sz w:val="24"/>
          <w:szCs w:val="24"/>
        </w:rPr>
        <w:t xml:space="preserve"> kuna,  </w:t>
      </w:r>
      <w:r w:rsidR="002734F8" w:rsidRPr="006B3CCA">
        <w:rPr>
          <w:sz w:val="24"/>
          <w:szCs w:val="24"/>
        </w:rPr>
        <w:t xml:space="preserve">prihode od prodaje državnih biljega u iznosu od </w:t>
      </w:r>
      <w:r w:rsidR="00D52CCE" w:rsidRPr="006B3CCA">
        <w:rPr>
          <w:sz w:val="24"/>
          <w:szCs w:val="24"/>
        </w:rPr>
        <w:t xml:space="preserve">158 </w:t>
      </w:r>
      <w:proofErr w:type="spellStart"/>
      <w:r w:rsidR="00D52CCE" w:rsidRPr="006B3CCA">
        <w:rPr>
          <w:sz w:val="24"/>
          <w:szCs w:val="24"/>
        </w:rPr>
        <w:t>tis</w:t>
      </w:r>
      <w:proofErr w:type="spellEnd"/>
      <w:r w:rsidR="00D52CCE" w:rsidRPr="006B3CCA">
        <w:rPr>
          <w:sz w:val="24"/>
          <w:szCs w:val="24"/>
        </w:rPr>
        <w:t xml:space="preserve"> kuna</w:t>
      </w:r>
      <w:r w:rsidR="000E6440" w:rsidRPr="006B3CCA">
        <w:rPr>
          <w:sz w:val="24"/>
          <w:szCs w:val="24"/>
        </w:rPr>
        <w:t>,</w:t>
      </w:r>
      <w:r w:rsidR="002734F8" w:rsidRPr="006B3CCA">
        <w:rPr>
          <w:sz w:val="24"/>
          <w:szCs w:val="24"/>
        </w:rPr>
        <w:t xml:space="preserve"> prihode od boravišne</w:t>
      </w:r>
      <w:r w:rsidR="005C4037" w:rsidRPr="006B3CCA">
        <w:rPr>
          <w:sz w:val="24"/>
          <w:szCs w:val="24"/>
        </w:rPr>
        <w:t xml:space="preserve"> i turističke</w:t>
      </w:r>
      <w:r w:rsidR="002734F8" w:rsidRPr="006B3CCA">
        <w:rPr>
          <w:sz w:val="24"/>
          <w:szCs w:val="24"/>
        </w:rPr>
        <w:t xml:space="preserve"> pristojbe u iznosu od </w:t>
      </w:r>
      <w:r w:rsidR="00D52CCE" w:rsidRPr="006B3CCA">
        <w:rPr>
          <w:sz w:val="24"/>
          <w:szCs w:val="24"/>
        </w:rPr>
        <w:t xml:space="preserve">19 </w:t>
      </w:r>
      <w:proofErr w:type="spellStart"/>
      <w:r w:rsidR="00D52CCE" w:rsidRPr="006B3CCA">
        <w:rPr>
          <w:sz w:val="24"/>
          <w:szCs w:val="24"/>
        </w:rPr>
        <w:t>tis</w:t>
      </w:r>
      <w:proofErr w:type="spellEnd"/>
      <w:r w:rsidR="005C4037" w:rsidRPr="006B3CCA">
        <w:rPr>
          <w:sz w:val="24"/>
          <w:szCs w:val="24"/>
        </w:rPr>
        <w:t xml:space="preserve"> k</w:t>
      </w:r>
      <w:r w:rsidR="00D52CCE" w:rsidRPr="006B3CCA">
        <w:rPr>
          <w:sz w:val="24"/>
          <w:szCs w:val="24"/>
        </w:rPr>
        <w:t xml:space="preserve">una te naknade za taksi dozvole u iznosu od 19 </w:t>
      </w:r>
      <w:proofErr w:type="spellStart"/>
      <w:r w:rsidR="00D52CCE" w:rsidRPr="006B3CCA">
        <w:rPr>
          <w:sz w:val="24"/>
          <w:szCs w:val="24"/>
        </w:rPr>
        <w:t>tis</w:t>
      </w:r>
      <w:proofErr w:type="spellEnd"/>
      <w:r w:rsidR="00D52CCE" w:rsidRPr="006B3CCA">
        <w:rPr>
          <w:sz w:val="24"/>
          <w:szCs w:val="24"/>
        </w:rPr>
        <w:t xml:space="preserve"> kuna.</w:t>
      </w:r>
    </w:p>
    <w:p w:rsidR="00F3336E" w:rsidRPr="006B3CCA" w:rsidRDefault="00F3336E" w:rsidP="00032DBB">
      <w:pPr>
        <w:pStyle w:val="Tijeloteksta-uvlaka2"/>
        <w:ind w:firstLine="0"/>
        <w:rPr>
          <w:sz w:val="24"/>
          <w:szCs w:val="24"/>
        </w:rPr>
      </w:pPr>
    </w:p>
    <w:p w:rsidR="006D04DD" w:rsidRPr="006B3CCA" w:rsidRDefault="00A30EE3" w:rsidP="00032DBB">
      <w:pPr>
        <w:pStyle w:val="Tijeloteksta-uvlaka2"/>
        <w:ind w:firstLine="0"/>
        <w:rPr>
          <w:sz w:val="24"/>
          <w:szCs w:val="24"/>
        </w:rPr>
      </w:pPr>
      <w:r w:rsidRPr="006B3CCA">
        <w:rPr>
          <w:i/>
          <w:sz w:val="24"/>
          <w:szCs w:val="24"/>
        </w:rPr>
        <w:t>Prihod</w:t>
      </w:r>
      <w:r w:rsidR="00341FE7" w:rsidRPr="006B3CCA">
        <w:rPr>
          <w:i/>
          <w:sz w:val="24"/>
          <w:szCs w:val="24"/>
        </w:rPr>
        <w:t>i</w:t>
      </w:r>
      <w:r w:rsidRPr="006B3CCA">
        <w:rPr>
          <w:i/>
          <w:sz w:val="24"/>
          <w:szCs w:val="24"/>
        </w:rPr>
        <w:t xml:space="preserve"> po posebnim propisima</w:t>
      </w:r>
      <w:r w:rsidRPr="006B3CCA">
        <w:rPr>
          <w:sz w:val="24"/>
          <w:szCs w:val="24"/>
        </w:rPr>
        <w:t xml:space="preserve"> </w:t>
      </w:r>
      <w:r w:rsidR="00341FE7" w:rsidRPr="006B3CCA">
        <w:rPr>
          <w:sz w:val="24"/>
          <w:szCs w:val="24"/>
        </w:rPr>
        <w:t xml:space="preserve">ostvareni su u iznosu od </w:t>
      </w:r>
      <w:r w:rsidR="000E6440" w:rsidRPr="006B3CCA">
        <w:rPr>
          <w:sz w:val="24"/>
          <w:szCs w:val="24"/>
        </w:rPr>
        <w:t>11.872.447,61 kn.</w:t>
      </w:r>
      <w:r w:rsidR="0050531A" w:rsidRPr="006B3CCA">
        <w:rPr>
          <w:sz w:val="24"/>
          <w:szCs w:val="24"/>
        </w:rPr>
        <w:t xml:space="preserve"> </w:t>
      </w:r>
      <w:r w:rsidR="00196304" w:rsidRPr="006B3CCA">
        <w:rPr>
          <w:sz w:val="24"/>
          <w:szCs w:val="24"/>
        </w:rPr>
        <w:t>Većim dijelom ove prihode čine prihodi koje proračunski korisnici ostvare od sufinanciranja cijene usluga</w:t>
      </w:r>
      <w:r w:rsidR="00642063" w:rsidRPr="006B3CCA">
        <w:t xml:space="preserve"> </w:t>
      </w:r>
      <w:r w:rsidR="00196304" w:rsidRPr="006B3CCA">
        <w:rPr>
          <w:sz w:val="24"/>
          <w:szCs w:val="24"/>
        </w:rPr>
        <w:t xml:space="preserve">i isti su realizirani u iznosu od </w:t>
      </w:r>
      <w:r w:rsidR="000E6440" w:rsidRPr="006B3CCA">
        <w:rPr>
          <w:sz w:val="24"/>
          <w:szCs w:val="24"/>
        </w:rPr>
        <w:t>9,5</w:t>
      </w:r>
      <w:r w:rsidR="00341FE7" w:rsidRPr="006B3CCA">
        <w:rPr>
          <w:sz w:val="24"/>
          <w:szCs w:val="24"/>
        </w:rPr>
        <w:t xml:space="preserve"> </w:t>
      </w:r>
      <w:proofErr w:type="spellStart"/>
      <w:r w:rsidR="00341FE7" w:rsidRPr="006B3CCA">
        <w:rPr>
          <w:sz w:val="24"/>
          <w:szCs w:val="24"/>
        </w:rPr>
        <w:t>mil</w:t>
      </w:r>
      <w:proofErr w:type="spellEnd"/>
      <w:r w:rsidR="00341FE7" w:rsidRPr="006B3CCA">
        <w:rPr>
          <w:sz w:val="24"/>
          <w:szCs w:val="24"/>
        </w:rPr>
        <w:t xml:space="preserve"> k</w:t>
      </w:r>
      <w:r w:rsidR="004F2046" w:rsidRPr="006B3CCA">
        <w:rPr>
          <w:sz w:val="24"/>
          <w:szCs w:val="24"/>
        </w:rPr>
        <w:t>u</w:t>
      </w:r>
      <w:r w:rsidR="00341FE7" w:rsidRPr="006B3CCA">
        <w:rPr>
          <w:sz w:val="24"/>
          <w:szCs w:val="24"/>
        </w:rPr>
        <w:t>n</w:t>
      </w:r>
      <w:r w:rsidR="004F2046" w:rsidRPr="006B3CCA">
        <w:rPr>
          <w:sz w:val="24"/>
          <w:szCs w:val="24"/>
        </w:rPr>
        <w:t>a</w:t>
      </w:r>
      <w:r w:rsidR="0050531A" w:rsidRPr="006B3CCA">
        <w:rPr>
          <w:sz w:val="24"/>
          <w:szCs w:val="24"/>
        </w:rPr>
        <w:t xml:space="preserve">. </w:t>
      </w:r>
      <w:r w:rsidR="002A4673" w:rsidRPr="006B3CCA">
        <w:rPr>
          <w:sz w:val="24"/>
          <w:szCs w:val="24"/>
        </w:rPr>
        <w:t>Ostali prihodi s najvećim udjelom u ostvarenju su naknada za izgradnju građevina i nabavu opreme za gospodarenje otpadom (</w:t>
      </w:r>
      <w:r w:rsidR="000E6440" w:rsidRPr="006B3CCA">
        <w:rPr>
          <w:sz w:val="24"/>
          <w:szCs w:val="24"/>
        </w:rPr>
        <w:t>1,2</w:t>
      </w:r>
      <w:r w:rsidR="002A4673" w:rsidRPr="006B3CCA">
        <w:rPr>
          <w:sz w:val="24"/>
          <w:szCs w:val="24"/>
        </w:rPr>
        <w:t xml:space="preserve"> </w:t>
      </w:r>
      <w:proofErr w:type="spellStart"/>
      <w:r w:rsidR="002A4673" w:rsidRPr="006B3CCA">
        <w:rPr>
          <w:sz w:val="24"/>
          <w:szCs w:val="24"/>
        </w:rPr>
        <w:t>mil</w:t>
      </w:r>
      <w:proofErr w:type="spellEnd"/>
      <w:r w:rsidR="002A4673" w:rsidRPr="006B3CCA">
        <w:rPr>
          <w:sz w:val="24"/>
          <w:szCs w:val="24"/>
        </w:rPr>
        <w:t xml:space="preserve"> kn), doprinos za šume (</w:t>
      </w:r>
      <w:r w:rsidR="000E6440" w:rsidRPr="006B3CCA">
        <w:rPr>
          <w:sz w:val="24"/>
          <w:szCs w:val="24"/>
        </w:rPr>
        <w:t xml:space="preserve">926 </w:t>
      </w:r>
      <w:proofErr w:type="spellStart"/>
      <w:r w:rsidR="000E6440" w:rsidRPr="006B3CCA">
        <w:rPr>
          <w:sz w:val="24"/>
          <w:szCs w:val="24"/>
        </w:rPr>
        <w:t>tis</w:t>
      </w:r>
      <w:proofErr w:type="spellEnd"/>
      <w:r w:rsidR="002A4673" w:rsidRPr="006B3CCA">
        <w:rPr>
          <w:sz w:val="24"/>
          <w:szCs w:val="24"/>
        </w:rPr>
        <w:t xml:space="preserve"> kn) te vodni doprinos (</w:t>
      </w:r>
      <w:r w:rsidR="000E6440" w:rsidRPr="006B3CCA">
        <w:rPr>
          <w:sz w:val="24"/>
          <w:szCs w:val="24"/>
        </w:rPr>
        <w:t>41</w:t>
      </w:r>
      <w:r w:rsidR="002A4673" w:rsidRPr="006B3CCA">
        <w:rPr>
          <w:sz w:val="24"/>
          <w:szCs w:val="24"/>
        </w:rPr>
        <w:t xml:space="preserve"> </w:t>
      </w:r>
      <w:proofErr w:type="spellStart"/>
      <w:r w:rsidR="002A4673" w:rsidRPr="006B3CCA">
        <w:rPr>
          <w:sz w:val="24"/>
          <w:szCs w:val="24"/>
        </w:rPr>
        <w:t>tis</w:t>
      </w:r>
      <w:proofErr w:type="spellEnd"/>
      <w:r w:rsidR="002A4673" w:rsidRPr="006B3CCA">
        <w:rPr>
          <w:sz w:val="24"/>
          <w:szCs w:val="24"/>
        </w:rPr>
        <w:t xml:space="preserve"> kn).</w:t>
      </w:r>
    </w:p>
    <w:p w:rsidR="00F3336E" w:rsidRPr="006B3CCA" w:rsidRDefault="00F3336E" w:rsidP="00032DBB">
      <w:pPr>
        <w:pStyle w:val="Tijeloteksta-uvlaka2"/>
        <w:ind w:firstLine="0"/>
        <w:rPr>
          <w:sz w:val="24"/>
          <w:szCs w:val="24"/>
        </w:rPr>
      </w:pPr>
    </w:p>
    <w:p w:rsidR="00436812" w:rsidRPr="006B3CCA" w:rsidRDefault="004F2046" w:rsidP="00032DBB">
      <w:pPr>
        <w:pStyle w:val="Tijeloteksta-uvlaka2"/>
        <w:ind w:firstLine="0"/>
        <w:rPr>
          <w:i/>
          <w:sz w:val="24"/>
          <w:szCs w:val="24"/>
        </w:rPr>
      </w:pPr>
      <w:r w:rsidRPr="006B3CCA">
        <w:rPr>
          <w:sz w:val="24"/>
          <w:szCs w:val="24"/>
        </w:rPr>
        <w:t>Prihodi od</w:t>
      </w:r>
      <w:r w:rsidRPr="006B3CCA">
        <w:rPr>
          <w:i/>
          <w:sz w:val="24"/>
          <w:szCs w:val="24"/>
        </w:rPr>
        <w:t xml:space="preserve"> komunalnog doprinosa i naknada </w:t>
      </w:r>
      <w:r w:rsidRPr="006B3CCA">
        <w:rPr>
          <w:sz w:val="24"/>
          <w:szCs w:val="24"/>
        </w:rPr>
        <w:t xml:space="preserve">realizirani su u visini od </w:t>
      </w:r>
      <w:r w:rsidR="000E19EC" w:rsidRPr="006B3CCA">
        <w:rPr>
          <w:sz w:val="24"/>
          <w:szCs w:val="24"/>
        </w:rPr>
        <w:t>22.503.990,73</w:t>
      </w:r>
      <w:r w:rsidR="00642063" w:rsidRPr="006B3CCA">
        <w:rPr>
          <w:sz w:val="24"/>
          <w:szCs w:val="24"/>
        </w:rPr>
        <w:t xml:space="preserve"> </w:t>
      </w:r>
      <w:r w:rsidR="00297036" w:rsidRPr="006B3CCA">
        <w:rPr>
          <w:sz w:val="24"/>
          <w:szCs w:val="24"/>
        </w:rPr>
        <w:t>kn</w:t>
      </w:r>
      <w:r w:rsidRPr="006B3CCA">
        <w:rPr>
          <w:sz w:val="24"/>
          <w:szCs w:val="24"/>
        </w:rPr>
        <w:t>, pri čemu je komunalna</w:t>
      </w:r>
      <w:r w:rsidR="0000438D" w:rsidRPr="006B3CCA">
        <w:rPr>
          <w:sz w:val="24"/>
          <w:szCs w:val="24"/>
        </w:rPr>
        <w:t xml:space="preserve"> </w:t>
      </w:r>
      <w:r w:rsidRPr="006B3CCA">
        <w:rPr>
          <w:sz w:val="24"/>
          <w:szCs w:val="24"/>
        </w:rPr>
        <w:t>naknada</w:t>
      </w:r>
      <w:r w:rsidR="0000438D" w:rsidRPr="006B3CCA">
        <w:rPr>
          <w:sz w:val="24"/>
          <w:szCs w:val="24"/>
        </w:rPr>
        <w:t xml:space="preserve"> realiziran</w:t>
      </w:r>
      <w:r w:rsidRPr="006B3CCA">
        <w:rPr>
          <w:sz w:val="24"/>
          <w:szCs w:val="24"/>
        </w:rPr>
        <w:t>a</w:t>
      </w:r>
      <w:r w:rsidR="0000438D" w:rsidRPr="006B3CCA">
        <w:rPr>
          <w:sz w:val="24"/>
          <w:szCs w:val="24"/>
        </w:rPr>
        <w:t xml:space="preserve"> u</w:t>
      </w:r>
      <w:r w:rsidR="000E19EC" w:rsidRPr="006B3CCA">
        <w:rPr>
          <w:sz w:val="24"/>
          <w:szCs w:val="24"/>
        </w:rPr>
        <w:t xml:space="preserve"> visini 18</w:t>
      </w:r>
      <w:r w:rsidR="009C19CE" w:rsidRPr="006B3CCA">
        <w:rPr>
          <w:sz w:val="24"/>
          <w:szCs w:val="24"/>
        </w:rPr>
        <w:t xml:space="preserve"> </w:t>
      </w:r>
      <w:proofErr w:type="spellStart"/>
      <w:r w:rsidR="00341FE7" w:rsidRPr="006B3CCA">
        <w:rPr>
          <w:sz w:val="24"/>
          <w:szCs w:val="24"/>
        </w:rPr>
        <w:t>mil</w:t>
      </w:r>
      <w:proofErr w:type="spellEnd"/>
      <w:r w:rsidR="0000438D" w:rsidRPr="006B3CCA">
        <w:rPr>
          <w:sz w:val="24"/>
          <w:szCs w:val="24"/>
        </w:rPr>
        <w:t xml:space="preserve"> k</w:t>
      </w:r>
      <w:r w:rsidR="00BE6E3C" w:rsidRPr="006B3CCA">
        <w:rPr>
          <w:sz w:val="24"/>
          <w:szCs w:val="24"/>
        </w:rPr>
        <w:t>n</w:t>
      </w:r>
      <w:r w:rsidR="00297036" w:rsidRPr="006B3CCA">
        <w:rPr>
          <w:sz w:val="24"/>
          <w:szCs w:val="24"/>
        </w:rPr>
        <w:t>, a k</w:t>
      </w:r>
      <w:r w:rsidR="0087481D" w:rsidRPr="006B3CCA">
        <w:rPr>
          <w:sz w:val="24"/>
          <w:szCs w:val="24"/>
        </w:rPr>
        <w:t>o</w:t>
      </w:r>
      <w:r w:rsidRPr="006B3CCA">
        <w:rPr>
          <w:sz w:val="24"/>
          <w:szCs w:val="24"/>
        </w:rPr>
        <w:t>munalni</w:t>
      </w:r>
      <w:r w:rsidR="0000438D" w:rsidRPr="006B3CCA">
        <w:rPr>
          <w:sz w:val="24"/>
          <w:szCs w:val="24"/>
        </w:rPr>
        <w:t xml:space="preserve"> doprinos </w:t>
      </w:r>
      <w:r w:rsidR="00341FE7" w:rsidRPr="006B3CCA">
        <w:rPr>
          <w:sz w:val="24"/>
          <w:szCs w:val="24"/>
        </w:rPr>
        <w:t xml:space="preserve">u visini </w:t>
      </w:r>
      <w:r w:rsidR="000E19EC" w:rsidRPr="006B3CCA">
        <w:rPr>
          <w:sz w:val="24"/>
          <w:szCs w:val="24"/>
        </w:rPr>
        <w:t>4,4</w:t>
      </w:r>
      <w:r w:rsidR="00341FE7" w:rsidRPr="006B3CCA">
        <w:rPr>
          <w:sz w:val="24"/>
          <w:szCs w:val="24"/>
        </w:rPr>
        <w:t xml:space="preserve"> </w:t>
      </w:r>
      <w:proofErr w:type="spellStart"/>
      <w:r w:rsidR="00341FE7" w:rsidRPr="006B3CCA">
        <w:rPr>
          <w:sz w:val="24"/>
          <w:szCs w:val="24"/>
        </w:rPr>
        <w:t>mil</w:t>
      </w:r>
      <w:proofErr w:type="spellEnd"/>
      <w:r w:rsidR="00D1593B" w:rsidRPr="006B3CCA">
        <w:rPr>
          <w:sz w:val="24"/>
          <w:szCs w:val="24"/>
        </w:rPr>
        <w:t xml:space="preserve"> kn</w:t>
      </w:r>
      <w:r w:rsidR="00297036" w:rsidRPr="006B3CCA">
        <w:rPr>
          <w:sz w:val="24"/>
          <w:szCs w:val="24"/>
        </w:rPr>
        <w:t>.</w:t>
      </w:r>
    </w:p>
    <w:p w:rsidR="0087481D" w:rsidRPr="006B3CCA" w:rsidRDefault="0087481D" w:rsidP="00361DF6">
      <w:pPr>
        <w:pStyle w:val="Tijeloteksta-uvlaka2"/>
        <w:jc w:val="left"/>
        <w:rPr>
          <w:b/>
          <w:sz w:val="24"/>
          <w:szCs w:val="24"/>
        </w:rPr>
      </w:pPr>
    </w:p>
    <w:p w:rsidR="00361DF6" w:rsidRPr="006B3CCA" w:rsidRDefault="00061FF2" w:rsidP="00361DF6">
      <w:pPr>
        <w:pStyle w:val="Naslov3"/>
        <w:tabs>
          <w:tab w:val="clear" w:pos="720"/>
        </w:tabs>
        <w:ind w:left="0" w:firstLine="0"/>
        <w:rPr>
          <w:i w:val="0"/>
          <w:sz w:val="24"/>
          <w:szCs w:val="24"/>
        </w:rPr>
      </w:pPr>
      <w:r w:rsidRPr="006B3CCA">
        <w:rPr>
          <w:i w:val="0"/>
          <w:sz w:val="24"/>
          <w:szCs w:val="24"/>
        </w:rPr>
        <w:t>Prihodi od prodaje proizvoda i robe te pruženih usluga i prihodi od</w:t>
      </w:r>
      <w:r w:rsidRPr="006B3CCA">
        <w:rPr>
          <w:sz w:val="24"/>
          <w:szCs w:val="24"/>
        </w:rPr>
        <w:t xml:space="preserve"> </w:t>
      </w:r>
      <w:r w:rsidRPr="006B3CCA">
        <w:rPr>
          <w:i w:val="0"/>
          <w:sz w:val="24"/>
          <w:szCs w:val="24"/>
        </w:rPr>
        <w:t>donacija</w:t>
      </w:r>
      <w:r w:rsidRPr="006B3CCA">
        <w:rPr>
          <w:i w:val="0"/>
          <w:sz w:val="24"/>
          <w:szCs w:val="24"/>
          <w:highlight w:val="yellow"/>
        </w:rPr>
        <w:t xml:space="preserve"> </w:t>
      </w:r>
    </w:p>
    <w:p w:rsidR="0087481D" w:rsidRPr="006B3CCA" w:rsidRDefault="0087481D" w:rsidP="0087481D">
      <w:pPr>
        <w:pStyle w:val="Naslov3"/>
        <w:tabs>
          <w:tab w:val="clear" w:pos="720"/>
        </w:tabs>
        <w:ind w:left="0" w:firstLine="0"/>
        <w:rPr>
          <w:b w:val="0"/>
          <w:i w:val="0"/>
          <w:sz w:val="26"/>
        </w:rPr>
      </w:pPr>
    </w:p>
    <w:p w:rsidR="002A4673" w:rsidRPr="006B3CCA" w:rsidRDefault="00246F67" w:rsidP="002A4673">
      <w:pPr>
        <w:pStyle w:val="Naslov3"/>
        <w:tabs>
          <w:tab w:val="clear" w:pos="720"/>
        </w:tabs>
        <w:ind w:left="0" w:firstLine="0"/>
        <w:rPr>
          <w:b w:val="0"/>
          <w:i w:val="0"/>
          <w:sz w:val="24"/>
          <w:szCs w:val="24"/>
        </w:rPr>
      </w:pPr>
      <w:r w:rsidRPr="006B3CCA">
        <w:rPr>
          <w:b w:val="0"/>
          <w:i w:val="0"/>
          <w:sz w:val="24"/>
          <w:szCs w:val="24"/>
        </w:rPr>
        <w:t xml:space="preserve">Prihode </w:t>
      </w:r>
      <w:r w:rsidR="006D04DD" w:rsidRPr="006B3CCA">
        <w:rPr>
          <w:b w:val="0"/>
          <w:i w:val="0"/>
          <w:sz w:val="24"/>
          <w:szCs w:val="24"/>
        </w:rPr>
        <w:t>od prodaje proizvoda i robe te pruženih usluga i prihodi od</w:t>
      </w:r>
      <w:r w:rsidR="006D04DD" w:rsidRPr="006B3CCA">
        <w:rPr>
          <w:b w:val="0"/>
          <w:sz w:val="24"/>
          <w:szCs w:val="24"/>
        </w:rPr>
        <w:t xml:space="preserve"> </w:t>
      </w:r>
      <w:r w:rsidR="006D04DD" w:rsidRPr="006B3CCA">
        <w:rPr>
          <w:b w:val="0"/>
          <w:i w:val="0"/>
          <w:sz w:val="24"/>
          <w:szCs w:val="24"/>
        </w:rPr>
        <w:t xml:space="preserve">donacija su realizirani u iznosu </w:t>
      </w:r>
      <w:r w:rsidR="00766EE7" w:rsidRPr="006B3CCA">
        <w:rPr>
          <w:b w:val="0"/>
          <w:i w:val="0"/>
          <w:sz w:val="24"/>
          <w:szCs w:val="24"/>
        </w:rPr>
        <w:t>1.894.688,52</w:t>
      </w:r>
      <w:r w:rsidR="0046027D" w:rsidRPr="006B3CCA">
        <w:rPr>
          <w:b w:val="0"/>
          <w:i w:val="0"/>
          <w:sz w:val="24"/>
          <w:szCs w:val="24"/>
        </w:rPr>
        <w:t xml:space="preserve"> </w:t>
      </w:r>
      <w:r w:rsidR="006D04DD" w:rsidRPr="006B3CCA">
        <w:rPr>
          <w:b w:val="0"/>
          <w:i w:val="0"/>
          <w:sz w:val="24"/>
          <w:szCs w:val="24"/>
        </w:rPr>
        <w:t>k</w:t>
      </w:r>
      <w:r w:rsidR="00BE6E3C" w:rsidRPr="006B3CCA">
        <w:rPr>
          <w:b w:val="0"/>
          <w:i w:val="0"/>
          <w:sz w:val="24"/>
          <w:szCs w:val="24"/>
        </w:rPr>
        <w:t>n</w:t>
      </w:r>
      <w:r w:rsidR="000F698F" w:rsidRPr="006B3CCA">
        <w:t xml:space="preserve"> </w:t>
      </w:r>
      <w:r w:rsidR="000F698F" w:rsidRPr="006B3CCA">
        <w:rPr>
          <w:b w:val="0"/>
          <w:i w:val="0"/>
          <w:sz w:val="24"/>
          <w:szCs w:val="24"/>
        </w:rPr>
        <w:t xml:space="preserve">ili </w:t>
      </w:r>
      <w:r w:rsidR="00766EE7" w:rsidRPr="006B3CCA">
        <w:rPr>
          <w:b w:val="0"/>
          <w:i w:val="0"/>
          <w:sz w:val="24"/>
          <w:szCs w:val="24"/>
        </w:rPr>
        <w:t>36,64</w:t>
      </w:r>
      <w:r w:rsidR="000F698F" w:rsidRPr="006B3CCA">
        <w:rPr>
          <w:b w:val="0"/>
          <w:i w:val="0"/>
          <w:sz w:val="24"/>
          <w:szCs w:val="24"/>
        </w:rPr>
        <w:t>% od godišnjeg plana.</w:t>
      </w:r>
      <w:r w:rsidR="006D04DD" w:rsidRPr="006B3CCA">
        <w:rPr>
          <w:b w:val="0"/>
          <w:i w:val="0"/>
          <w:sz w:val="24"/>
          <w:szCs w:val="24"/>
        </w:rPr>
        <w:t xml:space="preserve"> </w:t>
      </w:r>
    </w:p>
    <w:p w:rsidR="002A4673" w:rsidRPr="006B3CCA" w:rsidRDefault="002A4673" w:rsidP="002A4673">
      <w:pPr>
        <w:jc w:val="both"/>
      </w:pPr>
    </w:p>
    <w:p w:rsidR="002A4673" w:rsidRPr="006B3CCA" w:rsidRDefault="002A4673" w:rsidP="002A4673">
      <w:pPr>
        <w:jc w:val="both"/>
        <w:rPr>
          <w:sz w:val="24"/>
          <w:szCs w:val="24"/>
        </w:rPr>
      </w:pPr>
      <w:r w:rsidRPr="006B3CCA">
        <w:rPr>
          <w:sz w:val="24"/>
          <w:szCs w:val="24"/>
        </w:rPr>
        <w:t xml:space="preserve">Najveći dio </w:t>
      </w:r>
      <w:r w:rsidRPr="006B3CCA">
        <w:rPr>
          <w:i/>
          <w:sz w:val="24"/>
          <w:szCs w:val="24"/>
        </w:rPr>
        <w:t>prihoda od prodaje proizvoda i robe te pruženih usluga</w:t>
      </w:r>
      <w:r w:rsidRPr="006B3CCA">
        <w:rPr>
          <w:sz w:val="24"/>
          <w:szCs w:val="24"/>
        </w:rPr>
        <w:t xml:space="preserve"> ostvaren je od usluga koje na tržištu obavljaju proračunski korisnici u iznosu </w:t>
      </w:r>
      <w:r w:rsidR="008A52C0" w:rsidRPr="006B3CCA">
        <w:rPr>
          <w:sz w:val="24"/>
          <w:szCs w:val="24"/>
        </w:rPr>
        <w:t>1,2</w:t>
      </w:r>
      <w:r w:rsidRPr="006B3CCA">
        <w:rPr>
          <w:sz w:val="24"/>
          <w:szCs w:val="24"/>
        </w:rPr>
        <w:t xml:space="preserve"> </w:t>
      </w:r>
      <w:proofErr w:type="spellStart"/>
      <w:r w:rsidRPr="006B3CCA">
        <w:rPr>
          <w:sz w:val="24"/>
          <w:szCs w:val="24"/>
        </w:rPr>
        <w:t>mil</w:t>
      </w:r>
      <w:proofErr w:type="spellEnd"/>
      <w:r w:rsidRPr="006B3CCA">
        <w:rPr>
          <w:sz w:val="24"/>
          <w:szCs w:val="24"/>
        </w:rPr>
        <w:t xml:space="preserve"> kn (prodaja publikacija i knjiga, pripreme obroka, najam dvorana</w:t>
      </w:r>
      <w:r w:rsidR="008A52C0" w:rsidRPr="006B3CCA">
        <w:rPr>
          <w:sz w:val="24"/>
          <w:szCs w:val="24"/>
        </w:rPr>
        <w:t>, korištenje bazena</w:t>
      </w:r>
      <w:r w:rsidRPr="006B3CCA">
        <w:rPr>
          <w:sz w:val="24"/>
          <w:szCs w:val="24"/>
        </w:rPr>
        <w:t xml:space="preserve"> i slično) te od naknade za uređenje voda (</w:t>
      </w:r>
      <w:r w:rsidR="008A52C0" w:rsidRPr="006B3CCA">
        <w:rPr>
          <w:sz w:val="24"/>
          <w:szCs w:val="24"/>
        </w:rPr>
        <w:t>581</w:t>
      </w:r>
      <w:r w:rsidRPr="006B3CCA">
        <w:rPr>
          <w:sz w:val="24"/>
          <w:szCs w:val="24"/>
        </w:rPr>
        <w:t xml:space="preserve"> </w:t>
      </w:r>
      <w:proofErr w:type="spellStart"/>
      <w:r w:rsidRPr="006B3CCA">
        <w:rPr>
          <w:sz w:val="24"/>
          <w:szCs w:val="24"/>
        </w:rPr>
        <w:t>tis</w:t>
      </w:r>
      <w:proofErr w:type="spellEnd"/>
      <w:r w:rsidRPr="006B3CCA">
        <w:rPr>
          <w:sz w:val="24"/>
          <w:szCs w:val="24"/>
        </w:rPr>
        <w:t xml:space="preserve"> kn),</w:t>
      </w:r>
    </w:p>
    <w:p w:rsidR="002A4673" w:rsidRPr="006B3CCA" w:rsidRDefault="002A4673" w:rsidP="002A4673">
      <w:pPr>
        <w:jc w:val="both"/>
        <w:rPr>
          <w:sz w:val="24"/>
          <w:szCs w:val="24"/>
        </w:rPr>
      </w:pPr>
    </w:p>
    <w:p w:rsidR="002A4673" w:rsidRPr="006B3CCA" w:rsidRDefault="002A4673" w:rsidP="00586691">
      <w:pPr>
        <w:pStyle w:val="Naslov3"/>
        <w:tabs>
          <w:tab w:val="clear" w:pos="720"/>
        </w:tabs>
        <w:ind w:left="0" w:firstLine="0"/>
        <w:rPr>
          <w:b w:val="0"/>
          <w:i w:val="0"/>
          <w:sz w:val="24"/>
          <w:szCs w:val="24"/>
        </w:rPr>
      </w:pPr>
      <w:r w:rsidRPr="006B3CCA">
        <w:rPr>
          <w:b w:val="0"/>
          <w:sz w:val="24"/>
          <w:szCs w:val="24"/>
        </w:rPr>
        <w:t>Donacije od pravnih i fizičkih osoba izvan općeg proračuna</w:t>
      </w:r>
      <w:r w:rsidRPr="006B3CCA">
        <w:rPr>
          <w:b w:val="0"/>
          <w:i w:val="0"/>
          <w:sz w:val="24"/>
          <w:szCs w:val="24"/>
        </w:rPr>
        <w:t xml:space="preserve"> ostvarene su u iznosu </w:t>
      </w:r>
      <w:r w:rsidR="006B3CCA" w:rsidRPr="006B3CCA">
        <w:rPr>
          <w:b w:val="0"/>
          <w:i w:val="0"/>
          <w:sz w:val="24"/>
          <w:szCs w:val="24"/>
        </w:rPr>
        <w:t xml:space="preserve">86 </w:t>
      </w:r>
      <w:proofErr w:type="spellStart"/>
      <w:r w:rsidR="006B3CCA" w:rsidRPr="006B3CCA">
        <w:rPr>
          <w:b w:val="0"/>
          <w:i w:val="0"/>
          <w:sz w:val="24"/>
          <w:szCs w:val="24"/>
        </w:rPr>
        <w:t>tis</w:t>
      </w:r>
      <w:proofErr w:type="spellEnd"/>
      <w:r w:rsidRPr="006B3CCA">
        <w:rPr>
          <w:b w:val="0"/>
          <w:i w:val="0"/>
          <w:sz w:val="24"/>
          <w:szCs w:val="24"/>
        </w:rPr>
        <w:t xml:space="preserve"> kn, </w:t>
      </w:r>
      <w:r w:rsidR="00586691" w:rsidRPr="006B3CCA">
        <w:rPr>
          <w:b w:val="0"/>
          <w:i w:val="0"/>
          <w:sz w:val="24"/>
          <w:szCs w:val="24"/>
        </w:rPr>
        <w:t xml:space="preserve">a čine ih </w:t>
      </w:r>
      <w:r w:rsidR="006B3CCA" w:rsidRPr="006B3CCA">
        <w:rPr>
          <w:b w:val="0"/>
          <w:i w:val="0"/>
          <w:sz w:val="24"/>
          <w:szCs w:val="24"/>
        </w:rPr>
        <w:t>tekuće</w:t>
      </w:r>
      <w:r w:rsidR="00586691" w:rsidRPr="006B3CCA">
        <w:rPr>
          <w:b w:val="0"/>
          <w:i w:val="0"/>
          <w:sz w:val="24"/>
          <w:szCs w:val="24"/>
        </w:rPr>
        <w:t xml:space="preserve"> donacije</w:t>
      </w:r>
      <w:r w:rsidRPr="006B3CCA">
        <w:rPr>
          <w:b w:val="0"/>
          <w:i w:val="0"/>
          <w:sz w:val="24"/>
          <w:szCs w:val="24"/>
        </w:rPr>
        <w:t xml:space="preserve"> od fizičkih osoba </w:t>
      </w:r>
      <w:r w:rsidR="00586691" w:rsidRPr="006B3CCA">
        <w:rPr>
          <w:b w:val="0"/>
          <w:i w:val="0"/>
          <w:sz w:val="24"/>
          <w:szCs w:val="24"/>
        </w:rPr>
        <w:t xml:space="preserve">u iznosu </w:t>
      </w:r>
      <w:r w:rsidR="006B3CCA" w:rsidRPr="006B3CCA">
        <w:rPr>
          <w:b w:val="0"/>
          <w:i w:val="0"/>
          <w:sz w:val="24"/>
          <w:szCs w:val="24"/>
        </w:rPr>
        <w:t xml:space="preserve">48 </w:t>
      </w:r>
      <w:proofErr w:type="spellStart"/>
      <w:r w:rsidR="006B3CCA" w:rsidRPr="006B3CCA">
        <w:rPr>
          <w:b w:val="0"/>
          <w:i w:val="0"/>
          <w:sz w:val="24"/>
          <w:szCs w:val="24"/>
        </w:rPr>
        <w:t>tis</w:t>
      </w:r>
      <w:proofErr w:type="spellEnd"/>
      <w:r w:rsidR="00586691" w:rsidRPr="006B3CCA">
        <w:rPr>
          <w:b w:val="0"/>
          <w:i w:val="0"/>
          <w:sz w:val="24"/>
          <w:szCs w:val="24"/>
        </w:rPr>
        <w:t xml:space="preserve"> kn (</w:t>
      </w:r>
      <w:r w:rsidR="006B3CCA" w:rsidRPr="006B3CCA">
        <w:rPr>
          <w:b w:val="0"/>
          <w:i w:val="0"/>
          <w:sz w:val="24"/>
          <w:szCs w:val="24"/>
        </w:rPr>
        <w:t>najveći dio</w:t>
      </w:r>
      <w:r w:rsidR="006B3CCA">
        <w:rPr>
          <w:b w:val="0"/>
          <w:i w:val="0"/>
          <w:sz w:val="24"/>
          <w:szCs w:val="24"/>
        </w:rPr>
        <w:t xml:space="preserve"> čini</w:t>
      </w:r>
      <w:r w:rsidR="006B3CCA" w:rsidRPr="006B3CCA">
        <w:rPr>
          <w:b w:val="0"/>
          <w:i w:val="0"/>
          <w:sz w:val="24"/>
          <w:szCs w:val="24"/>
        </w:rPr>
        <w:t xml:space="preserve"> isplata nasljedstva</w:t>
      </w:r>
      <w:r w:rsidRPr="006B3CCA">
        <w:rPr>
          <w:b w:val="0"/>
          <w:i w:val="0"/>
          <w:sz w:val="24"/>
          <w:szCs w:val="24"/>
        </w:rPr>
        <w:t xml:space="preserve"> temeljem Rješenja o nasljeđivanju</w:t>
      </w:r>
      <w:r w:rsidR="006B3CCA" w:rsidRPr="006B3CCA">
        <w:rPr>
          <w:b w:val="0"/>
          <w:i w:val="0"/>
          <w:sz w:val="24"/>
          <w:szCs w:val="24"/>
        </w:rPr>
        <w:t xml:space="preserve">- 35 </w:t>
      </w:r>
      <w:proofErr w:type="spellStart"/>
      <w:r w:rsidR="006B3CCA" w:rsidRPr="006B3CCA">
        <w:rPr>
          <w:b w:val="0"/>
          <w:i w:val="0"/>
          <w:sz w:val="24"/>
          <w:szCs w:val="24"/>
        </w:rPr>
        <w:t>tis</w:t>
      </w:r>
      <w:proofErr w:type="spellEnd"/>
      <w:r w:rsidR="006B3CCA" w:rsidRPr="006B3CCA">
        <w:rPr>
          <w:b w:val="0"/>
          <w:i w:val="0"/>
          <w:sz w:val="24"/>
          <w:szCs w:val="24"/>
        </w:rPr>
        <w:t xml:space="preserve"> kn</w:t>
      </w:r>
      <w:r w:rsidR="00586691" w:rsidRPr="006B3CCA">
        <w:rPr>
          <w:b w:val="0"/>
          <w:i w:val="0"/>
          <w:sz w:val="24"/>
          <w:szCs w:val="24"/>
        </w:rPr>
        <w:t xml:space="preserve">) te </w:t>
      </w:r>
      <w:r w:rsidR="006B3CCA" w:rsidRPr="006B3CCA">
        <w:rPr>
          <w:b w:val="0"/>
          <w:i w:val="0"/>
          <w:sz w:val="24"/>
          <w:szCs w:val="24"/>
        </w:rPr>
        <w:t>tekuće</w:t>
      </w:r>
      <w:r w:rsidR="00586691" w:rsidRPr="006B3CCA">
        <w:rPr>
          <w:b w:val="0"/>
          <w:i w:val="0"/>
          <w:sz w:val="24"/>
          <w:szCs w:val="24"/>
        </w:rPr>
        <w:t xml:space="preserve"> donacije od </w:t>
      </w:r>
      <w:r w:rsidR="006B3CCA" w:rsidRPr="006B3CCA">
        <w:rPr>
          <w:b w:val="0"/>
          <w:i w:val="0"/>
          <w:sz w:val="24"/>
          <w:szCs w:val="24"/>
        </w:rPr>
        <w:t>neprofitnih organizacija</w:t>
      </w:r>
      <w:r w:rsidR="00586691" w:rsidRPr="006B3CCA">
        <w:rPr>
          <w:b w:val="0"/>
          <w:i w:val="0"/>
          <w:sz w:val="24"/>
          <w:szCs w:val="24"/>
        </w:rPr>
        <w:t xml:space="preserve"> u iznosu </w:t>
      </w:r>
      <w:r w:rsidR="006B3CCA" w:rsidRPr="006B3CCA">
        <w:rPr>
          <w:b w:val="0"/>
          <w:i w:val="0"/>
          <w:sz w:val="24"/>
          <w:szCs w:val="24"/>
        </w:rPr>
        <w:t xml:space="preserve">36 </w:t>
      </w:r>
      <w:proofErr w:type="spellStart"/>
      <w:r w:rsidR="006B3CCA" w:rsidRPr="006B3CCA">
        <w:rPr>
          <w:b w:val="0"/>
          <w:i w:val="0"/>
          <w:sz w:val="24"/>
          <w:szCs w:val="24"/>
        </w:rPr>
        <w:t>tis</w:t>
      </w:r>
      <w:proofErr w:type="spellEnd"/>
      <w:r w:rsidR="00586691" w:rsidRPr="006B3CCA">
        <w:rPr>
          <w:b w:val="0"/>
          <w:i w:val="0"/>
          <w:sz w:val="24"/>
          <w:szCs w:val="24"/>
        </w:rPr>
        <w:t xml:space="preserve"> kn (</w:t>
      </w:r>
      <w:r w:rsidR="006B3CCA" w:rsidRPr="006B3CCA">
        <w:rPr>
          <w:b w:val="0"/>
          <w:i w:val="0"/>
          <w:sz w:val="24"/>
          <w:szCs w:val="24"/>
        </w:rPr>
        <w:t xml:space="preserve">Projekt </w:t>
      </w:r>
      <w:proofErr w:type="spellStart"/>
      <w:r w:rsidR="006B3CCA" w:rsidRPr="006B3CCA">
        <w:rPr>
          <w:b w:val="0"/>
          <w:i w:val="0"/>
          <w:sz w:val="24"/>
          <w:szCs w:val="24"/>
        </w:rPr>
        <w:t>Buš</w:t>
      </w:r>
      <w:proofErr w:type="spellEnd"/>
      <w:r w:rsidR="006B3CCA" w:rsidRPr="006B3CCA">
        <w:rPr>
          <w:b w:val="0"/>
          <w:i w:val="0"/>
          <w:sz w:val="24"/>
          <w:szCs w:val="24"/>
        </w:rPr>
        <w:t xml:space="preserve"> eko i </w:t>
      </w:r>
      <w:proofErr w:type="spellStart"/>
      <w:r w:rsidR="006B3CCA" w:rsidRPr="006B3CCA">
        <w:rPr>
          <w:b w:val="0"/>
          <w:i w:val="0"/>
          <w:sz w:val="24"/>
          <w:szCs w:val="24"/>
        </w:rPr>
        <w:t>Perunfest</w:t>
      </w:r>
      <w:proofErr w:type="spellEnd"/>
      <w:r w:rsidR="00586691" w:rsidRPr="006B3CCA">
        <w:rPr>
          <w:b w:val="0"/>
          <w:i w:val="0"/>
          <w:sz w:val="24"/>
          <w:szCs w:val="24"/>
        </w:rPr>
        <w:t xml:space="preserve">). </w:t>
      </w:r>
    </w:p>
    <w:p w:rsidR="004C0605" w:rsidRPr="00CA010C" w:rsidRDefault="004C0605" w:rsidP="00B504BF">
      <w:pPr>
        <w:pStyle w:val="Tijeloteksta-uvlaka2"/>
        <w:ind w:firstLine="0"/>
        <w:rPr>
          <w:sz w:val="24"/>
          <w:szCs w:val="24"/>
        </w:rPr>
      </w:pPr>
    </w:p>
    <w:p w:rsidR="00DF350E" w:rsidRPr="00CA010C" w:rsidRDefault="00246F67" w:rsidP="00B504BF">
      <w:pPr>
        <w:pStyle w:val="Tijeloteksta-uvlaka2"/>
        <w:ind w:firstLine="0"/>
        <w:rPr>
          <w:b/>
          <w:sz w:val="24"/>
          <w:szCs w:val="24"/>
        </w:rPr>
      </w:pPr>
      <w:r w:rsidRPr="00CA010C">
        <w:rPr>
          <w:b/>
          <w:sz w:val="24"/>
          <w:szCs w:val="24"/>
        </w:rPr>
        <w:t>Kazne</w:t>
      </w:r>
      <w:r w:rsidR="00DF350E" w:rsidRPr="00CA010C">
        <w:rPr>
          <w:b/>
          <w:sz w:val="24"/>
          <w:szCs w:val="24"/>
        </w:rPr>
        <w:t xml:space="preserve">, upravne mjere i ostali prihodi </w:t>
      </w:r>
    </w:p>
    <w:p w:rsidR="00DF350E" w:rsidRPr="00CA010C" w:rsidRDefault="00DF350E" w:rsidP="00B504BF">
      <w:pPr>
        <w:pStyle w:val="Tijeloteksta-uvlaka2"/>
        <w:ind w:firstLine="0"/>
        <w:rPr>
          <w:sz w:val="24"/>
          <w:szCs w:val="24"/>
        </w:rPr>
      </w:pPr>
    </w:p>
    <w:p w:rsidR="009040AA" w:rsidRPr="00CA010C" w:rsidRDefault="002320EA" w:rsidP="00B504BF">
      <w:pPr>
        <w:pStyle w:val="Tijeloteksta-uvlaka2"/>
        <w:ind w:firstLine="0"/>
        <w:rPr>
          <w:sz w:val="24"/>
          <w:szCs w:val="24"/>
        </w:rPr>
      </w:pPr>
      <w:r w:rsidRPr="00CA010C">
        <w:rPr>
          <w:sz w:val="24"/>
          <w:szCs w:val="24"/>
        </w:rPr>
        <w:t>P</w:t>
      </w:r>
      <w:r w:rsidR="00361DF6" w:rsidRPr="00CA010C">
        <w:rPr>
          <w:sz w:val="24"/>
          <w:szCs w:val="24"/>
        </w:rPr>
        <w:t>rihod</w:t>
      </w:r>
      <w:r w:rsidRPr="00CA010C">
        <w:rPr>
          <w:sz w:val="24"/>
          <w:szCs w:val="24"/>
        </w:rPr>
        <w:t>i</w:t>
      </w:r>
      <w:r w:rsidR="00361DF6" w:rsidRPr="00CA010C">
        <w:rPr>
          <w:sz w:val="24"/>
          <w:szCs w:val="24"/>
        </w:rPr>
        <w:t xml:space="preserve"> od novčanih kazni, upravnih mjera i ostalih prihoda</w:t>
      </w:r>
      <w:r w:rsidR="00DA27C5" w:rsidRPr="00CA010C">
        <w:rPr>
          <w:sz w:val="24"/>
          <w:szCs w:val="24"/>
        </w:rPr>
        <w:t xml:space="preserve"> realizirani su u iznosu od </w:t>
      </w:r>
      <w:r w:rsidR="00C15D23" w:rsidRPr="00CA010C">
        <w:rPr>
          <w:sz w:val="24"/>
          <w:szCs w:val="24"/>
        </w:rPr>
        <w:t>139.410,22</w:t>
      </w:r>
      <w:r w:rsidR="000D6FA6" w:rsidRPr="00CA010C">
        <w:rPr>
          <w:sz w:val="24"/>
          <w:szCs w:val="24"/>
        </w:rPr>
        <w:t xml:space="preserve"> </w:t>
      </w:r>
      <w:r w:rsidR="00DA27C5" w:rsidRPr="00CA010C">
        <w:rPr>
          <w:sz w:val="24"/>
          <w:szCs w:val="24"/>
        </w:rPr>
        <w:t>k</w:t>
      </w:r>
      <w:r w:rsidR="001A247A" w:rsidRPr="00CA010C">
        <w:rPr>
          <w:sz w:val="24"/>
          <w:szCs w:val="24"/>
        </w:rPr>
        <w:t>n</w:t>
      </w:r>
      <w:r w:rsidR="00101F8E" w:rsidRPr="00CA010C">
        <w:rPr>
          <w:sz w:val="24"/>
          <w:szCs w:val="24"/>
        </w:rPr>
        <w:t xml:space="preserve">, što je </w:t>
      </w:r>
      <w:r w:rsidR="00C15D23" w:rsidRPr="00CA010C">
        <w:rPr>
          <w:sz w:val="24"/>
          <w:szCs w:val="24"/>
        </w:rPr>
        <w:t>19,58</w:t>
      </w:r>
      <w:r w:rsidR="00101F8E" w:rsidRPr="00CA010C">
        <w:rPr>
          <w:sz w:val="24"/>
          <w:szCs w:val="24"/>
        </w:rPr>
        <w:t>% od plana proračuna.</w:t>
      </w:r>
      <w:r w:rsidR="00C85CB1" w:rsidRPr="00CA010C">
        <w:rPr>
          <w:sz w:val="24"/>
          <w:szCs w:val="24"/>
        </w:rPr>
        <w:t xml:space="preserve"> </w:t>
      </w:r>
      <w:r w:rsidR="00793B56" w:rsidRPr="00CA010C">
        <w:rPr>
          <w:sz w:val="24"/>
          <w:szCs w:val="24"/>
        </w:rPr>
        <w:t>Iz</w:t>
      </w:r>
      <w:r w:rsidR="00C85CB1" w:rsidRPr="00CA010C">
        <w:rPr>
          <w:sz w:val="24"/>
          <w:szCs w:val="24"/>
        </w:rPr>
        <w:t>vršenje u okviru ovih prihoda najvećim se dijelom odnosi na</w:t>
      </w:r>
      <w:r w:rsidR="005207B0" w:rsidRPr="00CA010C">
        <w:rPr>
          <w:sz w:val="24"/>
          <w:szCs w:val="24"/>
        </w:rPr>
        <w:t xml:space="preserve"> kazne komunalnih redara te</w:t>
      </w:r>
      <w:r w:rsidR="00C85CB1" w:rsidRPr="00CA010C">
        <w:rPr>
          <w:sz w:val="24"/>
          <w:szCs w:val="24"/>
        </w:rPr>
        <w:t xml:space="preserve"> </w:t>
      </w:r>
      <w:r w:rsidR="00C15D23" w:rsidRPr="00CA010C">
        <w:rPr>
          <w:sz w:val="24"/>
          <w:szCs w:val="24"/>
        </w:rPr>
        <w:t>povrate nerealiziranih sredstava natječaja.</w:t>
      </w:r>
    </w:p>
    <w:p w:rsidR="009A2C66" w:rsidRPr="004B28E0" w:rsidRDefault="009A2C66" w:rsidP="006B229A">
      <w:pPr>
        <w:jc w:val="both"/>
        <w:rPr>
          <w:sz w:val="24"/>
          <w:szCs w:val="24"/>
        </w:rPr>
      </w:pPr>
    </w:p>
    <w:p w:rsidR="009A2C66" w:rsidRPr="004B28E0" w:rsidRDefault="009A2C66" w:rsidP="006B229A">
      <w:pPr>
        <w:jc w:val="both"/>
        <w:rPr>
          <w:sz w:val="24"/>
          <w:szCs w:val="24"/>
        </w:rPr>
      </w:pPr>
    </w:p>
    <w:p w:rsidR="009A2C66" w:rsidRPr="004B28E0" w:rsidRDefault="009A2C66" w:rsidP="006B229A">
      <w:pPr>
        <w:jc w:val="both"/>
        <w:rPr>
          <w:sz w:val="24"/>
          <w:szCs w:val="24"/>
        </w:rPr>
      </w:pPr>
    </w:p>
    <w:p w:rsidR="004406D4" w:rsidRPr="004B28E0" w:rsidRDefault="00DE1CCF" w:rsidP="006B229A">
      <w:pPr>
        <w:jc w:val="both"/>
        <w:rPr>
          <w:b/>
          <w:i/>
          <w:sz w:val="24"/>
          <w:szCs w:val="24"/>
          <w:u w:val="single"/>
        </w:rPr>
      </w:pPr>
      <w:r w:rsidRPr="004B28E0">
        <w:rPr>
          <w:b/>
          <w:i/>
          <w:sz w:val="24"/>
          <w:szCs w:val="24"/>
          <w:u w:val="single"/>
        </w:rPr>
        <w:t xml:space="preserve">Prihodi od prodaje nefinancijske imovine </w:t>
      </w:r>
    </w:p>
    <w:p w:rsidR="00DE1CCF" w:rsidRPr="004B28E0" w:rsidRDefault="00DE1CCF" w:rsidP="006B229A">
      <w:pPr>
        <w:jc w:val="both"/>
        <w:rPr>
          <w:b/>
          <w:i/>
          <w:sz w:val="24"/>
          <w:szCs w:val="24"/>
          <w:u w:val="single"/>
        </w:rPr>
      </w:pPr>
    </w:p>
    <w:p w:rsidR="0022639C" w:rsidRPr="00BB067D" w:rsidRDefault="00155745" w:rsidP="006B229A">
      <w:pPr>
        <w:jc w:val="both"/>
        <w:rPr>
          <w:sz w:val="24"/>
          <w:szCs w:val="24"/>
        </w:rPr>
      </w:pPr>
      <w:r w:rsidRPr="004B28E0">
        <w:rPr>
          <w:b/>
          <w:sz w:val="24"/>
          <w:szCs w:val="24"/>
        </w:rPr>
        <w:t>Prihodi o</w:t>
      </w:r>
      <w:r w:rsidR="009040AA" w:rsidRPr="004B28E0">
        <w:rPr>
          <w:b/>
          <w:sz w:val="24"/>
          <w:szCs w:val="24"/>
        </w:rPr>
        <w:t>d prodaje nefinancijske imovine</w:t>
      </w:r>
      <w:r w:rsidR="009040AA" w:rsidRPr="004B28E0">
        <w:rPr>
          <w:sz w:val="24"/>
          <w:szCs w:val="24"/>
        </w:rPr>
        <w:t xml:space="preserve"> realizirani </w:t>
      </w:r>
      <w:r w:rsidRPr="004B28E0">
        <w:rPr>
          <w:sz w:val="24"/>
          <w:szCs w:val="24"/>
        </w:rPr>
        <w:t xml:space="preserve">su u iznosu od </w:t>
      </w:r>
      <w:r w:rsidR="004B28E0" w:rsidRPr="004B28E0">
        <w:rPr>
          <w:sz w:val="24"/>
          <w:szCs w:val="24"/>
        </w:rPr>
        <w:t>4.834.387,27</w:t>
      </w:r>
      <w:r w:rsidRPr="004B28E0">
        <w:rPr>
          <w:sz w:val="24"/>
          <w:szCs w:val="24"/>
        </w:rPr>
        <w:t xml:space="preserve"> k</w:t>
      </w:r>
      <w:r w:rsidR="00DA4DF8" w:rsidRPr="004B28E0">
        <w:rPr>
          <w:sz w:val="24"/>
          <w:szCs w:val="24"/>
        </w:rPr>
        <w:t>n</w:t>
      </w:r>
      <w:r w:rsidRPr="004B28E0">
        <w:rPr>
          <w:sz w:val="24"/>
          <w:szCs w:val="24"/>
        </w:rPr>
        <w:t xml:space="preserve">, od čega su </w:t>
      </w:r>
      <w:r w:rsidRPr="004B28E0">
        <w:rPr>
          <w:i/>
          <w:sz w:val="24"/>
          <w:szCs w:val="24"/>
        </w:rPr>
        <w:t xml:space="preserve">prihodi od prodaje </w:t>
      </w:r>
      <w:proofErr w:type="spellStart"/>
      <w:r w:rsidRPr="004B28E0">
        <w:rPr>
          <w:i/>
          <w:sz w:val="24"/>
          <w:szCs w:val="24"/>
        </w:rPr>
        <w:t>neproizvedene</w:t>
      </w:r>
      <w:proofErr w:type="spellEnd"/>
      <w:r w:rsidRPr="004B28E0">
        <w:rPr>
          <w:i/>
          <w:sz w:val="24"/>
          <w:szCs w:val="24"/>
        </w:rPr>
        <w:t xml:space="preserve"> dugotrajne imovine</w:t>
      </w:r>
      <w:r w:rsidRPr="004B28E0">
        <w:rPr>
          <w:sz w:val="24"/>
          <w:szCs w:val="24"/>
        </w:rPr>
        <w:t xml:space="preserve"> (zemljište) </w:t>
      </w:r>
      <w:r w:rsidR="009040AA" w:rsidRPr="004B28E0">
        <w:rPr>
          <w:sz w:val="24"/>
          <w:szCs w:val="24"/>
        </w:rPr>
        <w:t xml:space="preserve">realizirani </w:t>
      </w:r>
      <w:r w:rsidRPr="004B28E0">
        <w:rPr>
          <w:sz w:val="24"/>
          <w:szCs w:val="24"/>
        </w:rPr>
        <w:t xml:space="preserve">u iznosu od </w:t>
      </w:r>
      <w:r w:rsidR="004B28E0" w:rsidRPr="004B28E0">
        <w:rPr>
          <w:sz w:val="24"/>
          <w:szCs w:val="24"/>
        </w:rPr>
        <w:t>4.012.770,00</w:t>
      </w:r>
      <w:r w:rsidRPr="004B28E0">
        <w:rPr>
          <w:sz w:val="24"/>
          <w:szCs w:val="24"/>
        </w:rPr>
        <w:t xml:space="preserve"> k</w:t>
      </w:r>
      <w:r w:rsidR="00DA4DF8" w:rsidRPr="004B28E0">
        <w:rPr>
          <w:sz w:val="24"/>
          <w:szCs w:val="24"/>
        </w:rPr>
        <w:t>n</w:t>
      </w:r>
      <w:r w:rsidRPr="004B28E0">
        <w:rPr>
          <w:sz w:val="24"/>
          <w:szCs w:val="24"/>
        </w:rPr>
        <w:t xml:space="preserve"> </w:t>
      </w:r>
      <w:r w:rsidR="009040AA" w:rsidRPr="004B28E0">
        <w:rPr>
          <w:sz w:val="24"/>
          <w:szCs w:val="24"/>
        </w:rPr>
        <w:t xml:space="preserve">ili </w:t>
      </w:r>
      <w:r w:rsidR="004B28E0" w:rsidRPr="004B28E0">
        <w:rPr>
          <w:sz w:val="24"/>
          <w:szCs w:val="24"/>
        </w:rPr>
        <w:t>122,34</w:t>
      </w:r>
      <w:r w:rsidR="009040AA" w:rsidRPr="004B28E0">
        <w:rPr>
          <w:sz w:val="24"/>
          <w:szCs w:val="24"/>
        </w:rPr>
        <w:t>% od plana, a</w:t>
      </w:r>
      <w:r w:rsidRPr="004B28E0">
        <w:rPr>
          <w:sz w:val="24"/>
          <w:szCs w:val="24"/>
        </w:rPr>
        <w:t xml:space="preserve"> </w:t>
      </w:r>
      <w:r w:rsidRPr="004B28E0">
        <w:rPr>
          <w:i/>
          <w:sz w:val="24"/>
          <w:szCs w:val="24"/>
        </w:rPr>
        <w:t xml:space="preserve">prihodi od prodaje proizvedene </w:t>
      </w:r>
      <w:r w:rsidRPr="00BB067D">
        <w:rPr>
          <w:i/>
          <w:sz w:val="24"/>
          <w:szCs w:val="24"/>
        </w:rPr>
        <w:t>dugotrajne imovine</w:t>
      </w:r>
      <w:r w:rsidR="008778B0" w:rsidRPr="00BB067D">
        <w:rPr>
          <w:i/>
          <w:sz w:val="24"/>
          <w:szCs w:val="24"/>
        </w:rPr>
        <w:t xml:space="preserve"> </w:t>
      </w:r>
      <w:r w:rsidR="008778B0" w:rsidRPr="00BB067D">
        <w:rPr>
          <w:sz w:val="24"/>
          <w:szCs w:val="24"/>
        </w:rPr>
        <w:t>(prodaja stanova na kojima postoji stanarsko pravo, pro</w:t>
      </w:r>
      <w:r w:rsidR="004B28E0" w:rsidRPr="00BB067D">
        <w:rPr>
          <w:sz w:val="24"/>
          <w:szCs w:val="24"/>
        </w:rPr>
        <w:t>daje stanova u vlasništvu Grada</w:t>
      </w:r>
      <w:r w:rsidR="008778B0" w:rsidRPr="00BB067D">
        <w:rPr>
          <w:sz w:val="24"/>
          <w:szCs w:val="24"/>
        </w:rPr>
        <w:t>)</w:t>
      </w:r>
      <w:r w:rsidRPr="00BB067D">
        <w:rPr>
          <w:i/>
          <w:sz w:val="24"/>
          <w:szCs w:val="24"/>
        </w:rPr>
        <w:t xml:space="preserve"> </w:t>
      </w:r>
      <w:r w:rsidRPr="00BB067D">
        <w:rPr>
          <w:sz w:val="24"/>
          <w:szCs w:val="24"/>
        </w:rPr>
        <w:t xml:space="preserve">u iznosu </w:t>
      </w:r>
      <w:r w:rsidR="004B28E0" w:rsidRPr="00BB067D">
        <w:rPr>
          <w:sz w:val="24"/>
          <w:szCs w:val="24"/>
        </w:rPr>
        <w:t>821.617,27</w:t>
      </w:r>
      <w:r w:rsidR="00C362A8" w:rsidRPr="00BB067D">
        <w:rPr>
          <w:sz w:val="24"/>
          <w:szCs w:val="24"/>
        </w:rPr>
        <w:t xml:space="preserve"> kn</w:t>
      </w:r>
      <w:r w:rsidRPr="00BB067D">
        <w:rPr>
          <w:sz w:val="24"/>
          <w:szCs w:val="24"/>
        </w:rPr>
        <w:t xml:space="preserve"> ili </w:t>
      </w:r>
      <w:r w:rsidR="004B28E0" w:rsidRPr="00BB067D">
        <w:rPr>
          <w:sz w:val="24"/>
          <w:szCs w:val="24"/>
        </w:rPr>
        <w:t>32,72</w:t>
      </w:r>
      <w:r w:rsidR="00CE4C3A" w:rsidRPr="00BB067D">
        <w:rPr>
          <w:sz w:val="24"/>
          <w:szCs w:val="24"/>
        </w:rPr>
        <w:t>%</w:t>
      </w:r>
      <w:r w:rsidRPr="00BB067D">
        <w:rPr>
          <w:sz w:val="24"/>
          <w:szCs w:val="24"/>
        </w:rPr>
        <w:t xml:space="preserve"> godišnjeg plana</w:t>
      </w:r>
      <w:r w:rsidR="008778B0" w:rsidRPr="00BB067D">
        <w:rPr>
          <w:sz w:val="24"/>
          <w:szCs w:val="24"/>
        </w:rPr>
        <w:t>.</w:t>
      </w:r>
    </w:p>
    <w:p w:rsidR="009040AA" w:rsidRPr="00BB067D" w:rsidRDefault="009040AA" w:rsidP="006B229A">
      <w:pPr>
        <w:jc w:val="both"/>
        <w:rPr>
          <w:sz w:val="24"/>
          <w:szCs w:val="24"/>
        </w:rPr>
      </w:pPr>
    </w:p>
    <w:p w:rsidR="00BC1384" w:rsidRPr="00BB067D" w:rsidRDefault="00BC1384" w:rsidP="006B229A">
      <w:pPr>
        <w:jc w:val="both"/>
        <w:rPr>
          <w:sz w:val="24"/>
          <w:szCs w:val="24"/>
        </w:rPr>
      </w:pPr>
    </w:p>
    <w:p w:rsidR="00BC1384" w:rsidRPr="00BB067D" w:rsidRDefault="00BC1384" w:rsidP="006B229A">
      <w:pPr>
        <w:jc w:val="both"/>
        <w:rPr>
          <w:sz w:val="24"/>
          <w:szCs w:val="24"/>
        </w:rPr>
      </w:pPr>
    </w:p>
    <w:p w:rsidR="006E5430" w:rsidRPr="00BB067D" w:rsidRDefault="004C7B4F" w:rsidP="009040AA">
      <w:pPr>
        <w:pStyle w:val="Tijeloteksta-uvlaka2"/>
        <w:spacing w:after="120"/>
        <w:ind w:firstLine="0"/>
        <w:rPr>
          <w:b/>
          <w:i/>
          <w:sz w:val="24"/>
          <w:szCs w:val="24"/>
          <w:u w:val="single"/>
        </w:rPr>
      </w:pPr>
      <w:r w:rsidRPr="00BB067D">
        <w:rPr>
          <w:b/>
          <w:i/>
          <w:sz w:val="24"/>
          <w:szCs w:val="24"/>
          <w:u w:val="single"/>
        </w:rPr>
        <w:t>P</w:t>
      </w:r>
      <w:r w:rsidR="006E5430" w:rsidRPr="00BB067D">
        <w:rPr>
          <w:b/>
          <w:i/>
          <w:sz w:val="24"/>
          <w:szCs w:val="24"/>
          <w:u w:val="single"/>
        </w:rPr>
        <w:t>rimici</w:t>
      </w:r>
      <w:r w:rsidRPr="00BB067D">
        <w:rPr>
          <w:b/>
          <w:i/>
          <w:sz w:val="24"/>
          <w:szCs w:val="24"/>
          <w:u w:val="single"/>
        </w:rPr>
        <w:t xml:space="preserve"> od financijske imovine i zaduživanja</w:t>
      </w:r>
    </w:p>
    <w:p w:rsidR="009040AA" w:rsidRPr="00BB067D" w:rsidRDefault="009040AA" w:rsidP="006E5430">
      <w:pPr>
        <w:jc w:val="both"/>
        <w:rPr>
          <w:b/>
          <w:i/>
        </w:rPr>
      </w:pPr>
    </w:p>
    <w:p w:rsidR="005738BA" w:rsidRPr="00BB067D" w:rsidRDefault="005738BA" w:rsidP="00BF49D3">
      <w:pPr>
        <w:jc w:val="both"/>
        <w:rPr>
          <w:sz w:val="24"/>
          <w:szCs w:val="24"/>
        </w:rPr>
      </w:pPr>
      <w:r w:rsidRPr="00BB067D">
        <w:rPr>
          <w:sz w:val="24"/>
          <w:szCs w:val="24"/>
        </w:rPr>
        <w:t xml:space="preserve">U okviru </w:t>
      </w:r>
      <w:r w:rsidRPr="00BB067D">
        <w:rPr>
          <w:b/>
          <w:sz w:val="24"/>
          <w:szCs w:val="24"/>
        </w:rPr>
        <w:t>primitaka od financijske imovine i zaduživanja</w:t>
      </w:r>
      <w:r w:rsidRPr="00BB067D">
        <w:rPr>
          <w:sz w:val="24"/>
          <w:szCs w:val="24"/>
        </w:rPr>
        <w:t xml:space="preserve"> </w:t>
      </w:r>
      <w:r w:rsidR="00100255" w:rsidRPr="00BB067D">
        <w:rPr>
          <w:sz w:val="24"/>
          <w:szCs w:val="24"/>
        </w:rPr>
        <w:t xml:space="preserve">evidentirana su sredstva u visini </w:t>
      </w:r>
      <w:r w:rsidR="00BB067D" w:rsidRPr="00BB067D">
        <w:rPr>
          <w:sz w:val="24"/>
          <w:szCs w:val="24"/>
        </w:rPr>
        <w:t>8.583.260,03</w:t>
      </w:r>
      <w:r w:rsidR="003F56B7" w:rsidRPr="00BB067D">
        <w:rPr>
          <w:sz w:val="24"/>
          <w:szCs w:val="24"/>
        </w:rPr>
        <w:t xml:space="preserve"> </w:t>
      </w:r>
      <w:r w:rsidR="00062676" w:rsidRPr="00BB067D">
        <w:rPr>
          <w:sz w:val="24"/>
          <w:szCs w:val="24"/>
        </w:rPr>
        <w:t>k</w:t>
      </w:r>
      <w:r w:rsidR="00BB067D" w:rsidRPr="00BB067D">
        <w:rPr>
          <w:sz w:val="24"/>
          <w:szCs w:val="24"/>
        </w:rPr>
        <w:t>u</w:t>
      </w:r>
      <w:r w:rsidR="00062676" w:rsidRPr="00BB067D">
        <w:rPr>
          <w:sz w:val="24"/>
          <w:szCs w:val="24"/>
        </w:rPr>
        <w:t>n</w:t>
      </w:r>
      <w:r w:rsidR="00BB067D" w:rsidRPr="00BB067D">
        <w:rPr>
          <w:sz w:val="24"/>
          <w:szCs w:val="24"/>
        </w:rPr>
        <w:t>a</w:t>
      </w:r>
      <w:r w:rsidR="00207C11" w:rsidRPr="00BB067D">
        <w:rPr>
          <w:sz w:val="24"/>
          <w:szCs w:val="24"/>
        </w:rPr>
        <w:t xml:space="preserve"> unutar kojih </w:t>
      </w:r>
      <w:r w:rsidR="00BB067D" w:rsidRPr="00BB067D">
        <w:rPr>
          <w:sz w:val="24"/>
          <w:szCs w:val="24"/>
        </w:rPr>
        <w:t>8.578.860,03</w:t>
      </w:r>
      <w:r w:rsidR="00100255" w:rsidRPr="00BB067D">
        <w:rPr>
          <w:sz w:val="24"/>
          <w:szCs w:val="24"/>
        </w:rPr>
        <w:t xml:space="preserve"> kn </w:t>
      </w:r>
      <w:r w:rsidR="00661A44" w:rsidRPr="00BB067D">
        <w:rPr>
          <w:sz w:val="24"/>
          <w:szCs w:val="24"/>
        </w:rPr>
        <w:t xml:space="preserve">čine povučena sredstva </w:t>
      </w:r>
      <w:r w:rsidR="00207C11" w:rsidRPr="00BB067D">
        <w:rPr>
          <w:sz w:val="24"/>
          <w:szCs w:val="24"/>
        </w:rPr>
        <w:t xml:space="preserve">iz </w:t>
      </w:r>
      <w:r w:rsidR="00B55D9E" w:rsidRPr="00BB067D">
        <w:rPr>
          <w:sz w:val="24"/>
          <w:szCs w:val="24"/>
        </w:rPr>
        <w:t xml:space="preserve">novog </w:t>
      </w:r>
      <w:r w:rsidR="00661A44" w:rsidRPr="00BB067D">
        <w:rPr>
          <w:sz w:val="24"/>
          <w:szCs w:val="24"/>
        </w:rPr>
        <w:t>kredit</w:t>
      </w:r>
      <w:r w:rsidR="00207C11" w:rsidRPr="00BB067D">
        <w:rPr>
          <w:sz w:val="24"/>
          <w:szCs w:val="24"/>
        </w:rPr>
        <w:t xml:space="preserve">nog </w:t>
      </w:r>
      <w:r w:rsidR="00B55D9E" w:rsidRPr="00BB067D">
        <w:rPr>
          <w:sz w:val="24"/>
          <w:szCs w:val="24"/>
        </w:rPr>
        <w:t xml:space="preserve">zaduženja </w:t>
      </w:r>
      <w:r w:rsidR="00207C11" w:rsidRPr="00BB067D">
        <w:rPr>
          <w:sz w:val="24"/>
          <w:szCs w:val="24"/>
        </w:rPr>
        <w:t xml:space="preserve">(kreditor </w:t>
      </w:r>
      <w:r w:rsidR="00661A44" w:rsidRPr="00BB067D">
        <w:rPr>
          <w:sz w:val="24"/>
          <w:szCs w:val="24"/>
        </w:rPr>
        <w:t xml:space="preserve">Erste </w:t>
      </w:r>
      <w:proofErr w:type="spellStart"/>
      <w:r w:rsidR="00661A44" w:rsidRPr="00BB067D">
        <w:rPr>
          <w:sz w:val="24"/>
          <w:szCs w:val="24"/>
        </w:rPr>
        <w:t>bank</w:t>
      </w:r>
      <w:proofErr w:type="spellEnd"/>
      <w:r w:rsidR="00207C11" w:rsidRPr="00BB067D">
        <w:rPr>
          <w:sz w:val="24"/>
          <w:szCs w:val="24"/>
        </w:rPr>
        <w:t xml:space="preserve"> d.o.o.) </w:t>
      </w:r>
      <w:r w:rsidR="00B55D9E" w:rsidRPr="00BB067D">
        <w:rPr>
          <w:sz w:val="24"/>
          <w:szCs w:val="24"/>
        </w:rPr>
        <w:t>za f</w:t>
      </w:r>
      <w:r w:rsidR="00207C11" w:rsidRPr="00BB067D">
        <w:rPr>
          <w:sz w:val="24"/>
          <w:szCs w:val="24"/>
        </w:rPr>
        <w:t>inanciran</w:t>
      </w:r>
      <w:r w:rsidR="00B55D9E" w:rsidRPr="00BB067D">
        <w:rPr>
          <w:sz w:val="24"/>
          <w:szCs w:val="24"/>
        </w:rPr>
        <w:t>je</w:t>
      </w:r>
      <w:r w:rsidR="00207C11" w:rsidRPr="00BB067D">
        <w:rPr>
          <w:sz w:val="24"/>
          <w:szCs w:val="24"/>
        </w:rPr>
        <w:t xml:space="preserve"> gradnj</w:t>
      </w:r>
      <w:r w:rsidR="00B55D9E" w:rsidRPr="00BB067D">
        <w:rPr>
          <w:sz w:val="24"/>
          <w:szCs w:val="24"/>
        </w:rPr>
        <w:t>e</w:t>
      </w:r>
      <w:r w:rsidR="00207C11" w:rsidRPr="00BB067D">
        <w:rPr>
          <w:sz w:val="24"/>
          <w:szCs w:val="24"/>
        </w:rPr>
        <w:t xml:space="preserve"> kapitalnih projekata </w:t>
      </w:r>
      <w:r w:rsidR="00661A44" w:rsidRPr="00BB067D">
        <w:rPr>
          <w:sz w:val="24"/>
          <w:szCs w:val="24"/>
        </w:rPr>
        <w:t>(</w:t>
      </w:r>
      <w:r w:rsidR="00B839AB" w:rsidRPr="00BB067D">
        <w:rPr>
          <w:sz w:val="24"/>
          <w:szCs w:val="24"/>
        </w:rPr>
        <w:t xml:space="preserve">izgradnja gradskog groblja, ulice </w:t>
      </w:r>
      <w:proofErr w:type="spellStart"/>
      <w:r w:rsidR="00B839AB" w:rsidRPr="00BB067D">
        <w:rPr>
          <w:sz w:val="24"/>
          <w:szCs w:val="24"/>
        </w:rPr>
        <w:t>A.K.Miošića</w:t>
      </w:r>
      <w:proofErr w:type="spellEnd"/>
      <w:r w:rsidR="00B839AB" w:rsidRPr="00BB067D">
        <w:rPr>
          <w:sz w:val="24"/>
          <w:szCs w:val="24"/>
        </w:rPr>
        <w:t xml:space="preserve">, prometne infrastrukture, parkiralište u </w:t>
      </w:r>
      <w:proofErr w:type="spellStart"/>
      <w:r w:rsidR="00B839AB" w:rsidRPr="00BB067D">
        <w:rPr>
          <w:sz w:val="24"/>
          <w:szCs w:val="24"/>
        </w:rPr>
        <w:t>Pucekovićevoj</w:t>
      </w:r>
      <w:proofErr w:type="spellEnd"/>
      <w:r w:rsidR="00B839AB" w:rsidRPr="00BB067D">
        <w:rPr>
          <w:sz w:val="24"/>
          <w:szCs w:val="24"/>
        </w:rPr>
        <w:t xml:space="preserve"> ulici, </w:t>
      </w:r>
      <w:proofErr w:type="spellStart"/>
      <w:r w:rsidR="00B839AB" w:rsidRPr="00BB067D">
        <w:rPr>
          <w:sz w:val="24"/>
          <w:szCs w:val="24"/>
        </w:rPr>
        <w:t>pump</w:t>
      </w:r>
      <w:proofErr w:type="spellEnd"/>
      <w:r w:rsidR="00B839AB" w:rsidRPr="00BB067D">
        <w:rPr>
          <w:sz w:val="24"/>
          <w:szCs w:val="24"/>
        </w:rPr>
        <w:t xml:space="preserve"> </w:t>
      </w:r>
      <w:proofErr w:type="spellStart"/>
      <w:r w:rsidR="00B839AB" w:rsidRPr="00BB067D">
        <w:rPr>
          <w:sz w:val="24"/>
          <w:szCs w:val="24"/>
        </w:rPr>
        <w:t>track</w:t>
      </w:r>
      <w:proofErr w:type="spellEnd"/>
      <w:r w:rsidR="00B839AB" w:rsidRPr="00BB067D">
        <w:rPr>
          <w:sz w:val="24"/>
          <w:szCs w:val="24"/>
        </w:rPr>
        <w:t xml:space="preserve"> staze, gradskog bazena, dječjeg vrtića </w:t>
      </w:r>
      <w:proofErr w:type="spellStart"/>
      <w:r w:rsidR="00B839AB" w:rsidRPr="00BB067D">
        <w:rPr>
          <w:sz w:val="24"/>
          <w:szCs w:val="24"/>
        </w:rPr>
        <w:t>Selnica</w:t>
      </w:r>
      <w:proofErr w:type="spellEnd"/>
      <w:r w:rsidR="00B839AB" w:rsidRPr="00BB067D">
        <w:rPr>
          <w:sz w:val="24"/>
          <w:szCs w:val="24"/>
        </w:rPr>
        <w:t xml:space="preserve"> s prostorima društvene namjene, objekta- Stara općina, dodatna ulaganja D.D. Mala Buna, tehnička zaštita javnih površina- video nadzor</w:t>
      </w:r>
      <w:r w:rsidR="00207C11" w:rsidRPr="00BB067D">
        <w:rPr>
          <w:sz w:val="24"/>
          <w:szCs w:val="24"/>
        </w:rPr>
        <w:t>)</w:t>
      </w:r>
      <w:r w:rsidR="00D95BCF" w:rsidRPr="00BB067D">
        <w:rPr>
          <w:sz w:val="24"/>
          <w:szCs w:val="24"/>
        </w:rPr>
        <w:t xml:space="preserve">. </w:t>
      </w:r>
    </w:p>
    <w:p w:rsidR="0011387F" w:rsidRPr="00BB067D" w:rsidRDefault="00D95BCF" w:rsidP="0011387F">
      <w:pPr>
        <w:rPr>
          <w:i/>
          <w:sz w:val="24"/>
          <w:szCs w:val="24"/>
        </w:rPr>
      </w:pPr>
      <w:r w:rsidRPr="00BB067D">
        <w:rPr>
          <w:sz w:val="24"/>
          <w:szCs w:val="24"/>
        </w:rPr>
        <w:t>Manji dio primitaka (</w:t>
      </w:r>
      <w:r w:rsidR="00BB067D" w:rsidRPr="00BB067D">
        <w:rPr>
          <w:sz w:val="24"/>
          <w:szCs w:val="24"/>
        </w:rPr>
        <w:t>4.400</w:t>
      </w:r>
      <w:r w:rsidRPr="00BB067D">
        <w:rPr>
          <w:sz w:val="24"/>
          <w:szCs w:val="24"/>
        </w:rPr>
        <w:t xml:space="preserve">,00 kn) čine </w:t>
      </w:r>
      <w:r w:rsidR="0011387F" w:rsidRPr="00BB067D">
        <w:rPr>
          <w:sz w:val="24"/>
          <w:szCs w:val="24"/>
        </w:rPr>
        <w:t xml:space="preserve">sredstava </w:t>
      </w:r>
      <w:r w:rsidR="00BB067D">
        <w:rPr>
          <w:sz w:val="24"/>
          <w:szCs w:val="24"/>
        </w:rPr>
        <w:t>koja se</w:t>
      </w:r>
      <w:r w:rsidR="00100255" w:rsidRPr="00BB067D">
        <w:rPr>
          <w:sz w:val="24"/>
          <w:szCs w:val="24"/>
        </w:rPr>
        <w:t xml:space="preserve"> odnos</w:t>
      </w:r>
      <w:r w:rsidRPr="00BB067D">
        <w:rPr>
          <w:sz w:val="24"/>
          <w:szCs w:val="24"/>
        </w:rPr>
        <w:t>e</w:t>
      </w:r>
      <w:r w:rsidR="00100255" w:rsidRPr="00BB067D">
        <w:rPr>
          <w:sz w:val="24"/>
          <w:szCs w:val="24"/>
        </w:rPr>
        <w:t xml:space="preserve"> na povrat dugoročnih</w:t>
      </w:r>
      <w:r w:rsidR="00100255" w:rsidRPr="00BB067D">
        <w:rPr>
          <w:i/>
          <w:sz w:val="24"/>
          <w:szCs w:val="24"/>
        </w:rPr>
        <w:t xml:space="preserve"> zajmova danih tuzemnim obrtnicima</w:t>
      </w:r>
      <w:r w:rsidR="0011387F" w:rsidRPr="00BB067D">
        <w:rPr>
          <w:i/>
          <w:sz w:val="24"/>
          <w:szCs w:val="24"/>
        </w:rPr>
        <w:t>.</w:t>
      </w:r>
    </w:p>
    <w:p w:rsidR="009A2C66" w:rsidRPr="0009609F" w:rsidRDefault="009A2C66" w:rsidP="00361DF6">
      <w:pPr>
        <w:rPr>
          <w:color w:val="FF0000"/>
        </w:rPr>
      </w:pPr>
    </w:p>
    <w:p w:rsidR="00250490" w:rsidRPr="0009609F" w:rsidRDefault="00250490" w:rsidP="00361DF6">
      <w:pPr>
        <w:rPr>
          <w:color w:val="FF0000"/>
        </w:rPr>
      </w:pPr>
    </w:p>
    <w:p w:rsidR="00250490" w:rsidRPr="0009609F" w:rsidRDefault="00250490" w:rsidP="00361DF6">
      <w:pPr>
        <w:rPr>
          <w:color w:val="FF0000"/>
        </w:rPr>
      </w:pPr>
    </w:p>
    <w:p w:rsidR="00250490" w:rsidRPr="0009609F" w:rsidRDefault="00250490" w:rsidP="00361DF6">
      <w:pPr>
        <w:rPr>
          <w:color w:val="FF0000"/>
        </w:rPr>
      </w:pPr>
    </w:p>
    <w:p w:rsidR="00250490" w:rsidRPr="0009609F" w:rsidRDefault="00250490" w:rsidP="00361DF6">
      <w:pPr>
        <w:rPr>
          <w:color w:val="FF0000"/>
        </w:rPr>
      </w:pPr>
    </w:p>
    <w:p w:rsidR="00D95BCF" w:rsidRDefault="00D95BCF" w:rsidP="00361DF6">
      <w:pPr>
        <w:rPr>
          <w:color w:val="FF0000"/>
        </w:rPr>
      </w:pPr>
    </w:p>
    <w:p w:rsidR="00566D56" w:rsidRDefault="00566D56" w:rsidP="00361DF6">
      <w:pPr>
        <w:rPr>
          <w:color w:val="FF0000"/>
        </w:rPr>
      </w:pPr>
    </w:p>
    <w:p w:rsidR="00BB067D" w:rsidRDefault="00BB067D" w:rsidP="00361DF6">
      <w:pPr>
        <w:rPr>
          <w:color w:val="FF0000"/>
        </w:rPr>
      </w:pPr>
    </w:p>
    <w:p w:rsidR="00BB067D" w:rsidRDefault="00BB067D" w:rsidP="00361DF6">
      <w:pPr>
        <w:rPr>
          <w:color w:val="FF0000"/>
        </w:rPr>
      </w:pPr>
    </w:p>
    <w:p w:rsidR="00BB067D" w:rsidRDefault="00BB067D" w:rsidP="00361DF6">
      <w:pPr>
        <w:rPr>
          <w:color w:val="FF0000"/>
        </w:rPr>
      </w:pPr>
    </w:p>
    <w:p w:rsidR="00BB067D" w:rsidRDefault="00BB067D" w:rsidP="00361DF6">
      <w:pPr>
        <w:rPr>
          <w:color w:val="FF0000"/>
        </w:rPr>
      </w:pPr>
    </w:p>
    <w:p w:rsidR="00CF12B1" w:rsidRDefault="00CF12B1" w:rsidP="00361DF6">
      <w:pPr>
        <w:rPr>
          <w:color w:val="FF0000"/>
        </w:rPr>
      </w:pPr>
    </w:p>
    <w:p w:rsidR="00C707D8" w:rsidRPr="00934AF9" w:rsidRDefault="00834465" w:rsidP="0015270C">
      <w:pPr>
        <w:pStyle w:val="Naslov1"/>
        <w:jc w:val="both"/>
        <w:rPr>
          <w:rFonts w:ascii="Times New Roman" w:hAnsi="Times New Roman" w:cs="Times New Roman"/>
          <w:bCs w:val="0"/>
          <w:sz w:val="28"/>
          <w:szCs w:val="28"/>
        </w:rPr>
      </w:pPr>
      <w:r w:rsidRPr="00934AF9">
        <w:rPr>
          <w:rFonts w:ascii="Times New Roman" w:hAnsi="Times New Roman" w:cs="Times New Roman"/>
          <w:sz w:val="28"/>
          <w:szCs w:val="28"/>
        </w:rPr>
        <w:lastRenderedPageBreak/>
        <w:t>B</w:t>
      </w:r>
      <w:r w:rsidR="00C707D8" w:rsidRPr="00934AF9">
        <w:rPr>
          <w:rFonts w:ascii="Times New Roman" w:hAnsi="Times New Roman" w:cs="Times New Roman"/>
          <w:sz w:val="28"/>
          <w:szCs w:val="28"/>
        </w:rPr>
        <w:t>. RASHODI I IZDACI</w:t>
      </w:r>
    </w:p>
    <w:p w:rsidR="00C707D8" w:rsidRPr="00934AF9" w:rsidRDefault="00C707D8" w:rsidP="0015270C">
      <w:pPr>
        <w:jc w:val="both"/>
        <w:rPr>
          <w:bCs/>
          <w:sz w:val="24"/>
          <w:szCs w:val="24"/>
        </w:rPr>
      </w:pPr>
    </w:p>
    <w:p w:rsidR="00464909" w:rsidRPr="00934AF9" w:rsidRDefault="00E81BAF" w:rsidP="0001583E">
      <w:pPr>
        <w:jc w:val="both"/>
        <w:rPr>
          <w:bCs/>
          <w:sz w:val="24"/>
          <w:szCs w:val="24"/>
        </w:rPr>
      </w:pPr>
      <w:r w:rsidRPr="00934AF9">
        <w:rPr>
          <w:bCs/>
          <w:sz w:val="24"/>
          <w:szCs w:val="24"/>
        </w:rPr>
        <w:t xml:space="preserve">U </w:t>
      </w:r>
      <w:r w:rsidR="00464909" w:rsidRPr="00934AF9">
        <w:rPr>
          <w:bCs/>
          <w:sz w:val="24"/>
          <w:szCs w:val="24"/>
        </w:rPr>
        <w:t>tablici broj 3.</w:t>
      </w:r>
      <w:r w:rsidRPr="00934AF9">
        <w:rPr>
          <w:bCs/>
          <w:sz w:val="24"/>
          <w:szCs w:val="24"/>
        </w:rPr>
        <w:t xml:space="preserve"> </w:t>
      </w:r>
      <w:r w:rsidR="00464909" w:rsidRPr="00934AF9">
        <w:rPr>
          <w:bCs/>
          <w:sz w:val="24"/>
          <w:szCs w:val="24"/>
        </w:rPr>
        <w:t>d</w:t>
      </w:r>
      <w:r w:rsidRPr="00934AF9">
        <w:rPr>
          <w:bCs/>
          <w:sz w:val="24"/>
          <w:szCs w:val="24"/>
        </w:rPr>
        <w:t>a</w:t>
      </w:r>
      <w:r w:rsidR="00464909" w:rsidRPr="00934AF9">
        <w:rPr>
          <w:bCs/>
          <w:sz w:val="24"/>
          <w:szCs w:val="24"/>
        </w:rPr>
        <w:t>n je</w:t>
      </w:r>
      <w:r w:rsidRPr="00934AF9">
        <w:rPr>
          <w:bCs/>
          <w:sz w:val="24"/>
          <w:szCs w:val="24"/>
        </w:rPr>
        <w:t xml:space="preserve"> prikaz izvršenih rashoda i izdataka Proračuna Grada Velike Gorice </w:t>
      </w:r>
      <w:r w:rsidR="006B5CC3" w:rsidRPr="00934AF9">
        <w:rPr>
          <w:bCs/>
          <w:sz w:val="24"/>
          <w:szCs w:val="24"/>
        </w:rPr>
        <w:t xml:space="preserve">za </w:t>
      </w:r>
      <w:r w:rsidR="00295FC4" w:rsidRPr="00934AF9">
        <w:rPr>
          <w:bCs/>
          <w:sz w:val="24"/>
          <w:szCs w:val="24"/>
        </w:rPr>
        <w:t>razdoblj</w:t>
      </w:r>
      <w:r w:rsidR="006B5CC3" w:rsidRPr="00934AF9">
        <w:rPr>
          <w:bCs/>
          <w:sz w:val="24"/>
          <w:szCs w:val="24"/>
        </w:rPr>
        <w:t>e</w:t>
      </w:r>
      <w:r w:rsidR="00934AF9" w:rsidRPr="00934AF9">
        <w:rPr>
          <w:bCs/>
          <w:sz w:val="24"/>
          <w:szCs w:val="24"/>
        </w:rPr>
        <w:t xml:space="preserve"> od 1.1. do 30.6</w:t>
      </w:r>
      <w:r w:rsidR="00295FC4" w:rsidRPr="00934AF9">
        <w:rPr>
          <w:bCs/>
          <w:sz w:val="24"/>
          <w:szCs w:val="24"/>
        </w:rPr>
        <w:t>.</w:t>
      </w:r>
      <w:r w:rsidR="00934AF9" w:rsidRPr="00934AF9">
        <w:rPr>
          <w:bCs/>
          <w:sz w:val="24"/>
          <w:szCs w:val="24"/>
        </w:rPr>
        <w:t>2021</w:t>
      </w:r>
      <w:r w:rsidRPr="00934AF9">
        <w:rPr>
          <w:bCs/>
          <w:sz w:val="24"/>
          <w:szCs w:val="24"/>
        </w:rPr>
        <w:t xml:space="preserve">. u odnosu na </w:t>
      </w:r>
      <w:r w:rsidR="00904D77" w:rsidRPr="00934AF9">
        <w:rPr>
          <w:bCs/>
          <w:sz w:val="24"/>
          <w:szCs w:val="24"/>
        </w:rPr>
        <w:t>tekući plan i izvršenje za izvještajno razdoblje prethodne godine.</w:t>
      </w:r>
    </w:p>
    <w:p w:rsidR="002353C5" w:rsidRPr="0009609F" w:rsidRDefault="002353C5" w:rsidP="0015270C">
      <w:pPr>
        <w:pStyle w:val="Tijeloteksta"/>
        <w:rPr>
          <w:b/>
          <w:color w:val="FF0000"/>
          <w:sz w:val="24"/>
          <w:szCs w:val="24"/>
        </w:rPr>
      </w:pPr>
    </w:p>
    <w:p w:rsidR="00265805" w:rsidRPr="003A0349" w:rsidRDefault="00265805" w:rsidP="00265805">
      <w:pPr>
        <w:pStyle w:val="Tijeloteksta"/>
        <w:rPr>
          <w:b/>
          <w:sz w:val="24"/>
          <w:szCs w:val="24"/>
        </w:rPr>
      </w:pPr>
      <w:r w:rsidRPr="003A0349">
        <w:rPr>
          <w:b/>
          <w:sz w:val="24"/>
          <w:szCs w:val="24"/>
        </w:rPr>
        <w:t xml:space="preserve">Tablica br. 3. </w:t>
      </w:r>
    </w:p>
    <w:tbl>
      <w:tblPr>
        <w:tblW w:w="8982" w:type="dxa"/>
        <w:tblInd w:w="93" w:type="dxa"/>
        <w:tblLook w:val="04A0" w:firstRow="1" w:lastRow="0" w:firstColumn="1" w:lastColumn="0" w:noHBand="0" w:noVBand="1"/>
      </w:tblPr>
      <w:tblGrid>
        <w:gridCol w:w="761"/>
        <w:gridCol w:w="2436"/>
        <w:gridCol w:w="1329"/>
        <w:gridCol w:w="1329"/>
        <w:gridCol w:w="1329"/>
        <w:gridCol w:w="937"/>
        <w:gridCol w:w="875"/>
      </w:tblGrid>
      <w:tr w:rsidR="003A0349" w:rsidRPr="003A0349" w:rsidTr="003672EC">
        <w:trPr>
          <w:trHeight w:val="518"/>
        </w:trPr>
        <w:tc>
          <w:tcPr>
            <w:tcW w:w="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5805" w:rsidRPr="003A0349" w:rsidRDefault="00265805" w:rsidP="00183901">
            <w:pPr>
              <w:jc w:val="center"/>
              <w:rPr>
                <w:rFonts w:ascii="Arial" w:hAnsi="Arial" w:cs="Arial"/>
                <w:b/>
                <w:bCs/>
                <w:sz w:val="16"/>
                <w:szCs w:val="16"/>
                <w:lang w:eastAsia="hr-HR"/>
              </w:rPr>
            </w:pPr>
            <w:r w:rsidRPr="003A0349">
              <w:rPr>
                <w:rFonts w:ascii="Arial" w:hAnsi="Arial" w:cs="Arial"/>
                <w:b/>
                <w:bCs/>
                <w:sz w:val="16"/>
                <w:szCs w:val="16"/>
                <w:lang w:eastAsia="hr-HR"/>
              </w:rPr>
              <w:t>REDNI BROJ</w:t>
            </w:r>
          </w:p>
        </w:tc>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5805" w:rsidRPr="003A0349" w:rsidRDefault="00265805" w:rsidP="00183901">
            <w:pPr>
              <w:jc w:val="center"/>
              <w:rPr>
                <w:rFonts w:ascii="Arial" w:hAnsi="Arial" w:cs="Arial"/>
                <w:b/>
                <w:bCs/>
                <w:sz w:val="16"/>
                <w:szCs w:val="16"/>
                <w:lang w:eastAsia="hr-HR"/>
              </w:rPr>
            </w:pPr>
            <w:r w:rsidRPr="003A0349">
              <w:rPr>
                <w:rFonts w:ascii="Arial" w:hAnsi="Arial" w:cs="Arial"/>
                <w:b/>
                <w:bCs/>
                <w:sz w:val="16"/>
                <w:szCs w:val="16"/>
                <w:lang w:eastAsia="hr-HR"/>
              </w:rPr>
              <w:t>OPIS</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5805" w:rsidRPr="003A0349" w:rsidRDefault="00265805" w:rsidP="002B42FE">
            <w:pPr>
              <w:jc w:val="center"/>
              <w:rPr>
                <w:rFonts w:ascii="Arial" w:hAnsi="Arial" w:cs="Arial"/>
                <w:b/>
                <w:bCs/>
                <w:sz w:val="16"/>
                <w:szCs w:val="16"/>
                <w:lang w:eastAsia="hr-HR"/>
              </w:rPr>
            </w:pPr>
            <w:r w:rsidRPr="003A0349">
              <w:rPr>
                <w:rFonts w:ascii="Arial" w:hAnsi="Arial" w:cs="Arial"/>
                <w:b/>
                <w:bCs/>
                <w:sz w:val="16"/>
                <w:szCs w:val="16"/>
                <w:lang w:eastAsia="hr-HR"/>
              </w:rPr>
              <w:t xml:space="preserve">Izvršenje                </w:t>
            </w:r>
            <w:r w:rsidR="00934AF9" w:rsidRPr="003A0349">
              <w:rPr>
                <w:rFonts w:ascii="Arial" w:hAnsi="Arial" w:cs="Arial"/>
                <w:b/>
                <w:bCs/>
                <w:sz w:val="16"/>
                <w:szCs w:val="16"/>
                <w:lang w:eastAsia="hr-HR"/>
              </w:rPr>
              <w:t>2020</w:t>
            </w:r>
            <w:r w:rsidR="002B42FE" w:rsidRPr="003A0349">
              <w:rPr>
                <w:rFonts w:ascii="Arial" w:hAnsi="Arial" w:cs="Arial"/>
                <w:b/>
                <w:bCs/>
                <w:sz w:val="16"/>
                <w:szCs w:val="16"/>
                <w:lang w:eastAsia="hr-HR"/>
              </w:rPr>
              <w:t>.</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5805" w:rsidRPr="003A0349" w:rsidRDefault="00265805" w:rsidP="00A77640">
            <w:pPr>
              <w:jc w:val="center"/>
              <w:rPr>
                <w:rFonts w:ascii="Arial" w:hAnsi="Arial" w:cs="Arial"/>
                <w:b/>
                <w:bCs/>
                <w:sz w:val="16"/>
                <w:szCs w:val="16"/>
                <w:lang w:eastAsia="hr-HR"/>
              </w:rPr>
            </w:pPr>
            <w:r w:rsidRPr="003A0349">
              <w:rPr>
                <w:rFonts w:ascii="Arial" w:hAnsi="Arial" w:cs="Arial"/>
                <w:b/>
                <w:bCs/>
                <w:sz w:val="16"/>
                <w:szCs w:val="16"/>
                <w:lang w:eastAsia="hr-HR"/>
              </w:rPr>
              <w:t xml:space="preserve">Tekući </w:t>
            </w:r>
            <w:r w:rsidR="00A77640" w:rsidRPr="003A0349">
              <w:rPr>
                <w:rFonts w:ascii="Arial" w:hAnsi="Arial" w:cs="Arial"/>
                <w:b/>
                <w:bCs/>
                <w:sz w:val="16"/>
                <w:szCs w:val="16"/>
                <w:lang w:eastAsia="hr-HR"/>
              </w:rPr>
              <w:t>plan</w:t>
            </w:r>
            <w:r w:rsidRPr="003A0349">
              <w:rPr>
                <w:rFonts w:ascii="Arial" w:hAnsi="Arial" w:cs="Arial"/>
                <w:b/>
                <w:bCs/>
                <w:sz w:val="16"/>
                <w:szCs w:val="16"/>
                <w:lang w:eastAsia="hr-HR"/>
              </w:rPr>
              <w:t xml:space="preserve">  </w:t>
            </w:r>
            <w:r w:rsidR="003A0349" w:rsidRPr="003A0349">
              <w:rPr>
                <w:rFonts w:ascii="Arial" w:hAnsi="Arial" w:cs="Arial"/>
                <w:b/>
                <w:bCs/>
                <w:sz w:val="16"/>
                <w:szCs w:val="16"/>
                <w:lang w:eastAsia="hr-HR"/>
              </w:rPr>
              <w:t>2021</w:t>
            </w:r>
            <w:r w:rsidR="002B42FE" w:rsidRPr="003A0349">
              <w:rPr>
                <w:rFonts w:ascii="Arial" w:hAnsi="Arial" w:cs="Arial"/>
                <w:b/>
                <w:bCs/>
                <w:sz w:val="16"/>
                <w:szCs w:val="16"/>
                <w:lang w:eastAsia="hr-HR"/>
              </w:rPr>
              <w:t>.</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5805" w:rsidRPr="003A0349" w:rsidRDefault="00265805" w:rsidP="002B42FE">
            <w:pPr>
              <w:jc w:val="center"/>
              <w:rPr>
                <w:rFonts w:ascii="Arial" w:hAnsi="Arial" w:cs="Arial"/>
                <w:b/>
                <w:bCs/>
                <w:sz w:val="16"/>
                <w:szCs w:val="16"/>
                <w:lang w:eastAsia="hr-HR"/>
              </w:rPr>
            </w:pPr>
            <w:r w:rsidRPr="003A0349">
              <w:rPr>
                <w:rFonts w:ascii="Arial" w:hAnsi="Arial" w:cs="Arial"/>
                <w:b/>
                <w:bCs/>
                <w:sz w:val="16"/>
                <w:szCs w:val="16"/>
                <w:lang w:eastAsia="hr-HR"/>
              </w:rPr>
              <w:t xml:space="preserve">Izvršenje             </w:t>
            </w:r>
            <w:r w:rsidR="003A0349" w:rsidRPr="003A0349">
              <w:rPr>
                <w:rFonts w:ascii="Arial" w:hAnsi="Arial" w:cs="Arial"/>
                <w:b/>
                <w:bCs/>
                <w:sz w:val="16"/>
                <w:szCs w:val="16"/>
                <w:lang w:eastAsia="hr-HR"/>
              </w:rPr>
              <w:t>2021</w:t>
            </w:r>
            <w:r w:rsidR="002B42FE" w:rsidRPr="003A0349">
              <w:rPr>
                <w:rFonts w:ascii="Arial" w:hAnsi="Arial" w:cs="Arial"/>
                <w:b/>
                <w:bCs/>
                <w:sz w:val="16"/>
                <w:szCs w:val="16"/>
                <w:lang w:eastAsia="hr-HR"/>
              </w:rPr>
              <w:t>.</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5805" w:rsidRPr="003A0349" w:rsidRDefault="00484E8A" w:rsidP="00183901">
            <w:pPr>
              <w:jc w:val="center"/>
              <w:rPr>
                <w:rFonts w:ascii="Arial" w:hAnsi="Arial" w:cs="Arial"/>
                <w:b/>
                <w:bCs/>
                <w:sz w:val="16"/>
                <w:szCs w:val="16"/>
                <w:lang w:eastAsia="hr-HR"/>
              </w:rPr>
            </w:pPr>
            <w:r w:rsidRPr="003A0349">
              <w:rPr>
                <w:rFonts w:ascii="Arial" w:hAnsi="Arial" w:cs="Arial"/>
                <w:b/>
                <w:bCs/>
                <w:sz w:val="16"/>
                <w:szCs w:val="16"/>
                <w:lang w:eastAsia="hr-HR"/>
              </w:rPr>
              <w:t xml:space="preserve">Indeks </w:t>
            </w:r>
            <w:r w:rsidR="002B42FE" w:rsidRPr="003A0349">
              <w:rPr>
                <w:rFonts w:ascii="Arial" w:hAnsi="Arial" w:cs="Arial"/>
                <w:b/>
                <w:bCs/>
                <w:sz w:val="16"/>
                <w:szCs w:val="16"/>
                <w:lang w:eastAsia="hr-HR"/>
              </w:rPr>
              <w:t>(5/3</w:t>
            </w:r>
            <w:r w:rsidR="00265805" w:rsidRPr="003A0349">
              <w:rPr>
                <w:rFonts w:ascii="Arial" w:hAnsi="Arial" w:cs="Arial"/>
                <w:b/>
                <w:bCs/>
                <w:sz w:val="16"/>
                <w:szCs w:val="16"/>
                <w:lang w:eastAsia="hr-HR"/>
              </w:rPr>
              <w:t>*100)</w:t>
            </w:r>
          </w:p>
        </w:tc>
        <w:tc>
          <w:tcPr>
            <w:tcW w:w="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5805" w:rsidRPr="003A0349" w:rsidRDefault="00484E8A" w:rsidP="00183901">
            <w:pPr>
              <w:jc w:val="center"/>
              <w:rPr>
                <w:rFonts w:ascii="Arial" w:hAnsi="Arial" w:cs="Arial"/>
                <w:b/>
                <w:bCs/>
                <w:sz w:val="16"/>
                <w:szCs w:val="16"/>
                <w:lang w:eastAsia="hr-HR"/>
              </w:rPr>
            </w:pPr>
            <w:r w:rsidRPr="003A0349">
              <w:rPr>
                <w:rFonts w:ascii="Arial" w:hAnsi="Arial" w:cs="Arial"/>
                <w:b/>
                <w:bCs/>
                <w:sz w:val="16"/>
                <w:szCs w:val="16"/>
                <w:lang w:eastAsia="hr-HR"/>
              </w:rPr>
              <w:t xml:space="preserve">Indeks </w:t>
            </w:r>
            <w:r w:rsidR="002B42FE" w:rsidRPr="003A0349">
              <w:rPr>
                <w:rFonts w:ascii="Arial" w:hAnsi="Arial" w:cs="Arial"/>
                <w:b/>
                <w:bCs/>
                <w:sz w:val="16"/>
                <w:szCs w:val="16"/>
                <w:lang w:eastAsia="hr-HR"/>
              </w:rPr>
              <w:t>(5/4</w:t>
            </w:r>
            <w:r w:rsidR="00265805" w:rsidRPr="003A0349">
              <w:rPr>
                <w:rFonts w:ascii="Arial" w:hAnsi="Arial" w:cs="Arial"/>
                <w:b/>
                <w:bCs/>
                <w:sz w:val="16"/>
                <w:szCs w:val="16"/>
                <w:lang w:eastAsia="hr-HR"/>
              </w:rPr>
              <w:t>*100)</w:t>
            </w:r>
          </w:p>
        </w:tc>
      </w:tr>
      <w:tr w:rsidR="0009609F" w:rsidRPr="0009609F" w:rsidTr="003672EC">
        <w:trPr>
          <w:trHeight w:val="254"/>
        </w:trPr>
        <w:tc>
          <w:tcPr>
            <w:tcW w:w="761" w:type="dxa"/>
            <w:vMerge/>
            <w:tcBorders>
              <w:top w:val="single" w:sz="4" w:space="0" w:color="auto"/>
              <w:left w:val="single" w:sz="4" w:space="0" w:color="auto"/>
              <w:bottom w:val="single" w:sz="4" w:space="0" w:color="auto"/>
              <w:right w:val="single" w:sz="4" w:space="0" w:color="auto"/>
            </w:tcBorders>
            <w:vAlign w:val="center"/>
            <w:hideMark/>
          </w:tcPr>
          <w:p w:rsidR="00265805" w:rsidRPr="0009609F" w:rsidRDefault="00265805" w:rsidP="00183901">
            <w:pPr>
              <w:rPr>
                <w:rFonts w:ascii="Arial" w:hAnsi="Arial" w:cs="Arial"/>
                <w:b/>
                <w:bCs/>
                <w:color w:val="FF0000"/>
                <w:sz w:val="16"/>
                <w:szCs w:val="16"/>
                <w:lang w:eastAsia="hr-HR"/>
              </w:rPr>
            </w:pPr>
          </w:p>
        </w:tc>
        <w:tc>
          <w:tcPr>
            <w:tcW w:w="2436" w:type="dxa"/>
            <w:vMerge/>
            <w:tcBorders>
              <w:top w:val="single" w:sz="4" w:space="0" w:color="auto"/>
              <w:left w:val="single" w:sz="4" w:space="0" w:color="auto"/>
              <w:bottom w:val="single" w:sz="4" w:space="0" w:color="auto"/>
              <w:right w:val="single" w:sz="4" w:space="0" w:color="auto"/>
            </w:tcBorders>
            <w:vAlign w:val="center"/>
            <w:hideMark/>
          </w:tcPr>
          <w:p w:rsidR="00265805" w:rsidRPr="0009609F" w:rsidRDefault="00265805" w:rsidP="00183901">
            <w:pPr>
              <w:rPr>
                <w:rFonts w:ascii="Arial" w:hAnsi="Arial" w:cs="Arial"/>
                <w:b/>
                <w:bCs/>
                <w:color w:val="FF0000"/>
                <w:sz w:val="16"/>
                <w:szCs w:val="16"/>
                <w:lang w:eastAsia="hr-HR"/>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265805" w:rsidRPr="0009609F" w:rsidRDefault="00265805" w:rsidP="00183901">
            <w:pPr>
              <w:rPr>
                <w:rFonts w:ascii="Arial" w:hAnsi="Arial" w:cs="Arial"/>
                <w:b/>
                <w:bCs/>
                <w:color w:val="FF0000"/>
                <w:sz w:val="16"/>
                <w:szCs w:val="16"/>
                <w:lang w:eastAsia="hr-HR"/>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265805" w:rsidRPr="0009609F" w:rsidRDefault="00265805" w:rsidP="00183901">
            <w:pPr>
              <w:rPr>
                <w:rFonts w:ascii="Arial" w:hAnsi="Arial" w:cs="Arial"/>
                <w:b/>
                <w:bCs/>
                <w:color w:val="FF0000"/>
                <w:sz w:val="16"/>
                <w:szCs w:val="16"/>
                <w:lang w:eastAsia="hr-HR"/>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rsidR="00265805" w:rsidRPr="0009609F" w:rsidRDefault="00265805" w:rsidP="00183901">
            <w:pPr>
              <w:rPr>
                <w:rFonts w:ascii="Arial" w:hAnsi="Arial" w:cs="Arial"/>
                <w:b/>
                <w:bCs/>
                <w:color w:val="FF0000"/>
                <w:sz w:val="16"/>
                <w:szCs w:val="16"/>
                <w:lang w:eastAsia="hr-HR"/>
              </w:rPr>
            </w:pPr>
          </w:p>
        </w:tc>
        <w:tc>
          <w:tcPr>
            <w:tcW w:w="937" w:type="dxa"/>
            <w:vMerge/>
            <w:tcBorders>
              <w:top w:val="single" w:sz="4" w:space="0" w:color="auto"/>
              <w:left w:val="single" w:sz="4" w:space="0" w:color="auto"/>
              <w:bottom w:val="single" w:sz="4" w:space="0" w:color="auto"/>
              <w:right w:val="single" w:sz="4" w:space="0" w:color="auto"/>
            </w:tcBorders>
            <w:vAlign w:val="center"/>
            <w:hideMark/>
          </w:tcPr>
          <w:p w:rsidR="00265805" w:rsidRPr="0009609F" w:rsidRDefault="00265805" w:rsidP="00183901">
            <w:pPr>
              <w:rPr>
                <w:rFonts w:ascii="Arial" w:hAnsi="Arial" w:cs="Arial"/>
                <w:b/>
                <w:bCs/>
                <w:color w:val="FF0000"/>
                <w:sz w:val="16"/>
                <w:szCs w:val="16"/>
                <w:lang w:eastAsia="hr-HR"/>
              </w:rPr>
            </w:pPr>
          </w:p>
        </w:tc>
        <w:tc>
          <w:tcPr>
            <w:tcW w:w="861" w:type="dxa"/>
            <w:vMerge/>
            <w:tcBorders>
              <w:top w:val="single" w:sz="4" w:space="0" w:color="auto"/>
              <w:left w:val="single" w:sz="4" w:space="0" w:color="auto"/>
              <w:bottom w:val="single" w:sz="4" w:space="0" w:color="auto"/>
              <w:right w:val="single" w:sz="4" w:space="0" w:color="auto"/>
            </w:tcBorders>
            <w:vAlign w:val="center"/>
            <w:hideMark/>
          </w:tcPr>
          <w:p w:rsidR="00265805" w:rsidRPr="0009609F" w:rsidRDefault="00265805" w:rsidP="00183901">
            <w:pPr>
              <w:rPr>
                <w:rFonts w:ascii="Arial" w:hAnsi="Arial" w:cs="Arial"/>
                <w:b/>
                <w:bCs/>
                <w:color w:val="FF0000"/>
                <w:sz w:val="16"/>
                <w:szCs w:val="16"/>
                <w:lang w:eastAsia="hr-HR"/>
              </w:rPr>
            </w:pPr>
          </w:p>
        </w:tc>
      </w:tr>
      <w:tr w:rsidR="003A0349" w:rsidRPr="003A0349" w:rsidTr="003672EC">
        <w:trPr>
          <w:trHeight w:val="336"/>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805" w:rsidRPr="003A0349" w:rsidRDefault="00265805" w:rsidP="00183901">
            <w:pPr>
              <w:jc w:val="center"/>
              <w:rPr>
                <w:rFonts w:ascii="Calibri" w:hAnsi="Calibri" w:cs="Calibri"/>
                <w:sz w:val="16"/>
                <w:szCs w:val="16"/>
                <w:lang w:eastAsia="hr-HR"/>
              </w:rPr>
            </w:pPr>
            <w:r w:rsidRPr="003A0349">
              <w:rPr>
                <w:rFonts w:ascii="Calibri" w:hAnsi="Calibri" w:cs="Calibri"/>
                <w:sz w:val="16"/>
                <w:szCs w:val="16"/>
                <w:lang w:eastAsia="hr-HR"/>
              </w:rPr>
              <w:t>1</w:t>
            </w:r>
          </w:p>
        </w:tc>
        <w:tc>
          <w:tcPr>
            <w:tcW w:w="2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805" w:rsidRPr="003A0349" w:rsidRDefault="00265805" w:rsidP="00183901">
            <w:pPr>
              <w:jc w:val="center"/>
              <w:rPr>
                <w:rFonts w:ascii="Calibri" w:hAnsi="Calibri" w:cs="Calibri"/>
                <w:sz w:val="16"/>
                <w:szCs w:val="16"/>
                <w:lang w:eastAsia="hr-HR"/>
              </w:rPr>
            </w:pPr>
            <w:r w:rsidRPr="003A0349">
              <w:rPr>
                <w:rFonts w:ascii="Calibri" w:hAnsi="Calibri" w:cs="Calibri"/>
                <w:sz w:val="16"/>
                <w:szCs w:val="16"/>
                <w:lang w:eastAsia="hr-HR"/>
              </w:rPr>
              <w:t>2</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5805" w:rsidRPr="003A0349" w:rsidRDefault="00265805" w:rsidP="00183901">
            <w:pPr>
              <w:jc w:val="center"/>
              <w:rPr>
                <w:rFonts w:ascii="Calibri" w:hAnsi="Calibri" w:cs="Calibri"/>
                <w:sz w:val="16"/>
                <w:szCs w:val="16"/>
                <w:lang w:eastAsia="hr-HR"/>
              </w:rPr>
            </w:pPr>
            <w:r w:rsidRPr="003A0349">
              <w:rPr>
                <w:rFonts w:ascii="Calibri" w:hAnsi="Calibri" w:cs="Calibri"/>
                <w:sz w:val="16"/>
                <w:szCs w:val="16"/>
                <w:lang w:eastAsia="hr-HR"/>
              </w:rPr>
              <w:t>3</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805" w:rsidRPr="003A0349" w:rsidRDefault="00265805" w:rsidP="00183901">
            <w:pPr>
              <w:jc w:val="center"/>
              <w:rPr>
                <w:rFonts w:ascii="Calibri" w:hAnsi="Calibri" w:cs="Calibri"/>
                <w:sz w:val="16"/>
                <w:szCs w:val="16"/>
                <w:lang w:eastAsia="hr-HR"/>
              </w:rPr>
            </w:pPr>
            <w:r w:rsidRPr="003A0349">
              <w:rPr>
                <w:rFonts w:ascii="Calibri" w:hAnsi="Calibri" w:cs="Calibri"/>
                <w:sz w:val="16"/>
                <w:szCs w:val="16"/>
                <w:lang w:eastAsia="hr-HR"/>
              </w:rPr>
              <w:t>4</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805" w:rsidRPr="003A0349" w:rsidRDefault="00265805" w:rsidP="00183901">
            <w:pPr>
              <w:jc w:val="center"/>
              <w:rPr>
                <w:rFonts w:ascii="Calibri" w:hAnsi="Calibri" w:cs="Calibri"/>
                <w:sz w:val="16"/>
                <w:szCs w:val="16"/>
                <w:lang w:eastAsia="hr-HR"/>
              </w:rPr>
            </w:pPr>
            <w:r w:rsidRPr="003A0349">
              <w:rPr>
                <w:rFonts w:ascii="Calibri" w:hAnsi="Calibri" w:cs="Calibri"/>
                <w:sz w:val="16"/>
                <w:szCs w:val="16"/>
                <w:lang w:eastAsia="hr-HR"/>
              </w:rPr>
              <w:t>5</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5805" w:rsidRPr="003A0349" w:rsidRDefault="00265805" w:rsidP="00183901">
            <w:pPr>
              <w:jc w:val="center"/>
              <w:rPr>
                <w:rFonts w:ascii="Calibri" w:hAnsi="Calibri" w:cs="Calibri"/>
                <w:sz w:val="16"/>
                <w:szCs w:val="16"/>
                <w:lang w:eastAsia="hr-HR"/>
              </w:rPr>
            </w:pPr>
            <w:r w:rsidRPr="003A0349">
              <w:rPr>
                <w:rFonts w:ascii="Calibri" w:hAnsi="Calibri" w:cs="Calibri"/>
                <w:sz w:val="16"/>
                <w:szCs w:val="16"/>
                <w:lang w:eastAsia="hr-HR"/>
              </w:rPr>
              <w:t>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5805" w:rsidRPr="003A0349" w:rsidRDefault="00265805" w:rsidP="00183901">
            <w:pPr>
              <w:jc w:val="center"/>
              <w:rPr>
                <w:rFonts w:ascii="Calibri" w:hAnsi="Calibri" w:cs="Calibri"/>
                <w:sz w:val="16"/>
                <w:szCs w:val="16"/>
                <w:lang w:eastAsia="hr-HR"/>
              </w:rPr>
            </w:pPr>
            <w:r w:rsidRPr="003A0349">
              <w:rPr>
                <w:rFonts w:ascii="Calibri" w:hAnsi="Calibri" w:cs="Calibri"/>
                <w:sz w:val="16"/>
                <w:szCs w:val="16"/>
                <w:lang w:eastAsia="hr-HR"/>
              </w:rPr>
              <w:t>7</w:t>
            </w:r>
          </w:p>
        </w:tc>
      </w:tr>
      <w:tr w:rsidR="003A0349" w:rsidRPr="0009609F" w:rsidTr="003672EC">
        <w:trPr>
          <w:trHeight w:val="254"/>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0349" w:rsidRPr="00F47CB0" w:rsidRDefault="003A0349" w:rsidP="003A0349">
            <w:pPr>
              <w:jc w:val="center"/>
              <w:rPr>
                <w:rFonts w:ascii="Arial" w:hAnsi="Arial" w:cs="Arial"/>
                <w:b/>
                <w:bCs/>
                <w:sz w:val="16"/>
                <w:szCs w:val="16"/>
                <w:lang w:eastAsia="hr-HR"/>
              </w:rPr>
            </w:pPr>
            <w:r w:rsidRPr="00F47CB0">
              <w:rPr>
                <w:rFonts w:ascii="Arial" w:hAnsi="Arial" w:cs="Arial"/>
                <w:b/>
                <w:bCs/>
                <w:sz w:val="16"/>
                <w:szCs w:val="16"/>
                <w:lang w:eastAsia="hr-HR"/>
              </w:rPr>
              <w:t>1.</w:t>
            </w:r>
          </w:p>
        </w:tc>
        <w:tc>
          <w:tcPr>
            <w:tcW w:w="2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0349" w:rsidRPr="00F47CB0" w:rsidRDefault="003A0349" w:rsidP="003A0349">
            <w:pPr>
              <w:rPr>
                <w:rFonts w:ascii="Arial" w:hAnsi="Arial" w:cs="Arial"/>
                <w:b/>
                <w:bCs/>
                <w:sz w:val="16"/>
                <w:szCs w:val="16"/>
                <w:lang w:eastAsia="hr-HR"/>
              </w:rPr>
            </w:pPr>
            <w:r w:rsidRPr="00F47CB0">
              <w:rPr>
                <w:rFonts w:ascii="Arial" w:hAnsi="Arial" w:cs="Arial"/>
                <w:b/>
                <w:bCs/>
                <w:sz w:val="16"/>
                <w:szCs w:val="16"/>
                <w:lang w:eastAsia="hr-HR"/>
              </w:rPr>
              <w:t>RASHODI POSLOVANJA</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0349" w:rsidRPr="00F47CB0" w:rsidRDefault="003A0349" w:rsidP="003A0349">
            <w:pPr>
              <w:jc w:val="right"/>
              <w:rPr>
                <w:rFonts w:ascii="Arial" w:hAnsi="Arial" w:cs="Arial"/>
                <w:b/>
                <w:iCs/>
                <w:sz w:val="16"/>
                <w:szCs w:val="16"/>
                <w:lang w:eastAsia="hr-HR"/>
              </w:rPr>
            </w:pPr>
            <w:r w:rsidRPr="00F47CB0">
              <w:rPr>
                <w:rFonts w:ascii="Arial" w:hAnsi="Arial" w:cs="Arial"/>
                <w:b/>
                <w:iCs/>
                <w:sz w:val="16"/>
                <w:szCs w:val="16"/>
                <w:lang w:eastAsia="hr-HR"/>
              </w:rPr>
              <w:t>162.647.704,69</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0349" w:rsidRPr="00F47CB0" w:rsidRDefault="003A0349" w:rsidP="003A0349">
            <w:pPr>
              <w:jc w:val="right"/>
              <w:rPr>
                <w:rFonts w:ascii="Arial" w:hAnsi="Arial" w:cs="Arial"/>
                <w:b/>
                <w:bCs/>
                <w:sz w:val="16"/>
                <w:szCs w:val="16"/>
                <w:lang w:eastAsia="hr-HR"/>
              </w:rPr>
            </w:pPr>
            <w:r w:rsidRPr="00F47CB0">
              <w:rPr>
                <w:rFonts w:ascii="Arial" w:hAnsi="Arial" w:cs="Arial"/>
                <w:b/>
                <w:bCs/>
                <w:sz w:val="16"/>
                <w:szCs w:val="16"/>
              </w:rPr>
              <w:t>425.152.450,00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0349" w:rsidRPr="00F47CB0" w:rsidRDefault="003A0349" w:rsidP="003A0349">
            <w:pPr>
              <w:jc w:val="right"/>
              <w:rPr>
                <w:rFonts w:ascii="Arial" w:hAnsi="Arial" w:cs="Arial"/>
                <w:b/>
                <w:bCs/>
                <w:sz w:val="16"/>
                <w:szCs w:val="16"/>
              </w:rPr>
            </w:pPr>
            <w:r w:rsidRPr="00F47CB0">
              <w:rPr>
                <w:rFonts w:ascii="Arial" w:hAnsi="Arial" w:cs="Arial"/>
                <w:b/>
                <w:bCs/>
                <w:sz w:val="16"/>
                <w:szCs w:val="16"/>
              </w:rPr>
              <w:t>205.605.670,67</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0349" w:rsidRPr="00F47CB0" w:rsidRDefault="003A0349" w:rsidP="003A0349">
            <w:pPr>
              <w:jc w:val="right"/>
              <w:rPr>
                <w:rFonts w:ascii="Arial" w:hAnsi="Arial" w:cs="Arial"/>
                <w:b/>
                <w:bCs/>
                <w:sz w:val="16"/>
                <w:szCs w:val="16"/>
              </w:rPr>
            </w:pPr>
            <w:r w:rsidRPr="00F47CB0">
              <w:rPr>
                <w:rFonts w:ascii="Arial" w:hAnsi="Arial" w:cs="Arial"/>
                <w:b/>
                <w:bCs/>
                <w:sz w:val="16"/>
                <w:szCs w:val="16"/>
              </w:rPr>
              <w:t>126,41%</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0349" w:rsidRPr="00F47CB0" w:rsidRDefault="003A0349" w:rsidP="003A0349">
            <w:pPr>
              <w:jc w:val="right"/>
              <w:rPr>
                <w:rFonts w:ascii="Arial" w:hAnsi="Arial" w:cs="Arial"/>
                <w:b/>
                <w:bCs/>
                <w:sz w:val="16"/>
                <w:szCs w:val="16"/>
              </w:rPr>
            </w:pPr>
            <w:r w:rsidRPr="00F47CB0">
              <w:rPr>
                <w:rFonts w:ascii="Arial" w:hAnsi="Arial" w:cs="Arial"/>
                <w:b/>
                <w:bCs/>
                <w:sz w:val="16"/>
                <w:szCs w:val="16"/>
              </w:rPr>
              <w:t>48,36%</w:t>
            </w:r>
          </w:p>
        </w:tc>
      </w:tr>
      <w:tr w:rsidR="003672EC" w:rsidRPr="0009609F" w:rsidTr="003672EC">
        <w:trPr>
          <w:trHeight w:val="244"/>
        </w:trPr>
        <w:tc>
          <w:tcPr>
            <w:tcW w:w="761" w:type="dxa"/>
            <w:vMerge w:val="restart"/>
            <w:tcBorders>
              <w:top w:val="single" w:sz="4" w:space="0" w:color="auto"/>
              <w:left w:val="single" w:sz="4" w:space="0" w:color="auto"/>
              <w:right w:val="single" w:sz="4" w:space="0" w:color="auto"/>
            </w:tcBorders>
            <w:shd w:val="clear" w:color="auto" w:fill="auto"/>
            <w:noWrap/>
            <w:vAlign w:val="center"/>
            <w:hideMark/>
          </w:tcPr>
          <w:p w:rsidR="003672EC" w:rsidRPr="00F47CB0" w:rsidRDefault="003672EC" w:rsidP="00A87808">
            <w:pPr>
              <w:jc w:val="center"/>
              <w:rPr>
                <w:rFonts w:ascii="Arial" w:hAnsi="Arial" w:cs="Arial"/>
                <w:b/>
                <w:bCs/>
                <w:sz w:val="16"/>
                <w:szCs w:val="16"/>
                <w:lang w:eastAsia="hr-HR"/>
              </w:rPr>
            </w:pPr>
            <w:r w:rsidRPr="00F47CB0">
              <w:rPr>
                <w:rFonts w:ascii="Arial" w:hAnsi="Arial" w:cs="Arial"/>
                <w:b/>
                <w:bCs/>
                <w:sz w:val="16"/>
                <w:szCs w:val="16"/>
                <w:lang w:eastAsia="hr-HR"/>
              </w:rPr>
              <w:t> </w:t>
            </w:r>
          </w:p>
          <w:p w:rsidR="003672EC" w:rsidRPr="00F47CB0" w:rsidRDefault="003672EC" w:rsidP="00A87808">
            <w:pPr>
              <w:jc w:val="center"/>
              <w:rPr>
                <w:rFonts w:ascii="Arial" w:hAnsi="Arial" w:cs="Arial"/>
                <w:b/>
                <w:bCs/>
                <w:sz w:val="16"/>
                <w:szCs w:val="16"/>
                <w:lang w:eastAsia="hr-HR"/>
              </w:rPr>
            </w:pPr>
            <w:r w:rsidRPr="00F47CB0">
              <w:rPr>
                <w:rFonts w:ascii="Arial" w:hAnsi="Arial" w:cs="Arial"/>
                <w:b/>
                <w:bCs/>
                <w:sz w:val="16"/>
                <w:szCs w:val="16"/>
                <w:lang w:eastAsia="hr-HR"/>
              </w:rPr>
              <w:t> </w:t>
            </w:r>
          </w:p>
          <w:p w:rsidR="003672EC" w:rsidRPr="00F47CB0" w:rsidRDefault="003672EC" w:rsidP="00A87808">
            <w:pPr>
              <w:jc w:val="center"/>
              <w:rPr>
                <w:rFonts w:ascii="Arial" w:hAnsi="Arial" w:cs="Arial"/>
                <w:b/>
                <w:bCs/>
                <w:sz w:val="16"/>
                <w:szCs w:val="16"/>
                <w:lang w:eastAsia="hr-HR"/>
              </w:rPr>
            </w:pPr>
            <w:r w:rsidRPr="00F47CB0">
              <w:rPr>
                <w:rFonts w:ascii="Arial" w:hAnsi="Arial" w:cs="Arial"/>
                <w:b/>
                <w:bCs/>
                <w:sz w:val="16"/>
                <w:szCs w:val="16"/>
                <w:lang w:eastAsia="hr-HR"/>
              </w:rPr>
              <w:t> </w:t>
            </w:r>
          </w:p>
          <w:p w:rsidR="003672EC" w:rsidRPr="00F47CB0" w:rsidRDefault="003672EC" w:rsidP="00A87808">
            <w:pPr>
              <w:jc w:val="center"/>
              <w:rPr>
                <w:rFonts w:ascii="Arial" w:hAnsi="Arial" w:cs="Arial"/>
                <w:b/>
                <w:bCs/>
                <w:sz w:val="16"/>
                <w:szCs w:val="16"/>
                <w:lang w:eastAsia="hr-HR"/>
              </w:rPr>
            </w:pPr>
            <w:r w:rsidRPr="00F47CB0">
              <w:rPr>
                <w:rFonts w:ascii="Arial" w:hAnsi="Arial" w:cs="Arial"/>
                <w:b/>
                <w:bCs/>
                <w:sz w:val="16"/>
                <w:szCs w:val="16"/>
                <w:lang w:eastAsia="hr-HR"/>
              </w:rPr>
              <w:t> </w:t>
            </w:r>
          </w:p>
          <w:p w:rsidR="003672EC" w:rsidRPr="00F47CB0" w:rsidRDefault="003672EC" w:rsidP="00A87808">
            <w:pPr>
              <w:jc w:val="center"/>
              <w:rPr>
                <w:rFonts w:ascii="Arial" w:hAnsi="Arial" w:cs="Arial"/>
                <w:b/>
                <w:bCs/>
                <w:sz w:val="16"/>
                <w:szCs w:val="16"/>
                <w:lang w:eastAsia="hr-HR"/>
              </w:rPr>
            </w:pPr>
            <w:r w:rsidRPr="00F47CB0">
              <w:rPr>
                <w:rFonts w:ascii="Arial" w:hAnsi="Arial" w:cs="Arial"/>
                <w:b/>
                <w:bCs/>
                <w:sz w:val="16"/>
                <w:szCs w:val="16"/>
                <w:lang w:eastAsia="hr-HR"/>
              </w:rPr>
              <w:t> </w:t>
            </w:r>
          </w:p>
          <w:p w:rsidR="003672EC" w:rsidRPr="00F47CB0" w:rsidRDefault="003672EC" w:rsidP="00A87808">
            <w:pPr>
              <w:jc w:val="center"/>
              <w:rPr>
                <w:rFonts w:ascii="Arial" w:hAnsi="Arial" w:cs="Arial"/>
                <w:b/>
                <w:bCs/>
                <w:sz w:val="16"/>
                <w:szCs w:val="16"/>
                <w:lang w:eastAsia="hr-HR"/>
              </w:rPr>
            </w:pPr>
            <w:r w:rsidRPr="00F47CB0">
              <w:rPr>
                <w:rFonts w:ascii="Arial" w:hAnsi="Arial" w:cs="Arial"/>
                <w:b/>
                <w:bCs/>
                <w:sz w:val="16"/>
                <w:szCs w:val="16"/>
                <w:lang w:eastAsia="hr-HR"/>
              </w:rPr>
              <w:t> </w:t>
            </w:r>
          </w:p>
          <w:p w:rsidR="003672EC" w:rsidRPr="00F47CB0" w:rsidRDefault="003672EC" w:rsidP="00A87808">
            <w:pPr>
              <w:jc w:val="center"/>
              <w:rPr>
                <w:rFonts w:ascii="Arial" w:hAnsi="Arial" w:cs="Arial"/>
                <w:b/>
                <w:bCs/>
                <w:sz w:val="16"/>
                <w:szCs w:val="16"/>
                <w:lang w:eastAsia="hr-HR"/>
              </w:rPr>
            </w:pPr>
            <w:r w:rsidRPr="00F47CB0">
              <w:rPr>
                <w:rFonts w:ascii="Arial" w:hAnsi="Arial" w:cs="Arial"/>
                <w:b/>
                <w:bCs/>
                <w:sz w:val="16"/>
                <w:szCs w:val="16"/>
                <w:lang w:eastAsia="hr-HR"/>
              </w:rPr>
              <w:t> </w:t>
            </w:r>
          </w:p>
        </w:tc>
        <w:tc>
          <w:tcPr>
            <w:tcW w:w="2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2EC" w:rsidRPr="00F47CB0" w:rsidRDefault="003672EC" w:rsidP="00A87808">
            <w:pPr>
              <w:rPr>
                <w:rFonts w:ascii="Arial" w:hAnsi="Arial" w:cs="Arial"/>
                <w:sz w:val="16"/>
                <w:szCs w:val="16"/>
                <w:lang w:eastAsia="hr-HR"/>
              </w:rPr>
            </w:pPr>
            <w:r w:rsidRPr="00F47CB0">
              <w:rPr>
                <w:rFonts w:ascii="Arial" w:hAnsi="Arial" w:cs="Arial"/>
                <w:sz w:val="16"/>
                <w:szCs w:val="16"/>
                <w:lang w:eastAsia="hr-HR"/>
              </w:rPr>
              <w:t>Rashodi za zaposlene</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lang w:eastAsia="hr-HR"/>
              </w:rPr>
            </w:pPr>
            <w:r w:rsidRPr="00F47CB0">
              <w:rPr>
                <w:rFonts w:ascii="Arial" w:hAnsi="Arial" w:cs="Arial"/>
                <w:bCs/>
                <w:sz w:val="16"/>
                <w:szCs w:val="16"/>
                <w:lang w:eastAsia="hr-HR"/>
              </w:rPr>
              <w:t>90.599.837,08</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lang w:eastAsia="hr-HR"/>
              </w:rPr>
            </w:pPr>
            <w:r w:rsidRPr="00F47CB0">
              <w:rPr>
                <w:rFonts w:ascii="Arial" w:hAnsi="Arial" w:cs="Arial"/>
                <w:bCs/>
                <w:sz w:val="16"/>
                <w:szCs w:val="16"/>
              </w:rPr>
              <w:t>201.105.950,00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99.777.874,62</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110,13%</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49,61%</w:t>
            </w:r>
          </w:p>
        </w:tc>
      </w:tr>
      <w:tr w:rsidR="003672EC" w:rsidRPr="0009609F" w:rsidTr="003672EC">
        <w:trPr>
          <w:trHeight w:val="244"/>
        </w:trPr>
        <w:tc>
          <w:tcPr>
            <w:tcW w:w="761" w:type="dxa"/>
            <w:vMerge/>
            <w:tcBorders>
              <w:left w:val="single" w:sz="4" w:space="0" w:color="auto"/>
              <w:right w:val="single" w:sz="4" w:space="0" w:color="auto"/>
            </w:tcBorders>
            <w:shd w:val="clear" w:color="auto" w:fill="auto"/>
            <w:noWrap/>
            <w:vAlign w:val="center"/>
            <w:hideMark/>
          </w:tcPr>
          <w:p w:rsidR="003672EC" w:rsidRPr="00F47CB0" w:rsidRDefault="003672EC" w:rsidP="00A87808">
            <w:pPr>
              <w:jc w:val="center"/>
              <w:rPr>
                <w:rFonts w:ascii="Arial" w:hAnsi="Arial" w:cs="Arial"/>
                <w:b/>
                <w:bCs/>
                <w:sz w:val="16"/>
                <w:szCs w:val="16"/>
                <w:lang w:eastAsia="hr-HR"/>
              </w:rPr>
            </w:pPr>
          </w:p>
        </w:tc>
        <w:tc>
          <w:tcPr>
            <w:tcW w:w="2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2EC" w:rsidRPr="00F47CB0" w:rsidRDefault="003672EC" w:rsidP="00A87808">
            <w:pPr>
              <w:rPr>
                <w:rFonts w:ascii="Arial" w:hAnsi="Arial" w:cs="Arial"/>
                <w:sz w:val="16"/>
                <w:szCs w:val="16"/>
                <w:lang w:eastAsia="hr-HR"/>
              </w:rPr>
            </w:pPr>
            <w:r w:rsidRPr="00F47CB0">
              <w:rPr>
                <w:rFonts w:ascii="Arial" w:hAnsi="Arial" w:cs="Arial"/>
                <w:sz w:val="16"/>
                <w:szCs w:val="16"/>
                <w:lang w:eastAsia="hr-HR"/>
              </w:rPr>
              <w:t>Materijalni rashodi</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lang w:eastAsia="hr-HR"/>
              </w:rPr>
            </w:pPr>
            <w:r w:rsidRPr="00F47CB0">
              <w:rPr>
                <w:rFonts w:ascii="Arial" w:hAnsi="Arial" w:cs="Arial"/>
                <w:bCs/>
                <w:sz w:val="16"/>
                <w:szCs w:val="16"/>
                <w:lang w:eastAsia="hr-HR"/>
              </w:rPr>
              <w:t>48.934.721,34</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lang w:eastAsia="hr-HR"/>
              </w:rPr>
            </w:pPr>
            <w:r w:rsidRPr="00F47CB0">
              <w:rPr>
                <w:rFonts w:ascii="Arial" w:hAnsi="Arial" w:cs="Arial"/>
                <w:bCs/>
                <w:sz w:val="16"/>
                <w:szCs w:val="16"/>
              </w:rPr>
              <w:t>139.835.700,00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67.067.620,73</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137,06%</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47,96%</w:t>
            </w:r>
          </w:p>
        </w:tc>
      </w:tr>
      <w:tr w:rsidR="003672EC" w:rsidRPr="0009609F" w:rsidTr="003672EC">
        <w:trPr>
          <w:trHeight w:val="244"/>
        </w:trPr>
        <w:tc>
          <w:tcPr>
            <w:tcW w:w="761" w:type="dxa"/>
            <w:vMerge/>
            <w:tcBorders>
              <w:left w:val="single" w:sz="4" w:space="0" w:color="auto"/>
              <w:right w:val="single" w:sz="4" w:space="0" w:color="auto"/>
            </w:tcBorders>
            <w:shd w:val="clear" w:color="auto" w:fill="auto"/>
            <w:noWrap/>
            <w:vAlign w:val="center"/>
            <w:hideMark/>
          </w:tcPr>
          <w:p w:rsidR="003672EC" w:rsidRPr="00F47CB0" w:rsidRDefault="003672EC" w:rsidP="00A87808">
            <w:pPr>
              <w:jc w:val="center"/>
              <w:rPr>
                <w:rFonts w:ascii="Arial" w:hAnsi="Arial" w:cs="Arial"/>
                <w:b/>
                <w:bCs/>
                <w:sz w:val="16"/>
                <w:szCs w:val="16"/>
                <w:lang w:eastAsia="hr-HR"/>
              </w:rPr>
            </w:pPr>
          </w:p>
        </w:tc>
        <w:tc>
          <w:tcPr>
            <w:tcW w:w="2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2EC" w:rsidRPr="00F47CB0" w:rsidRDefault="003672EC" w:rsidP="00A87808">
            <w:pPr>
              <w:rPr>
                <w:rFonts w:ascii="Arial" w:hAnsi="Arial" w:cs="Arial"/>
                <w:sz w:val="16"/>
                <w:szCs w:val="16"/>
                <w:lang w:eastAsia="hr-HR"/>
              </w:rPr>
            </w:pPr>
            <w:r w:rsidRPr="00F47CB0">
              <w:rPr>
                <w:rFonts w:ascii="Arial" w:hAnsi="Arial" w:cs="Arial"/>
                <w:sz w:val="16"/>
                <w:szCs w:val="16"/>
                <w:lang w:eastAsia="hr-HR"/>
              </w:rPr>
              <w:t>Financijski rashodi</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lang w:eastAsia="hr-HR"/>
              </w:rPr>
            </w:pPr>
            <w:r w:rsidRPr="00F47CB0">
              <w:rPr>
                <w:rFonts w:ascii="Arial" w:hAnsi="Arial" w:cs="Arial"/>
                <w:bCs/>
                <w:sz w:val="16"/>
                <w:szCs w:val="16"/>
                <w:lang w:eastAsia="hr-HR"/>
              </w:rPr>
              <w:t>700.954,65</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lang w:eastAsia="hr-HR"/>
              </w:rPr>
            </w:pPr>
            <w:r w:rsidRPr="00F47CB0">
              <w:rPr>
                <w:rFonts w:ascii="Arial" w:hAnsi="Arial" w:cs="Arial"/>
                <w:bCs/>
                <w:sz w:val="16"/>
                <w:szCs w:val="16"/>
              </w:rPr>
              <w:t>1.262.300,00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578.397,34</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82,52%</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45,82%</w:t>
            </w:r>
          </w:p>
        </w:tc>
      </w:tr>
      <w:tr w:rsidR="003672EC" w:rsidRPr="0009609F" w:rsidTr="003672EC">
        <w:trPr>
          <w:trHeight w:val="244"/>
        </w:trPr>
        <w:tc>
          <w:tcPr>
            <w:tcW w:w="761" w:type="dxa"/>
            <w:vMerge/>
            <w:tcBorders>
              <w:left w:val="single" w:sz="4" w:space="0" w:color="auto"/>
              <w:right w:val="single" w:sz="4" w:space="0" w:color="auto"/>
            </w:tcBorders>
            <w:shd w:val="clear" w:color="auto" w:fill="auto"/>
            <w:noWrap/>
            <w:vAlign w:val="center"/>
            <w:hideMark/>
          </w:tcPr>
          <w:p w:rsidR="003672EC" w:rsidRPr="00F47CB0" w:rsidRDefault="003672EC" w:rsidP="00A87808">
            <w:pPr>
              <w:jc w:val="center"/>
              <w:rPr>
                <w:rFonts w:ascii="Arial" w:hAnsi="Arial" w:cs="Arial"/>
                <w:b/>
                <w:bCs/>
                <w:sz w:val="16"/>
                <w:szCs w:val="16"/>
                <w:lang w:eastAsia="hr-HR"/>
              </w:rPr>
            </w:pPr>
          </w:p>
        </w:tc>
        <w:tc>
          <w:tcPr>
            <w:tcW w:w="2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2EC" w:rsidRPr="00F47CB0" w:rsidRDefault="003672EC" w:rsidP="00A87808">
            <w:pPr>
              <w:rPr>
                <w:rFonts w:ascii="Arial" w:hAnsi="Arial" w:cs="Arial"/>
                <w:sz w:val="16"/>
                <w:szCs w:val="16"/>
                <w:lang w:eastAsia="hr-HR"/>
              </w:rPr>
            </w:pPr>
            <w:r w:rsidRPr="00F47CB0">
              <w:rPr>
                <w:rFonts w:ascii="Arial" w:hAnsi="Arial" w:cs="Arial"/>
                <w:sz w:val="16"/>
                <w:szCs w:val="16"/>
                <w:lang w:eastAsia="hr-HR"/>
              </w:rPr>
              <w:t>Subvencije</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lang w:eastAsia="hr-HR"/>
              </w:rPr>
            </w:pPr>
            <w:r w:rsidRPr="00F47CB0">
              <w:rPr>
                <w:rFonts w:ascii="Arial" w:hAnsi="Arial" w:cs="Arial"/>
                <w:bCs/>
                <w:sz w:val="16"/>
                <w:szCs w:val="16"/>
                <w:lang w:eastAsia="hr-HR"/>
              </w:rPr>
              <w:t>7.921.789,35</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lang w:eastAsia="hr-HR"/>
              </w:rPr>
            </w:pPr>
            <w:r w:rsidRPr="00F47CB0">
              <w:rPr>
                <w:rFonts w:ascii="Arial" w:hAnsi="Arial" w:cs="Arial"/>
                <w:bCs/>
                <w:sz w:val="16"/>
                <w:szCs w:val="16"/>
              </w:rPr>
              <w:t>32.844.000,00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16.533.723,59</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208,71%</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50,34%</w:t>
            </w:r>
          </w:p>
        </w:tc>
      </w:tr>
      <w:tr w:rsidR="003672EC" w:rsidRPr="0009609F" w:rsidTr="003672EC">
        <w:trPr>
          <w:trHeight w:val="539"/>
        </w:trPr>
        <w:tc>
          <w:tcPr>
            <w:tcW w:w="761" w:type="dxa"/>
            <w:vMerge/>
            <w:tcBorders>
              <w:left w:val="single" w:sz="4" w:space="0" w:color="auto"/>
              <w:right w:val="single" w:sz="4" w:space="0" w:color="auto"/>
            </w:tcBorders>
            <w:shd w:val="clear" w:color="auto" w:fill="auto"/>
            <w:noWrap/>
            <w:vAlign w:val="center"/>
            <w:hideMark/>
          </w:tcPr>
          <w:p w:rsidR="003672EC" w:rsidRPr="00F47CB0" w:rsidRDefault="003672EC" w:rsidP="00A87808">
            <w:pPr>
              <w:jc w:val="center"/>
              <w:rPr>
                <w:rFonts w:ascii="Arial" w:hAnsi="Arial" w:cs="Arial"/>
                <w:b/>
                <w:bCs/>
                <w:sz w:val="16"/>
                <w:szCs w:val="16"/>
                <w:lang w:eastAsia="hr-HR"/>
              </w:rPr>
            </w:pP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2EC" w:rsidRPr="00F47CB0" w:rsidRDefault="003672EC" w:rsidP="00A87808">
            <w:pPr>
              <w:rPr>
                <w:rFonts w:ascii="Arial" w:hAnsi="Arial" w:cs="Arial"/>
                <w:sz w:val="16"/>
                <w:szCs w:val="16"/>
                <w:lang w:eastAsia="hr-HR"/>
              </w:rPr>
            </w:pPr>
            <w:r w:rsidRPr="00F47CB0">
              <w:rPr>
                <w:rFonts w:ascii="Arial" w:hAnsi="Arial" w:cs="Arial"/>
                <w:sz w:val="16"/>
                <w:szCs w:val="16"/>
                <w:lang w:eastAsia="hr-HR"/>
              </w:rPr>
              <w:t>Pomoći dane u inozemstvo i unutar općeg proračuna</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lang w:eastAsia="hr-HR"/>
              </w:rPr>
            </w:pPr>
            <w:r w:rsidRPr="00F47CB0">
              <w:rPr>
                <w:rFonts w:ascii="Arial" w:hAnsi="Arial" w:cs="Arial"/>
                <w:bCs/>
                <w:sz w:val="16"/>
                <w:szCs w:val="16"/>
                <w:lang w:eastAsia="hr-HR"/>
              </w:rPr>
              <w:t>691.008,20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lang w:eastAsia="hr-HR"/>
              </w:rPr>
            </w:pPr>
            <w:r w:rsidRPr="00F47CB0">
              <w:rPr>
                <w:rFonts w:ascii="Arial" w:hAnsi="Arial" w:cs="Arial"/>
                <w:bCs/>
                <w:sz w:val="16"/>
                <w:szCs w:val="16"/>
              </w:rPr>
              <w:t>2.712.000,00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841.854,76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121,83%</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31,04%</w:t>
            </w:r>
          </w:p>
        </w:tc>
      </w:tr>
      <w:tr w:rsidR="003672EC" w:rsidRPr="0009609F" w:rsidTr="003672EC">
        <w:trPr>
          <w:trHeight w:val="804"/>
        </w:trPr>
        <w:tc>
          <w:tcPr>
            <w:tcW w:w="761" w:type="dxa"/>
            <w:vMerge/>
            <w:tcBorders>
              <w:left w:val="single" w:sz="4" w:space="0" w:color="auto"/>
              <w:right w:val="single" w:sz="4" w:space="0" w:color="auto"/>
            </w:tcBorders>
            <w:shd w:val="clear" w:color="auto" w:fill="auto"/>
            <w:noWrap/>
            <w:vAlign w:val="center"/>
            <w:hideMark/>
          </w:tcPr>
          <w:p w:rsidR="003672EC" w:rsidRPr="00F47CB0" w:rsidRDefault="003672EC" w:rsidP="00A87808">
            <w:pPr>
              <w:jc w:val="center"/>
              <w:rPr>
                <w:rFonts w:ascii="Arial" w:hAnsi="Arial" w:cs="Arial"/>
                <w:b/>
                <w:bCs/>
                <w:sz w:val="16"/>
                <w:szCs w:val="16"/>
                <w:lang w:eastAsia="hr-HR"/>
              </w:rPr>
            </w:pP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2EC" w:rsidRPr="00F47CB0" w:rsidRDefault="003672EC" w:rsidP="00A87808">
            <w:pPr>
              <w:rPr>
                <w:rFonts w:ascii="Arial" w:hAnsi="Arial" w:cs="Arial"/>
                <w:sz w:val="16"/>
                <w:szCs w:val="16"/>
                <w:lang w:eastAsia="hr-HR"/>
              </w:rPr>
            </w:pPr>
            <w:r w:rsidRPr="00F47CB0">
              <w:rPr>
                <w:rFonts w:ascii="Arial" w:hAnsi="Arial" w:cs="Arial"/>
                <w:sz w:val="16"/>
                <w:szCs w:val="16"/>
                <w:lang w:eastAsia="hr-HR"/>
              </w:rPr>
              <w:t>Naknade građanima i kućanstvima na temelju osiguranja i druge naknade</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lang w:eastAsia="hr-HR"/>
              </w:rPr>
            </w:pPr>
            <w:r w:rsidRPr="00F47CB0">
              <w:rPr>
                <w:rFonts w:ascii="Arial" w:hAnsi="Arial" w:cs="Arial"/>
                <w:bCs/>
                <w:sz w:val="16"/>
                <w:szCs w:val="16"/>
                <w:lang w:eastAsia="hr-HR"/>
              </w:rPr>
              <w:t>3.388.513,20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lang w:eastAsia="hr-HR"/>
              </w:rPr>
            </w:pPr>
            <w:r w:rsidRPr="00F47CB0">
              <w:rPr>
                <w:rFonts w:ascii="Arial" w:hAnsi="Arial" w:cs="Arial"/>
                <w:bCs/>
                <w:sz w:val="16"/>
                <w:szCs w:val="16"/>
              </w:rPr>
              <w:t>15.278.500,00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4.500.207,15</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132,81%</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29,45%</w:t>
            </w:r>
          </w:p>
        </w:tc>
      </w:tr>
      <w:tr w:rsidR="003672EC" w:rsidRPr="0009609F" w:rsidTr="003672EC">
        <w:trPr>
          <w:trHeight w:val="254"/>
        </w:trPr>
        <w:tc>
          <w:tcPr>
            <w:tcW w:w="761" w:type="dxa"/>
            <w:vMerge/>
            <w:tcBorders>
              <w:left w:val="single" w:sz="4" w:space="0" w:color="auto"/>
              <w:bottom w:val="single" w:sz="4" w:space="0" w:color="auto"/>
              <w:right w:val="single" w:sz="4" w:space="0" w:color="auto"/>
            </w:tcBorders>
            <w:shd w:val="clear" w:color="auto" w:fill="auto"/>
            <w:noWrap/>
            <w:vAlign w:val="center"/>
            <w:hideMark/>
          </w:tcPr>
          <w:p w:rsidR="003672EC" w:rsidRPr="00F47CB0" w:rsidRDefault="003672EC" w:rsidP="00A87808">
            <w:pPr>
              <w:jc w:val="center"/>
              <w:rPr>
                <w:rFonts w:ascii="Arial" w:hAnsi="Arial" w:cs="Arial"/>
                <w:b/>
                <w:bCs/>
                <w:sz w:val="16"/>
                <w:szCs w:val="16"/>
                <w:lang w:eastAsia="hr-HR"/>
              </w:rPr>
            </w:pPr>
          </w:p>
        </w:tc>
        <w:tc>
          <w:tcPr>
            <w:tcW w:w="2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2EC" w:rsidRPr="00F47CB0" w:rsidRDefault="003672EC" w:rsidP="00A87808">
            <w:pPr>
              <w:rPr>
                <w:rFonts w:ascii="Arial" w:hAnsi="Arial" w:cs="Arial"/>
                <w:sz w:val="16"/>
                <w:szCs w:val="16"/>
                <w:lang w:eastAsia="hr-HR"/>
              </w:rPr>
            </w:pPr>
            <w:r w:rsidRPr="00F47CB0">
              <w:rPr>
                <w:rFonts w:ascii="Arial" w:hAnsi="Arial" w:cs="Arial"/>
                <w:sz w:val="16"/>
                <w:szCs w:val="16"/>
                <w:lang w:eastAsia="hr-HR"/>
              </w:rPr>
              <w:t>Ostali rashodi</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lang w:eastAsia="hr-HR"/>
              </w:rPr>
            </w:pPr>
            <w:r w:rsidRPr="00F47CB0">
              <w:rPr>
                <w:rFonts w:ascii="Arial" w:hAnsi="Arial" w:cs="Arial"/>
                <w:bCs/>
                <w:sz w:val="16"/>
                <w:szCs w:val="16"/>
                <w:lang w:eastAsia="hr-HR"/>
              </w:rPr>
              <w:t>10.410.880,87</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lang w:eastAsia="hr-HR"/>
              </w:rPr>
            </w:pPr>
            <w:r w:rsidRPr="00F47CB0">
              <w:rPr>
                <w:rFonts w:ascii="Arial" w:hAnsi="Arial" w:cs="Arial"/>
                <w:bCs/>
                <w:sz w:val="16"/>
                <w:szCs w:val="16"/>
              </w:rPr>
              <w:t>32.114.000,00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16.305.992,48</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156,62%</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50,78%</w:t>
            </w:r>
          </w:p>
        </w:tc>
      </w:tr>
      <w:tr w:rsidR="00A87808" w:rsidRPr="0009609F" w:rsidTr="003672EC">
        <w:trPr>
          <w:trHeight w:val="549"/>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7808" w:rsidRPr="00F47CB0" w:rsidRDefault="00A87808" w:rsidP="00A87808">
            <w:pPr>
              <w:jc w:val="center"/>
              <w:rPr>
                <w:rFonts w:ascii="Arial" w:hAnsi="Arial" w:cs="Arial"/>
                <w:b/>
                <w:bCs/>
                <w:sz w:val="16"/>
                <w:szCs w:val="16"/>
                <w:lang w:eastAsia="hr-HR"/>
              </w:rPr>
            </w:pPr>
            <w:r w:rsidRPr="00F47CB0">
              <w:rPr>
                <w:rFonts w:ascii="Arial" w:hAnsi="Arial" w:cs="Arial"/>
                <w:b/>
                <w:bCs/>
                <w:sz w:val="16"/>
                <w:szCs w:val="16"/>
                <w:lang w:eastAsia="hr-HR"/>
              </w:rPr>
              <w:t>2.</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808" w:rsidRPr="00F47CB0" w:rsidRDefault="00A87808" w:rsidP="00A87808">
            <w:pPr>
              <w:rPr>
                <w:rFonts w:ascii="Arial" w:hAnsi="Arial" w:cs="Arial"/>
                <w:b/>
                <w:bCs/>
                <w:sz w:val="16"/>
                <w:szCs w:val="16"/>
                <w:lang w:eastAsia="hr-HR"/>
              </w:rPr>
            </w:pPr>
            <w:r w:rsidRPr="00F47CB0">
              <w:rPr>
                <w:rFonts w:ascii="Arial" w:hAnsi="Arial" w:cs="Arial"/>
                <w:b/>
                <w:bCs/>
                <w:sz w:val="16"/>
                <w:szCs w:val="16"/>
                <w:lang w:eastAsia="hr-HR"/>
              </w:rPr>
              <w:t>RASHODI ZA NABAVU NEFINANCIJSKE IMOVINE</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08" w:rsidRPr="00F47CB0" w:rsidRDefault="00A87808" w:rsidP="00A87808">
            <w:pPr>
              <w:jc w:val="right"/>
              <w:rPr>
                <w:rFonts w:ascii="Arial" w:hAnsi="Arial" w:cs="Arial"/>
                <w:b/>
                <w:iCs/>
                <w:sz w:val="16"/>
                <w:szCs w:val="16"/>
                <w:lang w:eastAsia="hr-HR"/>
              </w:rPr>
            </w:pPr>
            <w:r w:rsidRPr="00F47CB0">
              <w:rPr>
                <w:rFonts w:ascii="Arial" w:hAnsi="Arial" w:cs="Arial"/>
                <w:b/>
                <w:iCs/>
                <w:sz w:val="16"/>
                <w:szCs w:val="16"/>
                <w:lang w:eastAsia="hr-HR"/>
              </w:rPr>
              <w:t>18.589.698,81</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08" w:rsidRPr="00F47CB0" w:rsidRDefault="00A87808" w:rsidP="00A87808">
            <w:pPr>
              <w:jc w:val="right"/>
              <w:rPr>
                <w:rFonts w:ascii="Arial" w:hAnsi="Arial" w:cs="Arial"/>
                <w:b/>
                <w:bCs/>
                <w:sz w:val="16"/>
                <w:szCs w:val="16"/>
                <w:lang w:eastAsia="hr-HR"/>
              </w:rPr>
            </w:pPr>
            <w:r w:rsidRPr="00F47CB0">
              <w:rPr>
                <w:rFonts w:ascii="Arial" w:hAnsi="Arial" w:cs="Arial"/>
                <w:b/>
                <w:bCs/>
                <w:sz w:val="16"/>
                <w:szCs w:val="16"/>
              </w:rPr>
              <w:t>97.585.550,00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08" w:rsidRPr="00F47CB0" w:rsidRDefault="00A87808" w:rsidP="00A87808">
            <w:pPr>
              <w:jc w:val="right"/>
              <w:rPr>
                <w:rFonts w:ascii="Arial" w:hAnsi="Arial" w:cs="Arial"/>
                <w:b/>
                <w:bCs/>
                <w:sz w:val="16"/>
                <w:szCs w:val="16"/>
              </w:rPr>
            </w:pPr>
            <w:r w:rsidRPr="00F47CB0">
              <w:rPr>
                <w:rFonts w:ascii="Arial" w:hAnsi="Arial" w:cs="Arial"/>
                <w:b/>
                <w:bCs/>
                <w:sz w:val="16"/>
                <w:szCs w:val="16"/>
              </w:rPr>
              <w:t>30.854.283,85</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08" w:rsidRPr="00F47CB0" w:rsidRDefault="00A87808" w:rsidP="00A87808">
            <w:pPr>
              <w:jc w:val="right"/>
              <w:rPr>
                <w:rFonts w:ascii="Arial" w:hAnsi="Arial" w:cs="Arial"/>
                <w:b/>
                <w:bCs/>
                <w:sz w:val="16"/>
                <w:szCs w:val="16"/>
              </w:rPr>
            </w:pPr>
            <w:r w:rsidRPr="00F47CB0">
              <w:rPr>
                <w:rFonts w:ascii="Arial" w:hAnsi="Arial" w:cs="Arial"/>
                <w:b/>
                <w:bCs/>
                <w:sz w:val="16"/>
                <w:szCs w:val="16"/>
              </w:rPr>
              <w:t>165,98%</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08" w:rsidRPr="00F47CB0" w:rsidRDefault="00A87808" w:rsidP="00A87808">
            <w:pPr>
              <w:jc w:val="right"/>
              <w:rPr>
                <w:rFonts w:ascii="Arial" w:hAnsi="Arial" w:cs="Arial"/>
                <w:b/>
                <w:bCs/>
                <w:sz w:val="16"/>
                <w:szCs w:val="16"/>
              </w:rPr>
            </w:pPr>
            <w:r w:rsidRPr="00F47CB0">
              <w:rPr>
                <w:rFonts w:ascii="Arial" w:hAnsi="Arial" w:cs="Arial"/>
                <w:b/>
                <w:bCs/>
                <w:sz w:val="16"/>
                <w:szCs w:val="16"/>
              </w:rPr>
              <w:t>31,62%</w:t>
            </w:r>
          </w:p>
        </w:tc>
      </w:tr>
      <w:tr w:rsidR="003672EC" w:rsidRPr="0009609F" w:rsidTr="003672EC">
        <w:trPr>
          <w:trHeight w:val="661"/>
        </w:trPr>
        <w:tc>
          <w:tcPr>
            <w:tcW w:w="761" w:type="dxa"/>
            <w:vMerge w:val="restart"/>
            <w:tcBorders>
              <w:top w:val="single" w:sz="4" w:space="0" w:color="auto"/>
              <w:left w:val="single" w:sz="4" w:space="0" w:color="auto"/>
              <w:right w:val="single" w:sz="4" w:space="0" w:color="auto"/>
            </w:tcBorders>
            <w:shd w:val="clear" w:color="auto" w:fill="auto"/>
            <w:noWrap/>
            <w:vAlign w:val="center"/>
            <w:hideMark/>
          </w:tcPr>
          <w:p w:rsidR="003672EC" w:rsidRPr="00F47CB0" w:rsidRDefault="003672EC" w:rsidP="00A87808">
            <w:pPr>
              <w:jc w:val="center"/>
              <w:rPr>
                <w:rFonts w:ascii="Arial" w:hAnsi="Arial" w:cs="Arial"/>
                <w:b/>
                <w:bCs/>
                <w:sz w:val="16"/>
                <w:szCs w:val="16"/>
                <w:lang w:eastAsia="hr-HR"/>
              </w:rPr>
            </w:pPr>
            <w:r w:rsidRPr="00F47CB0">
              <w:rPr>
                <w:rFonts w:ascii="Arial" w:hAnsi="Arial" w:cs="Arial"/>
                <w:b/>
                <w:bCs/>
                <w:sz w:val="16"/>
                <w:szCs w:val="16"/>
                <w:lang w:eastAsia="hr-HR"/>
              </w:rPr>
              <w:t> </w:t>
            </w:r>
          </w:p>
          <w:p w:rsidR="003672EC" w:rsidRPr="00F47CB0" w:rsidRDefault="003672EC" w:rsidP="00A87808">
            <w:pPr>
              <w:jc w:val="center"/>
              <w:rPr>
                <w:rFonts w:ascii="Arial" w:hAnsi="Arial" w:cs="Arial"/>
                <w:b/>
                <w:bCs/>
                <w:sz w:val="16"/>
                <w:szCs w:val="16"/>
                <w:lang w:eastAsia="hr-HR"/>
              </w:rPr>
            </w:pPr>
            <w:r w:rsidRPr="00F47CB0">
              <w:rPr>
                <w:rFonts w:ascii="Arial" w:hAnsi="Arial" w:cs="Arial"/>
                <w:b/>
                <w:bCs/>
                <w:sz w:val="16"/>
                <w:szCs w:val="16"/>
                <w:lang w:eastAsia="hr-HR"/>
              </w:rPr>
              <w:t> </w:t>
            </w:r>
          </w:p>
          <w:p w:rsidR="003672EC" w:rsidRPr="00F47CB0" w:rsidRDefault="003672EC" w:rsidP="00A87808">
            <w:pPr>
              <w:jc w:val="center"/>
              <w:rPr>
                <w:rFonts w:ascii="Arial" w:hAnsi="Arial" w:cs="Arial"/>
                <w:b/>
                <w:bCs/>
                <w:sz w:val="16"/>
                <w:szCs w:val="16"/>
                <w:lang w:eastAsia="hr-HR"/>
              </w:rPr>
            </w:pPr>
            <w:r w:rsidRPr="00F47CB0">
              <w:rPr>
                <w:rFonts w:ascii="Arial" w:hAnsi="Arial" w:cs="Arial"/>
                <w:b/>
                <w:bCs/>
                <w:sz w:val="16"/>
                <w:szCs w:val="16"/>
                <w:lang w:eastAsia="hr-HR"/>
              </w:rPr>
              <w:t> </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2EC" w:rsidRPr="00F47CB0" w:rsidRDefault="003672EC" w:rsidP="00A87808">
            <w:pPr>
              <w:rPr>
                <w:rFonts w:ascii="Arial" w:hAnsi="Arial" w:cs="Arial"/>
                <w:sz w:val="16"/>
                <w:szCs w:val="16"/>
                <w:lang w:eastAsia="hr-HR"/>
              </w:rPr>
            </w:pPr>
            <w:r w:rsidRPr="00F47CB0">
              <w:rPr>
                <w:rFonts w:ascii="Arial" w:hAnsi="Arial" w:cs="Arial"/>
                <w:sz w:val="16"/>
                <w:szCs w:val="16"/>
                <w:lang w:eastAsia="hr-HR"/>
              </w:rPr>
              <w:t xml:space="preserve">Rashodi za nabavu </w:t>
            </w:r>
            <w:proofErr w:type="spellStart"/>
            <w:r w:rsidRPr="00F47CB0">
              <w:rPr>
                <w:rFonts w:ascii="Arial" w:hAnsi="Arial" w:cs="Arial"/>
                <w:sz w:val="16"/>
                <w:szCs w:val="16"/>
                <w:lang w:eastAsia="hr-HR"/>
              </w:rPr>
              <w:t>neproizvedene</w:t>
            </w:r>
            <w:proofErr w:type="spellEnd"/>
            <w:r w:rsidRPr="00F47CB0">
              <w:rPr>
                <w:rFonts w:ascii="Arial" w:hAnsi="Arial" w:cs="Arial"/>
                <w:sz w:val="16"/>
                <w:szCs w:val="16"/>
                <w:lang w:eastAsia="hr-HR"/>
              </w:rPr>
              <w:t xml:space="preserve"> dugotrajne imovine</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lang w:eastAsia="hr-HR"/>
              </w:rPr>
            </w:pPr>
            <w:r w:rsidRPr="00F47CB0">
              <w:rPr>
                <w:rFonts w:ascii="Arial" w:hAnsi="Arial" w:cs="Arial"/>
                <w:bCs/>
                <w:sz w:val="16"/>
                <w:szCs w:val="16"/>
                <w:lang w:eastAsia="hr-HR"/>
              </w:rPr>
              <w:t>3.193.820,39</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lang w:eastAsia="hr-HR"/>
              </w:rPr>
            </w:pPr>
            <w:r w:rsidRPr="00F47CB0">
              <w:rPr>
                <w:rFonts w:ascii="Arial" w:hAnsi="Arial" w:cs="Arial"/>
                <w:bCs/>
                <w:sz w:val="16"/>
                <w:szCs w:val="16"/>
              </w:rPr>
              <w:t>4.000.000,00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551.411,81</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17,26%</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13,79%</w:t>
            </w:r>
          </w:p>
        </w:tc>
      </w:tr>
      <w:tr w:rsidR="003672EC" w:rsidRPr="0009609F" w:rsidTr="003672EC">
        <w:trPr>
          <w:trHeight w:val="640"/>
        </w:trPr>
        <w:tc>
          <w:tcPr>
            <w:tcW w:w="761" w:type="dxa"/>
            <w:vMerge/>
            <w:tcBorders>
              <w:left w:val="single" w:sz="4" w:space="0" w:color="auto"/>
              <w:right w:val="single" w:sz="4" w:space="0" w:color="auto"/>
            </w:tcBorders>
            <w:shd w:val="clear" w:color="auto" w:fill="auto"/>
            <w:noWrap/>
            <w:vAlign w:val="center"/>
            <w:hideMark/>
          </w:tcPr>
          <w:p w:rsidR="003672EC" w:rsidRPr="00F47CB0" w:rsidRDefault="003672EC" w:rsidP="00A87808">
            <w:pPr>
              <w:jc w:val="center"/>
              <w:rPr>
                <w:rFonts w:ascii="Arial" w:hAnsi="Arial" w:cs="Arial"/>
                <w:b/>
                <w:bCs/>
                <w:sz w:val="16"/>
                <w:szCs w:val="16"/>
                <w:lang w:eastAsia="hr-HR"/>
              </w:rPr>
            </w:pP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2EC" w:rsidRPr="00F47CB0" w:rsidRDefault="003672EC" w:rsidP="00A87808">
            <w:pPr>
              <w:rPr>
                <w:rFonts w:ascii="Arial" w:hAnsi="Arial" w:cs="Arial"/>
                <w:sz w:val="16"/>
                <w:szCs w:val="16"/>
                <w:lang w:eastAsia="hr-HR"/>
              </w:rPr>
            </w:pPr>
            <w:r w:rsidRPr="00F47CB0">
              <w:rPr>
                <w:rFonts w:ascii="Arial" w:hAnsi="Arial" w:cs="Arial"/>
                <w:sz w:val="16"/>
                <w:szCs w:val="16"/>
                <w:lang w:eastAsia="hr-HR"/>
              </w:rPr>
              <w:t>Rashodi za nabavu proizvedene dugotrajne imovine</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lang w:eastAsia="hr-HR"/>
              </w:rPr>
            </w:pPr>
            <w:r w:rsidRPr="00F47CB0">
              <w:rPr>
                <w:rFonts w:ascii="Arial" w:hAnsi="Arial" w:cs="Arial"/>
                <w:bCs/>
                <w:sz w:val="16"/>
                <w:szCs w:val="16"/>
                <w:lang w:eastAsia="hr-HR"/>
              </w:rPr>
              <w:t>15.159.977,09</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lang w:eastAsia="hr-HR"/>
              </w:rPr>
            </w:pPr>
            <w:r w:rsidRPr="00F47CB0">
              <w:rPr>
                <w:rFonts w:ascii="Arial" w:hAnsi="Arial" w:cs="Arial"/>
                <w:bCs/>
                <w:sz w:val="16"/>
                <w:szCs w:val="16"/>
              </w:rPr>
              <w:t>65.008.550,00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19.782.731,51</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130,49%</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30,43%</w:t>
            </w:r>
          </w:p>
        </w:tc>
      </w:tr>
      <w:tr w:rsidR="003672EC" w:rsidRPr="0009609F" w:rsidTr="003672EC">
        <w:trPr>
          <w:trHeight w:val="650"/>
        </w:trPr>
        <w:tc>
          <w:tcPr>
            <w:tcW w:w="761" w:type="dxa"/>
            <w:vMerge/>
            <w:tcBorders>
              <w:left w:val="single" w:sz="4" w:space="0" w:color="auto"/>
              <w:bottom w:val="single" w:sz="4" w:space="0" w:color="auto"/>
              <w:right w:val="single" w:sz="4" w:space="0" w:color="auto"/>
            </w:tcBorders>
            <w:shd w:val="clear" w:color="auto" w:fill="auto"/>
            <w:noWrap/>
            <w:vAlign w:val="center"/>
            <w:hideMark/>
          </w:tcPr>
          <w:p w:rsidR="003672EC" w:rsidRPr="00F47CB0" w:rsidRDefault="003672EC" w:rsidP="00A87808">
            <w:pPr>
              <w:jc w:val="center"/>
              <w:rPr>
                <w:rFonts w:ascii="Arial" w:hAnsi="Arial" w:cs="Arial"/>
                <w:b/>
                <w:bCs/>
                <w:sz w:val="16"/>
                <w:szCs w:val="16"/>
                <w:lang w:eastAsia="hr-HR"/>
              </w:rPr>
            </w:pP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2EC" w:rsidRPr="00F47CB0" w:rsidRDefault="003672EC" w:rsidP="00A87808">
            <w:pPr>
              <w:rPr>
                <w:rFonts w:ascii="Arial" w:hAnsi="Arial" w:cs="Arial"/>
                <w:sz w:val="16"/>
                <w:szCs w:val="16"/>
                <w:lang w:eastAsia="hr-HR"/>
              </w:rPr>
            </w:pPr>
            <w:r w:rsidRPr="00F47CB0">
              <w:rPr>
                <w:rFonts w:ascii="Arial" w:hAnsi="Arial" w:cs="Arial"/>
                <w:sz w:val="16"/>
                <w:szCs w:val="16"/>
                <w:lang w:eastAsia="hr-HR"/>
              </w:rPr>
              <w:t>Rashodi za dodatna ulaganja na nefinancijskoj imovini</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lang w:eastAsia="hr-HR"/>
              </w:rPr>
            </w:pPr>
            <w:r w:rsidRPr="00F47CB0">
              <w:rPr>
                <w:rFonts w:ascii="Arial" w:hAnsi="Arial" w:cs="Arial"/>
                <w:bCs/>
                <w:sz w:val="16"/>
                <w:szCs w:val="16"/>
                <w:lang w:eastAsia="hr-HR"/>
              </w:rPr>
              <w:t>235.901,33</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lang w:eastAsia="hr-HR"/>
              </w:rPr>
            </w:pPr>
            <w:r w:rsidRPr="00F47CB0">
              <w:rPr>
                <w:rFonts w:ascii="Arial" w:hAnsi="Arial" w:cs="Arial"/>
                <w:bCs/>
                <w:sz w:val="16"/>
                <w:szCs w:val="16"/>
              </w:rPr>
              <w:t>28.577.000,00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10.520.140,53</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4459,55%</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36,81%</w:t>
            </w:r>
          </w:p>
        </w:tc>
      </w:tr>
      <w:tr w:rsidR="00A87808" w:rsidRPr="0009609F" w:rsidTr="003672EC">
        <w:trPr>
          <w:trHeight w:val="355"/>
        </w:trPr>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7808" w:rsidRPr="00F47CB0" w:rsidRDefault="00A87808" w:rsidP="00A87808">
            <w:pPr>
              <w:jc w:val="center"/>
              <w:rPr>
                <w:rFonts w:ascii="Arial" w:hAnsi="Arial" w:cs="Arial"/>
                <w:b/>
                <w:bCs/>
                <w:sz w:val="16"/>
                <w:szCs w:val="16"/>
                <w:lang w:eastAsia="hr-HR"/>
              </w:rPr>
            </w:pPr>
            <w:r w:rsidRPr="00F47CB0">
              <w:rPr>
                <w:rFonts w:ascii="Arial" w:hAnsi="Arial" w:cs="Arial"/>
                <w:b/>
                <w:bCs/>
                <w:sz w:val="16"/>
                <w:szCs w:val="16"/>
                <w:lang w:eastAsia="hr-HR"/>
              </w:rPr>
              <w:t>3.</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808" w:rsidRPr="00F47CB0" w:rsidRDefault="00A87808" w:rsidP="00A87808">
            <w:pPr>
              <w:rPr>
                <w:rFonts w:ascii="Arial" w:hAnsi="Arial" w:cs="Arial"/>
                <w:b/>
                <w:bCs/>
                <w:sz w:val="16"/>
                <w:szCs w:val="16"/>
                <w:lang w:eastAsia="hr-HR"/>
              </w:rPr>
            </w:pPr>
            <w:r w:rsidRPr="00F47CB0">
              <w:rPr>
                <w:rFonts w:ascii="Arial" w:hAnsi="Arial" w:cs="Arial"/>
                <w:b/>
                <w:bCs/>
                <w:sz w:val="16"/>
                <w:szCs w:val="16"/>
                <w:lang w:eastAsia="hr-HR"/>
              </w:rPr>
              <w:t>IZDACI ZA FINANCIJSKU IMOVINU I OTPLATE ZAJMOVA</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08" w:rsidRPr="00F47CB0" w:rsidRDefault="00A87808" w:rsidP="00A87808">
            <w:pPr>
              <w:jc w:val="right"/>
              <w:rPr>
                <w:rFonts w:ascii="Arial" w:hAnsi="Arial" w:cs="Arial"/>
                <w:b/>
                <w:iCs/>
                <w:sz w:val="16"/>
                <w:szCs w:val="16"/>
                <w:lang w:eastAsia="hr-HR"/>
              </w:rPr>
            </w:pPr>
            <w:r w:rsidRPr="00F47CB0">
              <w:rPr>
                <w:rFonts w:ascii="Arial" w:hAnsi="Arial" w:cs="Arial"/>
                <w:b/>
                <w:iCs/>
                <w:sz w:val="16"/>
                <w:szCs w:val="16"/>
                <w:lang w:eastAsia="hr-HR"/>
              </w:rPr>
              <w:t>8.663.380,66</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08" w:rsidRPr="00F47CB0" w:rsidRDefault="00A87808" w:rsidP="00A87808">
            <w:pPr>
              <w:jc w:val="right"/>
              <w:rPr>
                <w:rFonts w:ascii="Arial" w:hAnsi="Arial" w:cs="Arial"/>
                <w:b/>
                <w:bCs/>
                <w:sz w:val="16"/>
                <w:szCs w:val="16"/>
                <w:lang w:eastAsia="hr-HR"/>
              </w:rPr>
            </w:pPr>
            <w:r w:rsidRPr="00F47CB0">
              <w:rPr>
                <w:rFonts w:ascii="Arial" w:hAnsi="Arial" w:cs="Arial"/>
                <w:b/>
                <w:bCs/>
                <w:sz w:val="16"/>
                <w:szCs w:val="16"/>
              </w:rPr>
              <w:t>28.827.000,00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08" w:rsidRPr="00F47CB0" w:rsidRDefault="00A87808" w:rsidP="00A87808">
            <w:pPr>
              <w:jc w:val="right"/>
              <w:rPr>
                <w:rFonts w:ascii="Arial" w:hAnsi="Arial" w:cs="Arial"/>
                <w:b/>
                <w:bCs/>
                <w:sz w:val="16"/>
                <w:szCs w:val="16"/>
              </w:rPr>
            </w:pPr>
            <w:r w:rsidRPr="00F47CB0">
              <w:rPr>
                <w:rFonts w:ascii="Arial" w:hAnsi="Arial" w:cs="Arial"/>
                <w:b/>
                <w:bCs/>
                <w:sz w:val="16"/>
                <w:szCs w:val="16"/>
              </w:rPr>
              <w:t>8.663.380,66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08" w:rsidRPr="00F47CB0" w:rsidRDefault="00A87808" w:rsidP="00A87808">
            <w:pPr>
              <w:jc w:val="right"/>
              <w:rPr>
                <w:rFonts w:ascii="Arial" w:hAnsi="Arial" w:cs="Arial"/>
                <w:b/>
                <w:bCs/>
                <w:sz w:val="16"/>
                <w:szCs w:val="16"/>
              </w:rPr>
            </w:pPr>
            <w:r w:rsidRPr="00F47CB0">
              <w:rPr>
                <w:rFonts w:ascii="Arial" w:hAnsi="Arial" w:cs="Arial"/>
                <w:b/>
                <w:bCs/>
                <w:sz w:val="16"/>
                <w:szCs w:val="16"/>
              </w:rPr>
              <w:t>100,00%</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7808" w:rsidRPr="00F47CB0" w:rsidRDefault="00A87808" w:rsidP="00A87808">
            <w:pPr>
              <w:jc w:val="right"/>
              <w:rPr>
                <w:rFonts w:ascii="Arial" w:hAnsi="Arial" w:cs="Arial"/>
                <w:b/>
                <w:bCs/>
                <w:sz w:val="16"/>
                <w:szCs w:val="16"/>
              </w:rPr>
            </w:pPr>
            <w:r w:rsidRPr="00F47CB0">
              <w:rPr>
                <w:rFonts w:ascii="Arial" w:hAnsi="Arial" w:cs="Arial"/>
                <w:b/>
                <w:bCs/>
                <w:sz w:val="16"/>
                <w:szCs w:val="16"/>
              </w:rPr>
              <w:t>30,05%</w:t>
            </w:r>
          </w:p>
        </w:tc>
      </w:tr>
      <w:tr w:rsidR="003672EC" w:rsidRPr="0009609F" w:rsidTr="003672EC">
        <w:trPr>
          <w:trHeight w:val="775"/>
        </w:trPr>
        <w:tc>
          <w:tcPr>
            <w:tcW w:w="761" w:type="dxa"/>
            <w:tcBorders>
              <w:top w:val="single" w:sz="4" w:space="0" w:color="auto"/>
              <w:left w:val="single" w:sz="4" w:space="0" w:color="auto"/>
              <w:right w:val="single" w:sz="4" w:space="0" w:color="auto"/>
            </w:tcBorders>
            <w:shd w:val="clear" w:color="auto" w:fill="auto"/>
            <w:noWrap/>
            <w:vAlign w:val="center"/>
            <w:hideMark/>
          </w:tcPr>
          <w:p w:rsidR="003672EC" w:rsidRPr="00F47CB0" w:rsidRDefault="003672EC" w:rsidP="00A87808">
            <w:pPr>
              <w:jc w:val="center"/>
              <w:rPr>
                <w:rFonts w:ascii="Arial" w:hAnsi="Arial" w:cs="Arial"/>
                <w:b/>
                <w:bCs/>
                <w:sz w:val="16"/>
                <w:szCs w:val="16"/>
                <w:lang w:eastAsia="hr-HR"/>
              </w:rPr>
            </w:pPr>
            <w:r w:rsidRPr="00F47CB0">
              <w:rPr>
                <w:rFonts w:ascii="Arial" w:hAnsi="Arial" w:cs="Arial"/>
                <w:b/>
                <w:bCs/>
                <w:sz w:val="16"/>
                <w:szCs w:val="16"/>
                <w:lang w:eastAsia="hr-HR"/>
              </w:rPr>
              <w:t> </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2EC" w:rsidRPr="00F47CB0" w:rsidRDefault="003672EC" w:rsidP="00A87808">
            <w:pPr>
              <w:rPr>
                <w:rFonts w:ascii="Arial" w:hAnsi="Arial" w:cs="Arial"/>
                <w:sz w:val="16"/>
                <w:szCs w:val="16"/>
                <w:lang w:eastAsia="hr-HR"/>
              </w:rPr>
            </w:pPr>
            <w:r w:rsidRPr="00F47CB0">
              <w:rPr>
                <w:rFonts w:ascii="Arial" w:hAnsi="Arial" w:cs="Arial"/>
                <w:bCs/>
                <w:iCs/>
                <w:sz w:val="16"/>
                <w:szCs w:val="16"/>
                <w:lang w:eastAsia="hr-HR"/>
              </w:rPr>
              <w:t>Izdaci za otplatu glavnice primljenih kredita i zajmova</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lang w:eastAsia="hr-HR"/>
              </w:rPr>
            </w:pPr>
            <w:r w:rsidRPr="00F47CB0">
              <w:rPr>
                <w:rFonts w:ascii="Arial" w:hAnsi="Arial" w:cs="Arial"/>
                <w:bCs/>
                <w:sz w:val="16"/>
                <w:szCs w:val="16"/>
                <w:lang w:eastAsia="hr-HR"/>
              </w:rPr>
              <w:t>8.663.380,66</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lang w:eastAsia="hr-HR"/>
              </w:rPr>
            </w:pPr>
            <w:r w:rsidRPr="00F47CB0">
              <w:rPr>
                <w:rFonts w:ascii="Arial" w:hAnsi="Arial" w:cs="Arial"/>
                <w:bCs/>
                <w:sz w:val="16"/>
                <w:szCs w:val="16"/>
              </w:rPr>
              <w:t>28.827.000,00</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8.663.380,66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100,00%</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72EC" w:rsidRPr="00F47CB0" w:rsidRDefault="003672EC" w:rsidP="00A87808">
            <w:pPr>
              <w:jc w:val="right"/>
              <w:rPr>
                <w:rFonts w:ascii="Arial" w:hAnsi="Arial" w:cs="Arial"/>
                <w:bCs/>
                <w:sz w:val="16"/>
                <w:szCs w:val="16"/>
              </w:rPr>
            </w:pPr>
            <w:r w:rsidRPr="00F47CB0">
              <w:rPr>
                <w:rFonts w:ascii="Arial" w:hAnsi="Arial" w:cs="Arial"/>
                <w:bCs/>
                <w:sz w:val="16"/>
                <w:szCs w:val="16"/>
              </w:rPr>
              <w:t>30,05%</w:t>
            </w:r>
          </w:p>
        </w:tc>
      </w:tr>
      <w:tr w:rsidR="00A34DFE" w:rsidRPr="0009609F" w:rsidTr="003672EC">
        <w:trPr>
          <w:trHeight w:val="295"/>
        </w:trPr>
        <w:tc>
          <w:tcPr>
            <w:tcW w:w="31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DFE" w:rsidRPr="00F47CB0" w:rsidRDefault="00A34DFE" w:rsidP="00A34DFE">
            <w:pPr>
              <w:rPr>
                <w:rFonts w:ascii="Arial" w:hAnsi="Arial" w:cs="Arial"/>
                <w:b/>
                <w:bCs/>
                <w:iCs/>
                <w:sz w:val="16"/>
                <w:szCs w:val="16"/>
                <w:lang w:eastAsia="hr-HR"/>
              </w:rPr>
            </w:pPr>
            <w:r w:rsidRPr="00F47CB0">
              <w:rPr>
                <w:rFonts w:ascii="Arial" w:hAnsi="Arial" w:cs="Arial"/>
                <w:b/>
                <w:bCs/>
                <w:iCs/>
                <w:sz w:val="16"/>
                <w:szCs w:val="16"/>
                <w:lang w:eastAsia="hr-HR"/>
              </w:rPr>
              <w:t>UKUPNO RASHODI I IZDACI</w:t>
            </w: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A34DFE" w:rsidRPr="00F47CB0" w:rsidRDefault="00934AF9" w:rsidP="00A34DFE">
            <w:pPr>
              <w:jc w:val="right"/>
              <w:rPr>
                <w:rFonts w:ascii="Arial" w:hAnsi="Arial" w:cs="Arial"/>
                <w:b/>
                <w:sz w:val="16"/>
                <w:szCs w:val="16"/>
              </w:rPr>
            </w:pPr>
            <w:r w:rsidRPr="00F47CB0">
              <w:rPr>
                <w:rFonts w:ascii="Arial" w:hAnsi="Arial" w:cs="Arial"/>
                <w:b/>
                <w:bCs/>
                <w:iCs/>
                <w:sz w:val="16"/>
                <w:szCs w:val="16"/>
                <w:lang w:eastAsia="hr-HR"/>
              </w:rPr>
              <w:t>189.900.784,16</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DFE" w:rsidRPr="00F47CB0" w:rsidRDefault="00A87808" w:rsidP="00CE7CCE">
            <w:pPr>
              <w:jc w:val="right"/>
              <w:rPr>
                <w:rFonts w:ascii="Arial" w:hAnsi="Arial" w:cs="Arial"/>
                <w:b/>
                <w:bCs/>
                <w:sz w:val="16"/>
                <w:szCs w:val="16"/>
                <w:lang w:eastAsia="hr-HR"/>
              </w:rPr>
            </w:pPr>
            <w:r w:rsidRPr="00F47CB0">
              <w:rPr>
                <w:rFonts w:ascii="Arial" w:hAnsi="Arial" w:cs="Arial"/>
                <w:b/>
                <w:bCs/>
                <w:sz w:val="16"/>
                <w:szCs w:val="16"/>
              </w:rPr>
              <w:t>551.565.000,00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DFE" w:rsidRPr="00F47CB0" w:rsidRDefault="00A87808" w:rsidP="00CE7CCE">
            <w:pPr>
              <w:jc w:val="right"/>
              <w:rPr>
                <w:rFonts w:ascii="Arial" w:hAnsi="Arial" w:cs="Arial"/>
                <w:b/>
                <w:bCs/>
                <w:sz w:val="16"/>
                <w:szCs w:val="16"/>
              </w:rPr>
            </w:pPr>
            <w:r w:rsidRPr="00F47CB0">
              <w:rPr>
                <w:rFonts w:ascii="Arial" w:hAnsi="Arial" w:cs="Arial"/>
                <w:b/>
                <w:bCs/>
                <w:sz w:val="16"/>
                <w:szCs w:val="16"/>
              </w:rPr>
              <w:t>245.123.335,18</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4DFE" w:rsidRPr="00F47CB0" w:rsidRDefault="00A87808" w:rsidP="00CE7CCE">
            <w:pPr>
              <w:jc w:val="right"/>
              <w:rPr>
                <w:rFonts w:ascii="Arial" w:hAnsi="Arial" w:cs="Arial"/>
                <w:b/>
                <w:bCs/>
                <w:sz w:val="16"/>
                <w:szCs w:val="16"/>
              </w:rPr>
            </w:pPr>
            <w:r w:rsidRPr="00F47CB0">
              <w:rPr>
                <w:rFonts w:ascii="Arial" w:hAnsi="Arial" w:cs="Arial"/>
                <w:b/>
                <w:bCs/>
                <w:sz w:val="16"/>
                <w:szCs w:val="16"/>
              </w:rPr>
              <w:t>129,08</w:t>
            </w:r>
            <w:r w:rsidR="00A34DFE" w:rsidRPr="00F47CB0">
              <w:rPr>
                <w:rFonts w:ascii="Arial" w:hAnsi="Arial" w:cs="Arial"/>
                <w:b/>
                <w:bCs/>
                <w:sz w:val="16"/>
                <w:szCs w:val="16"/>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A34DFE" w:rsidRPr="00F47CB0" w:rsidRDefault="00A87808" w:rsidP="00CE7CCE">
            <w:pPr>
              <w:jc w:val="right"/>
              <w:rPr>
                <w:rFonts w:ascii="Arial" w:hAnsi="Arial" w:cs="Arial"/>
                <w:b/>
                <w:bCs/>
                <w:sz w:val="16"/>
                <w:szCs w:val="16"/>
              </w:rPr>
            </w:pPr>
            <w:r w:rsidRPr="00F47CB0">
              <w:rPr>
                <w:rFonts w:ascii="Arial" w:hAnsi="Arial" w:cs="Arial"/>
                <w:b/>
                <w:bCs/>
                <w:sz w:val="16"/>
                <w:szCs w:val="16"/>
              </w:rPr>
              <w:t>44,44</w:t>
            </w:r>
            <w:r w:rsidR="00A34DFE" w:rsidRPr="00F47CB0">
              <w:rPr>
                <w:rFonts w:ascii="Arial" w:hAnsi="Arial" w:cs="Arial"/>
                <w:b/>
                <w:bCs/>
                <w:sz w:val="16"/>
                <w:szCs w:val="16"/>
              </w:rPr>
              <w:t>%</w:t>
            </w:r>
          </w:p>
        </w:tc>
      </w:tr>
    </w:tbl>
    <w:p w:rsidR="002353C5" w:rsidRPr="0009609F" w:rsidRDefault="002353C5" w:rsidP="0015270C">
      <w:pPr>
        <w:pStyle w:val="Tijeloteksta"/>
        <w:rPr>
          <w:b/>
          <w:color w:val="FF0000"/>
          <w:sz w:val="24"/>
          <w:szCs w:val="24"/>
        </w:rPr>
      </w:pPr>
    </w:p>
    <w:p w:rsidR="00C707D8" w:rsidRPr="00422DA7" w:rsidRDefault="00855B68" w:rsidP="0015270C">
      <w:pPr>
        <w:pStyle w:val="Tijeloteksta"/>
        <w:rPr>
          <w:sz w:val="24"/>
          <w:szCs w:val="24"/>
        </w:rPr>
      </w:pPr>
      <w:r w:rsidRPr="00422DA7">
        <w:rPr>
          <w:sz w:val="24"/>
          <w:szCs w:val="24"/>
        </w:rPr>
        <w:t>Iz navedene tablice vidljivo je da su u</w:t>
      </w:r>
      <w:r w:rsidR="00A8794D" w:rsidRPr="00422DA7">
        <w:rPr>
          <w:sz w:val="24"/>
          <w:szCs w:val="24"/>
        </w:rPr>
        <w:t xml:space="preserve"> </w:t>
      </w:r>
      <w:r w:rsidR="00422DA7" w:rsidRPr="00422DA7">
        <w:rPr>
          <w:sz w:val="24"/>
          <w:szCs w:val="24"/>
        </w:rPr>
        <w:t>prvom polugodištu 2021</w:t>
      </w:r>
      <w:r w:rsidR="00295FC4" w:rsidRPr="00422DA7">
        <w:rPr>
          <w:sz w:val="24"/>
          <w:szCs w:val="24"/>
        </w:rPr>
        <w:t>.</w:t>
      </w:r>
      <w:r w:rsidR="00C707D8" w:rsidRPr="00422DA7">
        <w:rPr>
          <w:sz w:val="24"/>
          <w:szCs w:val="24"/>
        </w:rPr>
        <w:t xml:space="preserve"> godin</w:t>
      </w:r>
      <w:r w:rsidR="00422DA7" w:rsidRPr="00422DA7">
        <w:rPr>
          <w:sz w:val="24"/>
          <w:szCs w:val="24"/>
        </w:rPr>
        <w:t>e</w:t>
      </w:r>
      <w:r w:rsidR="00C707D8" w:rsidRPr="00422DA7">
        <w:rPr>
          <w:sz w:val="24"/>
          <w:szCs w:val="24"/>
        </w:rPr>
        <w:t xml:space="preserve"> </w:t>
      </w:r>
      <w:r w:rsidR="00295FC4" w:rsidRPr="00422DA7">
        <w:rPr>
          <w:sz w:val="24"/>
          <w:szCs w:val="24"/>
        </w:rPr>
        <w:t xml:space="preserve">ostvareni </w:t>
      </w:r>
      <w:r w:rsidR="00C707D8" w:rsidRPr="00422DA7">
        <w:rPr>
          <w:sz w:val="24"/>
          <w:szCs w:val="24"/>
        </w:rPr>
        <w:t>rashodi i izdaci</w:t>
      </w:r>
      <w:r w:rsidR="005F0652" w:rsidRPr="00422DA7">
        <w:rPr>
          <w:sz w:val="24"/>
          <w:szCs w:val="24"/>
        </w:rPr>
        <w:t xml:space="preserve"> u</w:t>
      </w:r>
      <w:r w:rsidR="00C707D8" w:rsidRPr="00422DA7">
        <w:rPr>
          <w:sz w:val="24"/>
          <w:szCs w:val="24"/>
        </w:rPr>
        <w:t xml:space="preserve"> visini </w:t>
      </w:r>
      <w:r w:rsidR="00422DA7" w:rsidRPr="00422DA7">
        <w:rPr>
          <w:sz w:val="24"/>
          <w:szCs w:val="24"/>
        </w:rPr>
        <w:t>245.123.335,18</w:t>
      </w:r>
      <w:r w:rsidR="00453BC0" w:rsidRPr="00422DA7">
        <w:rPr>
          <w:sz w:val="24"/>
          <w:szCs w:val="24"/>
        </w:rPr>
        <w:t xml:space="preserve"> </w:t>
      </w:r>
      <w:r w:rsidRPr="00422DA7">
        <w:rPr>
          <w:sz w:val="24"/>
          <w:szCs w:val="24"/>
        </w:rPr>
        <w:t>k</w:t>
      </w:r>
      <w:r w:rsidR="00DA4DF8" w:rsidRPr="00422DA7">
        <w:rPr>
          <w:sz w:val="24"/>
          <w:szCs w:val="24"/>
        </w:rPr>
        <w:t>n</w:t>
      </w:r>
      <w:r w:rsidR="00C707D8" w:rsidRPr="00422DA7">
        <w:rPr>
          <w:sz w:val="24"/>
          <w:szCs w:val="24"/>
        </w:rPr>
        <w:t xml:space="preserve"> ili </w:t>
      </w:r>
      <w:r w:rsidR="00422DA7" w:rsidRPr="00422DA7">
        <w:rPr>
          <w:sz w:val="24"/>
          <w:szCs w:val="24"/>
        </w:rPr>
        <w:t>44,44</w:t>
      </w:r>
      <w:r w:rsidR="00A8794D" w:rsidRPr="00422DA7">
        <w:rPr>
          <w:sz w:val="24"/>
          <w:szCs w:val="24"/>
        </w:rPr>
        <w:t>%</w:t>
      </w:r>
      <w:r w:rsidRPr="00422DA7">
        <w:rPr>
          <w:sz w:val="24"/>
          <w:szCs w:val="24"/>
        </w:rPr>
        <w:t xml:space="preserve"> godišnjeg </w:t>
      </w:r>
      <w:r w:rsidR="00C707D8" w:rsidRPr="00422DA7">
        <w:rPr>
          <w:sz w:val="24"/>
          <w:szCs w:val="24"/>
        </w:rPr>
        <w:t>plana.</w:t>
      </w:r>
    </w:p>
    <w:p w:rsidR="002E7060" w:rsidRPr="0009609F" w:rsidRDefault="002E7060" w:rsidP="0015270C">
      <w:pPr>
        <w:pStyle w:val="Tijeloteksta"/>
        <w:rPr>
          <w:color w:val="FF0000"/>
          <w:sz w:val="24"/>
          <w:szCs w:val="24"/>
        </w:rPr>
      </w:pPr>
    </w:p>
    <w:p w:rsidR="002E7060" w:rsidRPr="00E33C13" w:rsidRDefault="002E7060" w:rsidP="002E7060">
      <w:pPr>
        <w:pStyle w:val="Tijeloteksta"/>
        <w:rPr>
          <w:sz w:val="24"/>
          <w:szCs w:val="24"/>
        </w:rPr>
      </w:pPr>
      <w:r w:rsidRPr="008522BF">
        <w:rPr>
          <w:sz w:val="24"/>
          <w:szCs w:val="24"/>
        </w:rPr>
        <w:t xml:space="preserve">U </w:t>
      </w:r>
      <w:r w:rsidRPr="00E33C13">
        <w:rPr>
          <w:sz w:val="24"/>
          <w:szCs w:val="24"/>
        </w:rPr>
        <w:t xml:space="preserve">iznosu od </w:t>
      </w:r>
      <w:r w:rsidR="00E33C13">
        <w:rPr>
          <w:sz w:val="24"/>
          <w:szCs w:val="24"/>
        </w:rPr>
        <w:t>245.123.3</w:t>
      </w:r>
      <w:r w:rsidR="008522BF" w:rsidRPr="00E33C13">
        <w:rPr>
          <w:sz w:val="24"/>
          <w:szCs w:val="24"/>
        </w:rPr>
        <w:t>35,18</w:t>
      </w:r>
      <w:r w:rsidR="00453BC0" w:rsidRPr="00E33C13">
        <w:rPr>
          <w:sz w:val="24"/>
          <w:szCs w:val="24"/>
        </w:rPr>
        <w:t xml:space="preserve"> </w:t>
      </w:r>
      <w:r w:rsidRPr="00E33C13">
        <w:rPr>
          <w:sz w:val="24"/>
          <w:szCs w:val="24"/>
        </w:rPr>
        <w:t>k</w:t>
      </w:r>
      <w:r w:rsidR="002C41BE" w:rsidRPr="00E33C13">
        <w:rPr>
          <w:sz w:val="24"/>
          <w:szCs w:val="24"/>
        </w:rPr>
        <w:t>n</w:t>
      </w:r>
      <w:r w:rsidRPr="00E33C13">
        <w:rPr>
          <w:sz w:val="24"/>
          <w:szCs w:val="24"/>
        </w:rPr>
        <w:t xml:space="preserve"> realizirani su:</w:t>
      </w:r>
    </w:p>
    <w:p w:rsidR="002E7060" w:rsidRPr="00E33C13" w:rsidRDefault="00B3069C" w:rsidP="00C356D4">
      <w:pPr>
        <w:pStyle w:val="Tijeloteksta"/>
        <w:numPr>
          <w:ilvl w:val="0"/>
          <w:numId w:val="4"/>
        </w:numPr>
        <w:rPr>
          <w:sz w:val="24"/>
          <w:szCs w:val="24"/>
        </w:rPr>
      </w:pPr>
      <w:r w:rsidRPr="00E33C13">
        <w:rPr>
          <w:sz w:val="24"/>
          <w:szCs w:val="24"/>
        </w:rPr>
        <w:t>rashodi i izdaci</w:t>
      </w:r>
      <w:r w:rsidR="002E7060" w:rsidRPr="00E33C13">
        <w:rPr>
          <w:sz w:val="24"/>
          <w:szCs w:val="24"/>
        </w:rPr>
        <w:t xml:space="preserve"> Grada Velike Gorice u visini od </w:t>
      </w:r>
      <w:r w:rsidR="00E33C13" w:rsidRPr="00E33C13">
        <w:rPr>
          <w:sz w:val="24"/>
          <w:szCs w:val="24"/>
        </w:rPr>
        <w:t>132.210.815,48</w:t>
      </w:r>
      <w:r w:rsidR="002E7060" w:rsidRPr="00E33C13">
        <w:rPr>
          <w:sz w:val="24"/>
          <w:szCs w:val="24"/>
        </w:rPr>
        <w:t xml:space="preserve"> kn ili </w:t>
      </w:r>
      <w:r w:rsidR="00E33C13" w:rsidRPr="00E33C13">
        <w:rPr>
          <w:sz w:val="24"/>
          <w:szCs w:val="24"/>
        </w:rPr>
        <w:t>41,49</w:t>
      </w:r>
      <w:r w:rsidR="002E7060" w:rsidRPr="00E33C13">
        <w:rPr>
          <w:sz w:val="24"/>
          <w:szCs w:val="24"/>
        </w:rPr>
        <w:t>% godišnjeg plana</w:t>
      </w:r>
      <w:r w:rsidR="00C356D4" w:rsidRPr="00E33C13">
        <w:rPr>
          <w:sz w:val="24"/>
          <w:szCs w:val="24"/>
        </w:rPr>
        <w:t xml:space="preserve"> (udio </w:t>
      </w:r>
      <w:r w:rsidR="00E33C13" w:rsidRPr="00E33C13">
        <w:rPr>
          <w:sz w:val="24"/>
          <w:szCs w:val="24"/>
        </w:rPr>
        <w:t>53,94</w:t>
      </w:r>
      <w:r w:rsidR="00C356D4" w:rsidRPr="00E33C13">
        <w:rPr>
          <w:sz w:val="24"/>
          <w:szCs w:val="24"/>
        </w:rPr>
        <w:t>% ukupnih rashoda i izdataka proračuna)</w:t>
      </w:r>
      <w:r w:rsidR="002E7060" w:rsidRPr="00E33C13">
        <w:rPr>
          <w:sz w:val="24"/>
          <w:szCs w:val="24"/>
        </w:rPr>
        <w:t xml:space="preserve"> i </w:t>
      </w:r>
    </w:p>
    <w:p w:rsidR="00F17E20" w:rsidRPr="00E33C13" w:rsidRDefault="00B3069C" w:rsidP="00C356D4">
      <w:pPr>
        <w:pStyle w:val="Tijeloteksta"/>
        <w:numPr>
          <w:ilvl w:val="0"/>
          <w:numId w:val="4"/>
        </w:numPr>
        <w:rPr>
          <w:sz w:val="24"/>
          <w:szCs w:val="24"/>
        </w:rPr>
      </w:pPr>
      <w:r w:rsidRPr="00E33C13">
        <w:rPr>
          <w:sz w:val="24"/>
          <w:szCs w:val="24"/>
        </w:rPr>
        <w:t xml:space="preserve">rashodi </w:t>
      </w:r>
      <w:r w:rsidR="002E7060" w:rsidRPr="00E33C13">
        <w:rPr>
          <w:sz w:val="24"/>
          <w:szCs w:val="24"/>
        </w:rPr>
        <w:t>pr</w:t>
      </w:r>
      <w:r w:rsidR="002E6ACD" w:rsidRPr="00E33C13">
        <w:rPr>
          <w:sz w:val="24"/>
          <w:szCs w:val="24"/>
        </w:rPr>
        <w:t>oračunskih korisnika u visini</w:t>
      </w:r>
      <w:r w:rsidR="002E7060" w:rsidRPr="00E33C13">
        <w:rPr>
          <w:sz w:val="24"/>
          <w:szCs w:val="24"/>
        </w:rPr>
        <w:t xml:space="preserve"> </w:t>
      </w:r>
      <w:r w:rsidR="00E33C13" w:rsidRPr="00E33C13">
        <w:rPr>
          <w:sz w:val="24"/>
          <w:szCs w:val="24"/>
        </w:rPr>
        <w:t>112.912.519,70</w:t>
      </w:r>
      <w:r w:rsidR="002E7060" w:rsidRPr="00E33C13">
        <w:rPr>
          <w:sz w:val="24"/>
          <w:szCs w:val="24"/>
        </w:rPr>
        <w:t xml:space="preserve"> kn ili </w:t>
      </w:r>
      <w:r w:rsidR="00E33C13" w:rsidRPr="00E33C13">
        <w:rPr>
          <w:sz w:val="24"/>
          <w:szCs w:val="24"/>
        </w:rPr>
        <w:t>48,49</w:t>
      </w:r>
      <w:r w:rsidR="00E77A92" w:rsidRPr="00E33C13">
        <w:rPr>
          <w:sz w:val="24"/>
          <w:szCs w:val="24"/>
        </w:rPr>
        <w:t>% godišnjeg plana</w:t>
      </w:r>
      <w:r w:rsidR="00C356D4" w:rsidRPr="00E33C13">
        <w:rPr>
          <w:sz w:val="24"/>
          <w:szCs w:val="24"/>
        </w:rPr>
        <w:t xml:space="preserve"> (udio </w:t>
      </w:r>
      <w:r w:rsidR="00E33C13" w:rsidRPr="00E33C13">
        <w:rPr>
          <w:sz w:val="24"/>
          <w:szCs w:val="24"/>
        </w:rPr>
        <w:t>46,06</w:t>
      </w:r>
      <w:r w:rsidR="00C356D4" w:rsidRPr="00E33C13">
        <w:rPr>
          <w:sz w:val="24"/>
          <w:szCs w:val="24"/>
        </w:rPr>
        <w:t>% ukupnih rashoda i izdataka proračuna),</w:t>
      </w:r>
      <w:r w:rsidR="00E77A92" w:rsidRPr="00E33C13">
        <w:rPr>
          <w:sz w:val="24"/>
          <w:szCs w:val="24"/>
        </w:rPr>
        <w:t xml:space="preserve"> pri čemu rashodi financirani iz gradskog proračuna (izvor opći prihodi i primici) iznose </w:t>
      </w:r>
      <w:r w:rsidR="00E33C13" w:rsidRPr="00E33C13">
        <w:rPr>
          <w:sz w:val="24"/>
          <w:szCs w:val="24"/>
        </w:rPr>
        <w:t>52.068.396,07</w:t>
      </w:r>
      <w:r w:rsidR="00E77A92" w:rsidRPr="00E33C13">
        <w:rPr>
          <w:sz w:val="24"/>
          <w:szCs w:val="24"/>
        </w:rPr>
        <w:t xml:space="preserve"> kn</w:t>
      </w:r>
      <w:r w:rsidR="00405B07" w:rsidRPr="00E33C13">
        <w:rPr>
          <w:sz w:val="24"/>
          <w:szCs w:val="24"/>
        </w:rPr>
        <w:t xml:space="preserve"> (udio </w:t>
      </w:r>
      <w:r w:rsidR="00E33C13" w:rsidRPr="00E33C13">
        <w:rPr>
          <w:sz w:val="24"/>
          <w:szCs w:val="24"/>
        </w:rPr>
        <w:t>21,24</w:t>
      </w:r>
      <w:r w:rsidR="00405B07" w:rsidRPr="00E33C13">
        <w:rPr>
          <w:sz w:val="24"/>
          <w:szCs w:val="24"/>
        </w:rPr>
        <w:t>% ukupnih rashoda</w:t>
      </w:r>
      <w:r w:rsidR="002E6ACD" w:rsidRPr="00E33C13">
        <w:rPr>
          <w:sz w:val="24"/>
          <w:szCs w:val="24"/>
        </w:rPr>
        <w:t xml:space="preserve"> i izdataka</w:t>
      </w:r>
      <w:r w:rsidR="00405B07" w:rsidRPr="00E33C13">
        <w:rPr>
          <w:sz w:val="24"/>
          <w:szCs w:val="24"/>
        </w:rPr>
        <w:t xml:space="preserve"> proračuna)</w:t>
      </w:r>
      <w:r w:rsidR="00E77A92" w:rsidRPr="00E33C13">
        <w:rPr>
          <w:sz w:val="24"/>
          <w:szCs w:val="24"/>
        </w:rPr>
        <w:t>, a rashodi financirani iz ostalih izvora proračuns</w:t>
      </w:r>
      <w:r w:rsidR="00D73F2D" w:rsidRPr="00E33C13">
        <w:rPr>
          <w:sz w:val="24"/>
          <w:szCs w:val="24"/>
        </w:rPr>
        <w:t xml:space="preserve">kih korisnika </w:t>
      </w:r>
      <w:r w:rsidR="00E33C13" w:rsidRPr="00E33C13">
        <w:rPr>
          <w:sz w:val="24"/>
          <w:szCs w:val="24"/>
        </w:rPr>
        <w:t>60.844.123,63</w:t>
      </w:r>
      <w:r w:rsidR="00D73F2D" w:rsidRPr="00E33C13">
        <w:rPr>
          <w:sz w:val="24"/>
          <w:szCs w:val="24"/>
        </w:rPr>
        <w:t xml:space="preserve"> kn (udio </w:t>
      </w:r>
      <w:r w:rsidR="00E33C13" w:rsidRPr="00E33C13">
        <w:rPr>
          <w:sz w:val="24"/>
          <w:szCs w:val="24"/>
        </w:rPr>
        <w:t>24,82</w:t>
      </w:r>
      <w:r w:rsidR="00D73F2D" w:rsidRPr="00E33C13">
        <w:rPr>
          <w:sz w:val="24"/>
          <w:szCs w:val="24"/>
        </w:rPr>
        <w:t>% ukupnih rashoda i izdataka</w:t>
      </w:r>
      <w:r w:rsidR="00E77A92" w:rsidRPr="00E33C13">
        <w:rPr>
          <w:sz w:val="24"/>
          <w:szCs w:val="24"/>
        </w:rPr>
        <w:t xml:space="preserve"> proračuna</w:t>
      </w:r>
      <w:r w:rsidR="00D73F2D" w:rsidRPr="00E33C13">
        <w:rPr>
          <w:sz w:val="24"/>
          <w:szCs w:val="24"/>
        </w:rPr>
        <w:t>)</w:t>
      </w:r>
      <w:r w:rsidR="00E77A92" w:rsidRPr="00E33C13">
        <w:rPr>
          <w:sz w:val="24"/>
          <w:szCs w:val="24"/>
        </w:rPr>
        <w:t>.</w:t>
      </w:r>
    </w:p>
    <w:p w:rsidR="00172D65" w:rsidRPr="00E33C13" w:rsidRDefault="00F20408" w:rsidP="00F17E20">
      <w:pPr>
        <w:pStyle w:val="Tijeloteksta"/>
        <w:rPr>
          <w:sz w:val="24"/>
          <w:szCs w:val="24"/>
        </w:rPr>
      </w:pPr>
      <w:r w:rsidRPr="00E33C13">
        <w:rPr>
          <w:sz w:val="24"/>
          <w:szCs w:val="24"/>
        </w:rPr>
        <w:lastRenderedPageBreak/>
        <w:t xml:space="preserve">U nastavku se daje obrazloženje realizacije </w:t>
      </w:r>
      <w:r w:rsidR="00172D65" w:rsidRPr="00E33C13">
        <w:rPr>
          <w:sz w:val="24"/>
          <w:szCs w:val="24"/>
        </w:rPr>
        <w:t>rashoda i izdataka</w:t>
      </w:r>
      <w:r w:rsidRPr="00E33C13">
        <w:rPr>
          <w:sz w:val="24"/>
          <w:szCs w:val="24"/>
        </w:rPr>
        <w:t xml:space="preserve"> isk</w:t>
      </w:r>
      <w:r w:rsidR="003F56F7" w:rsidRPr="00E33C13">
        <w:rPr>
          <w:sz w:val="24"/>
          <w:szCs w:val="24"/>
        </w:rPr>
        <w:t>azanih u Općem dijelu G</w:t>
      </w:r>
      <w:r w:rsidRPr="00E33C13">
        <w:rPr>
          <w:sz w:val="24"/>
          <w:szCs w:val="24"/>
        </w:rPr>
        <w:t>odišnjeg izvršenja proračuna -  Računu prihoda i rashoda</w:t>
      </w:r>
      <w:r w:rsidR="00172D65" w:rsidRPr="00E33C13">
        <w:rPr>
          <w:sz w:val="24"/>
          <w:szCs w:val="24"/>
        </w:rPr>
        <w:t xml:space="preserve"> i Računu financiranja</w:t>
      </w:r>
      <w:r w:rsidRPr="00E33C13">
        <w:rPr>
          <w:sz w:val="24"/>
          <w:szCs w:val="24"/>
        </w:rPr>
        <w:t>.</w:t>
      </w:r>
      <w:r w:rsidR="00C707D8" w:rsidRPr="00E33C13">
        <w:rPr>
          <w:sz w:val="24"/>
          <w:szCs w:val="24"/>
        </w:rPr>
        <w:t xml:space="preserve">    </w:t>
      </w:r>
    </w:p>
    <w:p w:rsidR="00172D65" w:rsidRPr="00E33C13" w:rsidRDefault="00172D65" w:rsidP="0015270C">
      <w:pPr>
        <w:pStyle w:val="Tijeloteksta"/>
        <w:rPr>
          <w:sz w:val="24"/>
          <w:szCs w:val="24"/>
        </w:rPr>
      </w:pPr>
    </w:p>
    <w:p w:rsidR="00172D65" w:rsidRPr="00E33C13" w:rsidRDefault="00172D65" w:rsidP="0015270C">
      <w:pPr>
        <w:pStyle w:val="Tijeloteksta"/>
        <w:rPr>
          <w:sz w:val="24"/>
          <w:szCs w:val="24"/>
        </w:rPr>
      </w:pPr>
    </w:p>
    <w:p w:rsidR="00C707D8" w:rsidRPr="00E33C13" w:rsidRDefault="00C707D8" w:rsidP="0015270C">
      <w:pPr>
        <w:pStyle w:val="Tijeloteksta"/>
        <w:rPr>
          <w:sz w:val="24"/>
          <w:szCs w:val="24"/>
        </w:rPr>
      </w:pPr>
      <w:r w:rsidRPr="00E33C13">
        <w:rPr>
          <w:sz w:val="24"/>
          <w:szCs w:val="24"/>
        </w:rPr>
        <w:t xml:space="preserve">                                               </w:t>
      </w:r>
    </w:p>
    <w:p w:rsidR="00AA417C" w:rsidRPr="00E33C13" w:rsidRDefault="00AA417C" w:rsidP="00AA417C">
      <w:pPr>
        <w:pStyle w:val="Tijeloteksta"/>
        <w:rPr>
          <w:b/>
          <w:bCs/>
          <w:i/>
          <w:sz w:val="24"/>
          <w:szCs w:val="24"/>
          <w:u w:val="single"/>
        </w:rPr>
      </w:pPr>
      <w:r w:rsidRPr="00E33C13">
        <w:rPr>
          <w:b/>
          <w:bCs/>
          <w:i/>
          <w:sz w:val="24"/>
          <w:szCs w:val="24"/>
          <w:u w:val="single"/>
        </w:rPr>
        <w:t xml:space="preserve">Rashodi  poslovanja </w:t>
      </w:r>
    </w:p>
    <w:p w:rsidR="00AA417C" w:rsidRPr="00E33C13" w:rsidRDefault="00AA417C" w:rsidP="00AA417C">
      <w:pPr>
        <w:pStyle w:val="Tijeloteksta"/>
        <w:rPr>
          <w:bCs/>
          <w:sz w:val="24"/>
          <w:szCs w:val="24"/>
        </w:rPr>
      </w:pPr>
    </w:p>
    <w:p w:rsidR="00AA417C" w:rsidRPr="0009609F" w:rsidRDefault="00AA417C" w:rsidP="00AA417C">
      <w:pPr>
        <w:pStyle w:val="Tijeloteksta"/>
        <w:rPr>
          <w:b/>
          <w:bCs/>
          <w:i/>
          <w:color w:val="FF0000"/>
          <w:sz w:val="24"/>
          <w:szCs w:val="24"/>
        </w:rPr>
      </w:pPr>
    </w:p>
    <w:p w:rsidR="00ED7326" w:rsidRPr="0009609F" w:rsidRDefault="00FD041C" w:rsidP="00AA417C">
      <w:pPr>
        <w:pStyle w:val="Tijeloteksta"/>
        <w:rPr>
          <w:bCs/>
          <w:color w:val="FF0000"/>
          <w:sz w:val="24"/>
          <w:szCs w:val="24"/>
        </w:rPr>
      </w:pPr>
      <w:r w:rsidRPr="003C5D0B">
        <w:rPr>
          <w:b/>
          <w:bCs/>
          <w:i/>
          <w:sz w:val="24"/>
          <w:szCs w:val="24"/>
        </w:rPr>
        <w:t>Rashodi</w:t>
      </w:r>
      <w:r w:rsidR="00AA417C" w:rsidRPr="003C5D0B">
        <w:rPr>
          <w:b/>
          <w:bCs/>
          <w:i/>
          <w:sz w:val="24"/>
          <w:szCs w:val="24"/>
        </w:rPr>
        <w:t xml:space="preserve"> poslovanja</w:t>
      </w:r>
      <w:r w:rsidR="00AA417C" w:rsidRPr="003C5D0B">
        <w:rPr>
          <w:bCs/>
          <w:sz w:val="24"/>
          <w:szCs w:val="24"/>
        </w:rPr>
        <w:t xml:space="preserve"> realizirani su u iznosu </w:t>
      </w:r>
      <w:r w:rsidR="003C5D0B" w:rsidRPr="003C5D0B">
        <w:rPr>
          <w:bCs/>
          <w:sz w:val="24"/>
          <w:szCs w:val="24"/>
        </w:rPr>
        <w:t>205.605.670,67</w:t>
      </w:r>
      <w:r w:rsidR="00AA417C" w:rsidRPr="003C5D0B">
        <w:rPr>
          <w:bCs/>
          <w:sz w:val="24"/>
          <w:szCs w:val="24"/>
        </w:rPr>
        <w:t xml:space="preserve"> kn ili </w:t>
      </w:r>
      <w:r w:rsidR="003C5D0B" w:rsidRPr="003C5D0B">
        <w:rPr>
          <w:bCs/>
          <w:sz w:val="24"/>
          <w:szCs w:val="24"/>
        </w:rPr>
        <w:t>48,36</w:t>
      </w:r>
      <w:r w:rsidR="00AA417C" w:rsidRPr="003C5D0B">
        <w:rPr>
          <w:bCs/>
          <w:sz w:val="24"/>
          <w:szCs w:val="24"/>
        </w:rPr>
        <w:t xml:space="preserve">% u odnosu na plan, a u odnosu na izvršenje za izvještajno razdoblje prethodne godine veći su </w:t>
      </w:r>
      <w:r w:rsidR="00ED7326" w:rsidRPr="003C5D0B">
        <w:rPr>
          <w:bCs/>
          <w:sz w:val="24"/>
          <w:szCs w:val="24"/>
        </w:rPr>
        <w:t xml:space="preserve">za </w:t>
      </w:r>
      <w:r w:rsidR="003C5D0B" w:rsidRPr="003C5D0B">
        <w:rPr>
          <w:bCs/>
          <w:sz w:val="24"/>
          <w:szCs w:val="24"/>
        </w:rPr>
        <w:t>26,41</w:t>
      </w:r>
      <w:r w:rsidR="00ED7326" w:rsidRPr="003C5D0B">
        <w:rPr>
          <w:bCs/>
          <w:sz w:val="24"/>
          <w:szCs w:val="24"/>
        </w:rPr>
        <w:t>%.</w:t>
      </w:r>
      <w:r w:rsidR="00270B14">
        <w:rPr>
          <w:bCs/>
          <w:color w:val="FF0000"/>
          <w:sz w:val="24"/>
          <w:szCs w:val="24"/>
        </w:rPr>
        <w:t xml:space="preserve"> </w:t>
      </w:r>
    </w:p>
    <w:p w:rsidR="00ED7326" w:rsidRPr="0009609F" w:rsidRDefault="00ED7326" w:rsidP="00AA417C">
      <w:pPr>
        <w:pStyle w:val="Tijeloteksta"/>
        <w:rPr>
          <w:bCs/>
          <w:color w:val="FF0000"/>
          <w:sz w:val="24"/>
          <w:szCs w:val="24"/>
        </w:rPr>
      </w:pPr>
    </w:p>
    <w:p w:rsidR="00AA417C" w:rsidRPr="003C5D0B" w:rsidRDefault="00FD041C" w:rsidP="00AA417C">
      <w:pPr>
        <w:pStyle w:val="Tijeloteksta"/>
        <w:rPr>
          <w:bCs/>
          <w:sz w:val="24"/>
          <w:szCs w:val="24"/>
        </w:rPr>
      </w:pPr>
      <w:r w:rsidRPr="003C5D0B">
        <w:rPr>
          <w:bCs/>
          <w:sz w:val="24"/>
          <w:szCs w:val="24"/>
        </w:rPr>
        <w:t>Rashode</w:t>
      </w:r>
      <w:r w:rsidR="00EF7255" w:rsidRPr="003C5D0B">
        <w:rPr>
          <w:bCs/>
          <w:sz w:val="24"/>
          <w:szCs w:val="24"/>
        </w:rPr>
        <w:t xml:space="preserve"> poslovanja čine</w:t>
      </w:r>
      <w:r w:rsidR="00AA417C" w:rsidRPr="003C5D0B">
        <w:rPr>
          <w:bCs/>
          <w:sz w:val="24"/>
          <w:szCs w:val="24"/>
        </w:rPr>
        <w:t>:</w:t>
      </w:r>
    </w:p>
    <w:p w:rsidR="00AA417C" w:rsidRPr="003C5D0B" w:rsidRDefault="00FD041C" w:rsidP="00AA417C">
      <w:pPr>
        <w:pStyle w:val="Tijeloteksta"/>
        <w:numPr>
          <w:ilvl w:val="1"/>
          <w:numId w:val="3"/>
        </w:numPr>
        <w:rPr>
          <w:bCs/>
          <w:i/>
          <w:sz w:val="24"/>
          <w:szCs w:val="24"/>
        </w:rPr>
      </w:pPr>
      <w:r w:rsidRPr="003C5D0B">
        <w:rPr>
          <w:bCs/>
          <w:i/>
          <w:sz w:val="24"/>
          <w:szCs w:val="24"/>
        </w:rPr>
        <w:t>rashodi za zaposlene</w:t>
      </w:r>
    </w:p>
    <w:p w:rsidR="00AA417C" w:rsidRPr="003C5D0B" w:rsidRDefault="00FD041C" w:rsidP="00AA417C">
      <w:pPr>
        <w:pStyle w:val="Tijeloteksta"/>
        <w:numPr>
          <w:ilvl w:val="1"/>
          <w:numId w:val="3"/>
        </w:numPr>
        <w:rPr>
          <w:bCs/>
          <w:i/>
          <w:sz w:val="24"/>
          <w:szCs w:val="24"/>
        </w:rPr>
      </w:pPr>
      <w:r w:rsidRPr="003C5D0B">
        <w:rPr>
          <w:bCs/>
          <w:i/>
          <w:sz w:val="24"/>
          <w:szCs w:val="24"/>
        </w:rPr>
        <w:t>materijalni rashodi</w:t>
      </w:r>
    </w:p>
    <w:p w:rsidR="00AA417C" w:rsidRPr="003C5D0B" w:rsidRDefault="00FD041C" w:rsidP="00AA417C">
      <w:pPr>
        <w:pStyle w:val="Tijeloteksta"/>
        <w:numPr>
          <w:ilvl w:val="1"/>
          <w:numId w:val="3"/>
        </w:numPr>
        <w:rPr>
          <w:bCs/>
          <w:i/>
          <w:sz w:val="24"/>
          <w:szCs w:val="24"/>
        </w:rPr>
      </w:pPr>
      <w:r w:rsidRPr="003C5D0B">
        <w:rPr>
          <w:bCs/>
          <w:i/>
          <w:sz w:val="24"/>
          <w:szCs w:val="24"/>
        </w:rPr>
        <w:t>financijski rashodi</w:t>
      </w:r>
    </w:p>
    <w:p w:rsidR="00AA417C" w:rsidRPr="003C5D0B" w:rsidRDefault="00FD041C" w:rsidP="00AA417C">
      <w:pPr>
        <w:pStyle w:val="Tijeloteksta"/>
        <w:numPr>
          <w:ilvl w:val="1"/>
          <w:numId w:val="3"/>
        </w:numPr>
        <w:rPr>
          <w:bCs/>
          <w:i/>
          <w:sz w:val="24"/>
          <w:szCs w:val="24"/>
        </w:rPr>
      </w:pPr>
      <w:r w:rsidRPr="003C5D0B">
        <w:rPr>
          <w:bCs/>
          <w:i/>
          <w:sz w:val="24"/>
          <w:szCs w:val="24"/>
        </w:rPr>
        <w:t>subvencije</w:t>
      </w:r>
    </w:p>
    <w:p w:rsidR="00AA417C" w:rsidRPr="003C5D0B" w:rsidRDefault="00FD041C" w:rsidP="00AA417C">
      <w:pPr>
        <w:pStyle w:val="Tijeloteksta"/>
        <w:numPr>
          <w:ilvl w:val="1"/>
          <w:numId w:val="3"/>
        </w:numPr>
        <w:rPr>
          <w:bCs/>
          <w:i/>
          <w:sz w:val="24"/>
          <w:szCs w:val="24"/>
        </w:rPr>
      </w:pPr>
      <w:r w:rsidRPr="003C5D0B">
        <w:rPr>
          <w:bCs/>
          <w:i/>
          <w:sz w:val="24"/>
          <w:szCs w:val="24"/>
        </w:rPr>
        <w:t>pomoći dane u inozemstvo i unutar općeg proračuna</w:t>
      </w:r>
    </w:p>
    <w:p w:rsidR="00AA417C" w:rsidRPr="003C5D0B" w:rsidRDefault="00FD041C" w:rsidP="00AA417C">
      <w:pPr>
        <w:pStyle w:val="Tijeloteksta"/>
        <w:numPr>
          <w:ilvl w:val="1"/>
          <w:numId w:val="3"/>
        </w:numPr>
        <w:rPr>
          <w:bCs/>
          <w:i/>
          <w:sz w:val="24"/>
          <w:szCs w:val="24"/>
        </w:rPr>
      </w:pPr>
      <w:r w:rsidRPr="003C5D0B">
        <w:rPr>
          <w:bCs/>
          <w:i/>
          <w:sz w:val="24"/>
          <w:szCs w:val="24"/>
        </w:rPr>
        <w:t>naknade građanima i kućanstvima na temelju osiguranja i druge naknade</w:t>
      </w:r>
    </w:p>
    <w:p w:rsidR="00FD041C" w:rsidRPr="003C5D0B" w:rsidRDefault="00FD041C" w:rsidP="00AA417C">
      <w:pPr>
        <w:pStyle w:val="Tijeloteksta"/>
        <w:numPr>
          <w:ilvl w:val="1"/>
          <w:numId w:val="3"/>
        </w:numPr>
        <w:rPr>
          <w:bCs/>
          <w:i/>
          <w:sz w:val="24"/>
          <w:szCs w:val="24"/>
        </w:rPr>
      </w:pPr>
      <w:r w:rsidRPr="003C5D0B">
        <w:rPr>
          <w:bCs/>
          <w:i/>
          <w:sz w:val="24"/>
          <w:szCs w:val="24"/>
        </w:rPr>
        <w:t>ostali rashodi</w:t>
      </w:r>
    </w:p>
    <w:p w:rsidR="00AA417C" w:rsidRPr="0032582D" w:rsidRDefault="00AA417C" w:rsidP="00AA417C">
      <w:pPr>
        <w:pStyle w:val="Tijeloteksta"/>
        <w:rPr>
          <w:bCs/>
          <w:i/>
          <w:sz w:val="24"/>
          <w:szCs w:val="24"/>
        </w:rPr>
      </w:pPr>
    </w:p>
    <w:p w:rsidR="00AA417C" w:rsidRPr="0032582D" w:rsidRDefault="00AA417C" w:rsidP="00AA417C">
      <w:pPr>
        <w:pStyle w:val="Tijeloteksta"/>
        <w:rPr>
          <w:bCs/>
          <w:sz w:val="24"/>
          <w:szCs w:val="24"/>
        </w:rPr>
      </w:pPr>
    </w:p>
    <w:p w:rsidR="00AA417C" w:rsidRPr="0032582D" w:rsidRDefault="00FD041C" w:rsidP="00AA417C">
      <w:pPr>
        <w:pStyle w:val="Tijeloteksta"/>
        <w:rPr>
          <w:b/>
          <w:bCs/>
          <w:sz w:val="24"/>
          <w:szCs w:val="24"/>
        </w:rPr>
      </w:pPr>
      <w:r w:rsidRPr="0032582D">
        <w:rPr>
          <w:b/>
          <w:bCs/>
          <w:sz w:val="24"/>
          <w:szCs w:val="24"/>
        </w:rPr>
        <w:t>Rashodi za zaposlene</w:t>
      </w:r>
    </w:p>
    <w:p w:rsidR="00AA417C" w:rsidRPr="0032582D" w:rsidRDefault="00AA417C" w:rsidP="00AA417C">
      <w:pPr>
        <w:pStyle w:val="Tijeloteksta"/>
        <w:rPr>
          <w:b/>
          <w:bCs/>
          <w:sz w:val="24"/>
          <w:szCs w:val="24"/>
          <w:u w:val="single"/>
        </w:rPr>
      </w:pPr>
    </w:p>
    <w:p w:rsidR="008A7052" w:rsidRPr="0032582D" w:rsidRDefault="00FD041C" w:rsidP="008A7052">
      <w:pPr>
        <w:pStyle w:val="Tijeloteksta"/>
        <w:rPr>
          <w:bCs/>
          <w:sz w:val="24"/>
          <w:szCs w:val="24"/>
        </w:rPr>
      </w:pPr>
      <w:r w:rsidRPr="0032582D">
        <w:rPr>
          <w:bCs/>
          <w:sz w:val="24"/>
          <w:szCs w:val="24"/>
        </w:rPr>
        <w:t>Rashodi za zaposlene</w:t>
      </w:r>
      <w:r w:rsidR="00AA417C" w:rsidRPr="0032582D">
        <w:rPr>
          <w:bCs/>
          <w:sz w:val="24"/>
          <w:szCs w:val="24"/>
        </w:rPr>
        <w:t xml:space="preserve"> realizirani</w:t>
      </w:r>
      <w:r w:rsidR="008A7052" w:rsidRPr="0032582D">
        <w:rPr>
          <w:bCs/>
          <w:sz w:val="24"/>
          <w:szCs w:val="24"/>
        </w:rPr>
        <w:t xml:space="preserve"> su</w:t>
      </w:r>
      <w:r w:rsidR="00AA417C" w:rsidRPr="0032582D">
        <w:rPr>
          <w:bCs/>
          <w:sz w:val="24"/>
          <w:szCs w:val="24"/>
        </w:rPr>
        <w:t xml:space="preserve"> u iznosu od </w:t>
      </w:r>
      <w:r w:rsidR="0032582D" w:rsidRPr="0032582D">
        <w:rPr>
          <w:bCs/>
          <w:sz w:val="24"/>
          <w:szCs w:val="24"/>
        </w:rPr>
        <w:t>99.777.874,62</w:t>
      </w:r>
      <w:r w:rsidR="00AA417C" w:rsidRPr="0032582D">
        <w:rPr>
          <w:bCs/>
          <w:sz w:val="24"/>
          <w:szCs w:val="24"/>
        </w:rPr>
        <w:t xml:space="preserve"> kn ili </w:t>
      </w:r>
      <w:r w:rsidR="0032582D" w:rsidRPr="0032582D">
        <w:rPr>
          <w:bCs/>
          <w:sz w:val="24"/>
          <w:szCs w:val="24"/>
        </w:rPr>
        <w:t>49,61</w:t>
      </w:r>
      <w:r w:rsidR="00F70EA1" w:rsidRPr="0032582D">
        <w:rPr>
          <w:bCs/>
          <w:sz w:val="24"/>
          <w:szCs w:val="24"/>
        </w:rPr>
        <w:t xml:space="preserve">% </w:t>
      </w:r>
      <w:r w:rsidR="00D73F2D" w:rsidRPr="0032582D">
        <w:rPr>
          <w:bCs/>
          <w:sz w:val="24"/>
          <w:szCs w:val="24"/>
        </w:rPr>
        <w:t xml:space="preserve">od </w:t>
      </w:r>
      <w:r w:rsidR="00F70EA1" w:rsidRPr="0032582D">
        <w:rPr>
          <w:bCs/>
          <w:sz w:val="24"/>
          <w:szCs w:val="24"/>
        </w:rPr>
        <w:t xml:space="preserve">godišnjeg plana. </w:t>
      </w:r>
    </w:p>
    <w:p w:rsidR="008A7052" w:rsidRPr="00321197" w:rsidRDefault="00F7301F" w:rsidP="008A7052">
      <w:pPr>
        <w:jc w:val="both"/>
        <w:rPr>
          <w:bCs/>
          <w:sz w:val="24"/>
          <w:szCs w:val="24"/>
        </w:rPr>
      </w:pPr>
      <w:r w:rsidRPr="0032582D">
        <w:rPr>
          <w:bCs/>
          <w:sz w:val="24"/>
          <w:szCs w:val="24"/>
        </w:rPr>
        <w:t xml:space="preserve">Rashodi za zaposlene </w:t>
      </w:r>
      <w:r w:rsidR="008A7052" w:rsidRPr="0032582D">
        <w:rPr>
          <w:bCs/>
          <w:sz w:val="24"/>
          <w:szCs w:val="24"/>
        </w:rPr>
        <w:t>obuhvaćaju plaće, doprinose na plaće i ostale rashode za zaposlene</w:t>
      </w:r>
      <w:r w:rsidR="0089769F" w:rsidRPr="0032582D">
        <w:rPr>
          <w:bCs/>
          <w:sz w:val="24"/>
          <w:szCs w:val="24"/>
        </w:rPr>
        <w:t xml:space="preserve"> djelatnika</w:t>
      </w:r>
      <w:r w:rsidR="008A7052" w:rsidRPr="0032582D">
        <w:rPr>
          <w:bCs/>
          <w:sz w:val="24"/>
          <w:szCs w:val="24"/>
        </w:rPr>
        <w:t xml:space="preserve"> gradske uprave i proračunskih korisnika</w:t>
      </w:r>
      <w:r w:rsidR="00F70EA1" w:rsidRPr="0032582D">
        <w:rPr>
          <w:bCs/>
          <w:sz w:val="24"/>
          <w:szCs w:val="24"/>
        </w:rPr>
        <w:t>,</w:t>
      </w:r>
      <w:r w:rsidR="008A7052" w:rsidRPr="0032582D">
        <w:rPr>
          <w:bCs/>
          <w:sz w:val="24"/>
          <w:szCs w:val="24"/>
        </w:rPr>
        <w:t xml:space="preserve"> te rashode za zaposlene koji se odnose na učitelje</w:t>
      </w:r>
      <w:r w:rsidR="00F70EA1" w:rsidRPr="0032582D">
        <w:rPr>
          <w:bCs/>
          <w:sz w:val="24"/>
          <w:szCs w:val="24"/>
        </w:rPr>
        <w:t xml:space="preserve"> i pomoćnike u nastavi</w:t>
      </w:r>
      <w:r w:rsidR="008A7052" w:rsidRPr="0032582D">
        <w:rPr>
          <w:bCs/>
          <w:sz w:val="24"/>
          <w:szCs w:val="24"/>
        </w:rPr>
        <w:t xml:space="preserve"> u osnovnim školama</w:t>
      </w:r>
      <w:r w:rsidR="00F70EA1" w:rsidRPr="0032582D">
        <w:rPr>
          <w:bCs/>
          <w:sz w:val="24"/>
          <w:szCs w:val="24"/>
        </w:rPr>
        <w:t>,</w:t>
      </w:r>
      <w:r w:rsidR="008A7052" w:rsidRPr="0032582D">
        <w:rPr>
          <w:bCs/>
          <w:sz w:val="24"/>
          <w:szCs w:val="24"/>
        </w:rPr>
        <w:t xml:space="preserve"> koji provode programe širih javnih potreba u osnovnom školstv</w:t>
      </w:r>
      <w:r w:rsidR="00100E26" w:rsidRPr="0032582D">
        <w:rPr>
          <w:bCs/>
          <w:sz w:val="24"/>
          <w:szCs w:val="24"/>
        </w:rPr>
        <w:t xml:space="preserve">u (program produženog boravka, </w:t>
      </w:r>
      <w:r w:rsidR="008A7052" w:rsidRPr="0032582D">
        <w:rPr>
          <w:bCs/>
          <w:sz w:val="24"/>
          <w:szCs w:val="24"/>
        </w:rPr>
        <w:t>rad s učenicima s teškoćama).</w:t>
      </w:r>
      <w:r w:rsidR="0032582D">
        <w:rPr>
          <w:bCs/>
          <w:sz w:val="24"/>
          <w:szCs w:val="24"/>
        </w:rPr>
        <w:t xml:space="preserve"> Od </w:t>
      </w:r>
      <w:r w:rsidR="00E2356A">
        <w:rPr>
          <w:bCs/>
          <w:sz w:val="24"/>
          <w:szCs w:val="24"/>
        </w:rPr>
        <w:t xml:space="preserve">početka godine primjenjuje se veća osnovica za obračun </w:t>
      </w:r>
      <w:r w:rsidR="00E2356A" w:rsidRPr="00321197">
        <w:rPr>
          <w:bCs/>
          <w:sz w:val="24"/>
          <w:szCs w:val="24"/>
        </w:rPr>
        <w:t>plaće</w:t>
      </w:r>
      <w:r w:rsidR="00321197" w:rsidRPr="00321197">
        <w:rPr>
          <w:bCs/>
          <w:sz w:val="24"/>
          <w:szCs w:val="24"/>
        </w:rPr>
        <w:t xml:space="preserve">, temeljem dogovora između Grada i </w:t>
      </w:r>
      <w:proofErr w:type="spellStart"/>
      <w:r w:rsidR="00321197" w:rsidRPr="00321197">
        <w:rPr>
          <w:bCs/>
          <w:sz w:val="24"/>
          <w:szCs w:val="24"/>
        </w:rPr>
        <w:t>sinidikata</w:t>
      </w:r>
      <w:proofErr w:type="spellEnd"/>
      <w:r w:rsidR="00321197" w:rsidRPr="00321197">
        <w:rPr>
          <w:bCs/>
          <w:sz w:val="24"/>
          <w:szCs w:val="24"/>
        </w:rPr>
        <w:t xml:space="preserve"> zaposlenih u gradskim ustanovama</w:t>
      </w:r>
      <w:r w:rsidR="00E2356A" w:rsidRPr="00321197">
        <w:rPr>
          <w:bCs/>
          <w:sz w:val="24"/>
          <w:szCs w:val="24"/>
        </w:rPr>
        <w:t>, zbog čega su se povećali rashodi za zaposlene u odnosu na isto razdoblje prethodne godine.</w:t>
      </w:r>
    </w:p>
    <w:p w:rsidR="00FF53C3" w:rsidRPr="00321197" w:rsidRDefault="008A7052" w:rsidP="008A7052">
      <w:pPr>
        <w:jc w:val="both"/>
        <w:rPr>
          <w:bCs/>
          <w:sz w:val="24"/>
          <w:szCs w:val="24"/>
        </w:rPr>
      </w:pPr>
      <w:r w:rsidRPr="00321197">
        <w:rPr>
          <w:bCs/>
          <w:sz w:val="24"/>
          <w:szCs w:val="24"/>
        </w:rPr>
        <w:t xml:space="preserve">Rashodi za zaposlene </w:t>
      </w:r>
      <w:r w:rsidR="00D73F2D" w:rsidRPr="00321197">
        <w:rPr>
          <w:bCs/>
          <w:sz w:val="24"/>
          <w:szCs w:val="24"/>
        </w:rPr>
        <w:t xml:space="preserve">za </w:t>
      </w:r>
      <w:r w:rsidRPr="00321197">
        <w:rPr>
          <w:bCs/>
          <w:sz w:val="24"/>
          <w:szCs w:val="24"/>
        </w:rPr>
        <w:t xml:space="preserve">djelatnike Gradske uprave izvršeni su u iznosu od </w:t>
      </w:r>
      <w:r w:rsidR="00321197" w:rsidRPr="00321197">
        <w:rPr>
          <w:bCs/>
          <w:sz w:val="24"/>
          <w:szCs w:val="24"/>
        </w:rPr>
        <w:t>11.516.268,24</w:t>
      </w:r>
      <w:r w:rsidR="00DF5ECA" w:rsidRPr="00321197">
        <w:rPr>
          <w:bCs/>
          <w:sz w:val="24"/>
          <w:szCs w:val="24"/>
        </w:rPr>
        <w:t xml:space="preserve"> kn</w:t>
      </w:r>
      <w:r w:rsidR="001F05E2" w:rsidRPr="00321197">
        <w:rPr>
          <w:bCs/>
          <w:sz w:val="24"/>
          <w:szCs w:val="24"/>
        </w:rPr>
        <w:t xml:space="preserve"> ili </w:t>
      </w:r>
      <w:r w:rsidR="00321197" w:rsidRPr="00321197">
        <w:rPr>
          <w:bCs/>
          <w:sz w:val="24"/>
          <w:szCs w:val="24"/>
        </w:rPr>
        <w:t>45,56</w:t>
      </w:r>
      <w:r w:rsidR="001F05E2" w:rsidRPr="00321197">
        <w:rPr>
          <w:bCs/>
          <w:sz w:val="24"/>
          <w:szCs w:val="24"/>
        </w:rPr>
        <w:t>% od plana</w:t>
      </w:r>
      <w:r w:rsidR="00F70EA1" w:rsidRPr="00321197">
        <w:rPr>
          <w:bCs/>
          <w:sz w:val="24"/>
          <w:szCs w:val="24"/>
        </w:rPr>
        <w:t>.</w:t>
      </w:r>
    </w:p>
    <w:p w:rsidR="008A7052" w:rsidRPr="00321197" w:rsidRDefault="008A7052" w:rsidP="008A7052">
      <w:pPr>
        <w:jc w:val="both"/>
        <w:rPr>
          <w:bCs/>
          <w:sz w:val="24"/>
          <w:szCs w:val="24"/>
        </w:rPr>
      </w:pPr>
      <w:r w:rsidRPr="00321197">
        <w:rPr>
          <w:bCs/>
          <w:sz w:val="24"/>
          <w:szCs w:val="24"/>
        </w:rPr>
        <w:t xml:space="preserve">Za </w:t>
      </w:r>
      <w:r w:rsidR="00DF5ECA" w:rsidRPr="00321197">
        <w:rPr>
          <w:bCs/>
          <w:sz w:val="24"/>
          <w:szCs w:val="24"/>
        </w:rPr>
        <w:t xml:space="preserve">proračunske </w:t>
      </w:r>
      <w:r w:rsidRPr="00321197">
        <w:rPr>
          <w:bCs/>
          <w:sz w:val="24"/>
          <w:szCs w:val="24"/>
        </w:rPr>
        <w:t xml:space="preserve">korisnike, koji primaju plaću iz Proračuna Grada </w:t>
      </w:r>
      <w:r w:rsidR="00DF5ECA" w:rsidRPr="00321197">
        <w:rPr>
          <w:bCs/>
          <w:sz w:val="24"/>
          <w:szCs w:val="24"/>
        </w:rPr>
        <w:t>Velike Gorice</w:t>
      </w:r>
      <w:r w:rsidRPr="00321197">
        <w:rPr>
          <w:bCs/>
          <w:sz w:val="24"/>
          <w:szCs w:val="24"/>
        </w:rPr>
        <w:t xml:space="preserve">, rashodi za zaposlene </w:t>
      </w:r>
      <w:r w:rsidR="00E47005" w:rsidRPr="00321197">
        <w:rPr>
          <w:bCs/>
          <w:sz w:val="24"/>
          <w:szCs w:val="24"/>
        </w:rPr>
        <w:t>izvršeni</w:t>
      </w:r>
      <w:r w:rsidRPr="00321197">
        <w:rPr>
          <w:bCs/>
          <w:sz w:val="24"/>
          <w:szCs w:val="24"/>
        </w:rPr>
        <w:t xml:space="preserve"> su u iznosu od </w:t>
      </w:r>
      <w:r w:rsidR="00321197" w:rsidRPr="00321197">
        <w:rPr>
          <w:bCs/>
          <w:sz w:val="24"/>
          <w:szCs w:val="24"/>
        </w:rPr>
        <w:t>39.918.106,99</w:t>
      </w:r>
      <w:r w:rsidR="00DF5ECA" w:rsidRPr="00321197">
        <w:rPr>
          <w:bCs/>
          <w:sz w:val="24"/>
          <w:szCs w:val="24"/>
        </w:rPr>
        <w:t xml:space="preserve"> kn</w:t>
      </w:r>
      <w:r w:rsidR="001F05E2" w:rsidRPr="00321197">
        <w:t xml:space="preserve"> </w:t>
      </w:r>
      <w:r w:rsidR="001F05E2" w:rsidRPr="00321197">
        <w:rPr>
          <w:bCs/>
          <w:sz w:val="24"/>
          <w:szCs w:val="24"/>
        </w:rPr>
        <w:t xml:space="preserve">ili </w:t>
      </w:r>
      <w:r w:rsidR="00321197" w:rsidRPr="00321197">
        <w:rPr>
          <w:bCs/>
          <w:sz w:val="24"/>
          <w:szCs w:val="24"/>
        </w:rPr>
        <w:t>51,20</w:t>
      </w:r>
      <w:r w:rsidR="001F05E2" w:rsidRPr="00321197">
        <w:rPr>
          <w:bCs/>
          <w:sz w:val="24"/>
          <w:szCs w:val="24"/>
        </w:rPr>
        <w:t>% od plana</w:t>
      </w:r>
      <w:r w:rsidR="00F70EA1" w:rsidRPr="00321197">
        <w:rPr>
          <w:bCs/>
          <w:sz w:val="24"/>
          <w:szCs w:val="24"/>
        </w:rPr>
        <w:t xml:space="preserve"> </w:t>
      </w:r>
      <w:r w:rsidRPr="00321197">
        <w:rPr>
          <w:bCs/>
          <w:sz w:val="24"/>
          <w:szCs w:val="24"/>
        </w:rPr>
        <w:t>i odnose se na djelatnike dječjih vrtića, ustanova kulture, Javne vatrogasne postrojbe</w:t>
      </w:r>
      <w:r w:rsidR="00FF53C3" w:rsidRPr="00321197">
        <w:rPr>
          <w:bCs/>
          <w:sz w:val="24"/>
          <w:szCs w:val="24"/>
        </w:rPr>
        <w:t xml:space="preserve">, Razvojne agencije Grada Velike Gorice, Centra za djecu i mlade, Ustanove za upravljanje športsko rekreacijskim centrom </w:t>
      </w:r>
      <w:r w:rsidRPr="00321197">
        <w:rPr>
          <w:bCs/>
          <w:sz w:val="24"/>
          <w:szCs w:val="24"/>
        </w:rPr>
        <w:t>i na plaće djelatnik</w:t>
      </w:r>
      <w:r w:rsidR="00BE7D66" w:rsidRPr="00321197">
        <w:rPr>
          <w:bCs/>
          <w:sz w:val="24"/>
          <w:szCs w:val="24"/>
        </w:rPr>
        <w:t>a</w:t>
      </w:r>
      <w:r w:rsidRPr="00321197">
        <w:rPr>
          <w:bCs/>
          <w:sz w:val="24"/>
          <w:szCs w:val="24"/>
        </w:rPr>
        <w:t xml:space="preserve"> u produženom boravku</w:t>
      </w:r>
      <w:r w:rsidR="00FF53C3" w:rsidRPr="00321197">
        <w:t xml:space="preserve"> </w:t>
      </w:r>
      <w:r w:rsidR="00FF53C3" w:rsidRPr="00321197">
        <w:rPr>
          <w:bCs/>
          <w:sz w:val="24"/>
          <w:szCs w:val="24"/>
        </w:rPr>
        <w:t>te pomoćnike u nastavi</w:t>
      </w:r>
      <w:r w:rsidRPr="00321197">
        <w:rPr>
          <w:bCs/>
          <w:sz w:val="24"/>
          <w:szCs w:val="24"/>
        </w:rPr>
        <w:t xml:space="preserve"> osnovnih škola</w:t>
      </w:r>
      <w:r w:rsidR="00BE7D66" w:rsidRPr="00321197">
        <w:rPr>
          <w:bCs/>
          <w:sz w:val="24"/>
          <w:szCs w:val="24"/>
        </w:rPr>
        <w:t xml:space="preserve">. Rashodi za </w:t>
      </w:r>
      <w:r w:rsidR="00E47005" w:rsidRPr="00321197">
        <w:rPr>
          <w:bCs/>
          <w:sz w:val="24"/>
          <w:szCs w:val="24"/>
        </w:rPr>
        <w:t>zaposlen</w:t>
      </w:r>
      <w:r w:rsidR="00BE7D66" w:rsidRPr="00321197">
        <w:rPr>
          <w:bCs/>
          <w:sz w:val="24"/>
          <w:szCs w:val="24"/>
        </w:rPr>
        <w:t>e</w:t>
      </w:r>
      <w:r w:rsidR="00E47005" w:rsidRPr="00321197">
        <w:rPr>
          <w:bCs/>
          <w:sz w:val="24"/>
          <w:szCs w:val="24"/>
        </w:rPr>
        <w:t xml:space="preserve"> </w:t>
      </w:r>
      <w:r w:rsidR="00BE7D66" w:rsidRPr="00321197">
        <w:rPr>
          <w:bCs/>
          <w:sz w:val="24"/>
          <w:szCs w:val="24"/>
        </w:rPr>
        <w:t xml:space="preserve">u osnovnim školama koji </w:t>
      </w:r>
      <w:r w:rsidR="00E47005" w:rsidRPr="00321197">
        <w:rPr>
          <w:bCs/>
          <w:sz w:val="24"/>
          <w:szCs w:val="24"/>
        </w:rPr>
        <w:t>primaju plaću od Ministarstva znanosti i obrazovanja</w:t>
      </w:r>
      <w:r w:rsidR="0032582D" w:rsidRPr="00321197">
        <w:rPr>
          <w:bCs/>
          <w:sz w:val="24"/>
          <w:szCs w:val="24"/>
        </w:rPr>
        <w:t>,</w:t>
      </w:r>
      <w:r w:rsidR="00E47005" w:rsidRPr="00321197">
        <w:rPr>
          <w:bCs/>
          <w:sz w:val="24"/>
          <w:szCs w:val="24"/>
        </w:rPr>
        <w:t xml:space="preserve"> izvršeni su u iznosu </w:t>
      </w:r>
      <w:r w:rsidR="00321197" w:rsidRPr="00321197">
        <w:rPr>
          <w:bCs/>
          <w:sz w:val="24"/>
          <w:szCs w:val="24"/>
        </w:rPr>
        <w:t>46.199.492,14</w:t>
      </w:r>
      <w:r w:rsidR="00E47005" w:rsidRPr="00321197">
        <w:rPr>
          <w:bCs/>
          <w:sz w:val="24"/>
          <w:szCs w:val="24"/>
        </w:rPr>
        <w:t xml:space="preserve"> kune ili </w:t>
      </w:r>
      <w:r w:rsidR="00321197" w:rsidRPr="00321197">
        <w:rPr>
          <w:bCs/>
          <w:sz w:val="24"/>
          <w:szCs w:val="24"/>
        </w:rPr>
        <w:t>49,49</w:t>
      </w:r>
      <w:r w:rsidR="00E47005" w:rsidRPr="00321197">
        <w:rPr>
          <w:bCs/>
          <w:sz w:val="24"/>
          <w:szCs w:val="24"/>
        </w:rPr>
        <w:t>% od plana.</w:t>
      </w:r>
    </w:p>
    <w:p w:rsidR="008A7052" w:rsidRPr="0032582D" w:rsidRDefault="00F7301F" w:rsidP="008A7052">
      <w:pPr>
        <w:jc w:val="both"/>
        <w:rPr>
          <w:bCs/>
          <w:sz w:val="24"/>
          <w:szCs w:val="24"/>
        </w:rPr>
      </w:pPr>
      <w:r w:rsidRPr="0032582D">
        <w:rPr>
          <w:bCs/>
          <w:i/>
          <w:sz w:val="24"/>
          <w:szCs w:val="24"/>
        </w:rPr>
        <w:t>Plaće(Bruto)</w:t>
      </w:r>
      <w:r w:rsidR="008A7052" w:rsidRPr="0032582D">
        <w:rPr>
          <w:bCs/>
          <w:sz w:val="24"/>
          <w:szCs w:val="24"/>
        </w:rPr>
        <w:t xml:space="preserve"> ostvarene su u ukupnom iznosu od </w:t>
      </w:r>
      <w:r w:rsidR="0032582D" w:rsidRPr="0032582D">
        <w:rPr>
          <w:bCs/>
          <w:sz w:val="24"/>
          <w:szCs w:val="24"/>
        </w:rPr>
        <w:t>81.430.044,68</w:t>
      </w:r>
      <w:r w:rsidR="0074038D" w:rsidRPr="0032582D">
        <w:rPr>
          <w:bCs/>
          <w:sz w:val="24"/>
          <w:szCs w:val="24"/>
        </w:rPr>
        <w:t xml:space="preserve"> kn</w:t>
      </w:r>
      <w:r w:rsidR="008A7052" w:rsidRPr="0032582D">
        <w:rPr>
          <w:bCs/>
          <w:sz w:val="24"/>
          <w:szCs w:val="24"/>
        </w:rPr>
        <w:t xml:space="preserve"> ili </w:t>
      </w:r>
      <w:r w:rsidR="0032582D" w:rsidRPr="0032582D">
        <w:rPr>
          <w:bCs/>
          <w:sz w:val="24"/>
          <w:szCs w:val="24"/>
        </w:rPr>
        <w:t>49,27</w:t>
      </w:r>
      <w:r w:rsidR="008A7052" w:rsidRPr="0032582D">
        <w:rPr>
          <w:bCs/>
          <w:sz w:val="24"/>
          <w:szCs w:val="24"/>
        </w:rPr>
        <w:t xml:space="preserve">% od plana, </w:t>
      </w:r>
      <w:r w:rsidR="008A7052" w:rsidRPr="0032582D">
        <w:rPr>
          <w:bCs/>
          <w:i/>
          <w:sz w:val="24"/>
          <w:szCs w:val="24"/>
        </w:rPr>
        <w:t>doprinosi na plaće</w:t>
      </w:r>
      <w:r w:rsidR="008A7052" w:rsidRPr="0032582D">
        <w:rPr>
          <w:bCs/>
          <w:sz w:val="24"/>
          <w:szCs w:val="24"/>
        </w:rPr>
        <w:t xml:space="preserve"> u iznosu </w:t>
      </w:r>
      <w:r w:rsidR="0032582D" w:rsidRPr="0032582D">
        <w:rPr>
          <w:bCs/>
          <w:sz w:val="24"/>
          <w:szCs w:val="24"/>
        </w:rPr>
        <w:t>13.011.931,76</w:t>
      </w:r>
      <w:r w:rsidR="0041091A" w:rsidRPr="0032582D">
        <w:rPr>
          <w:bCs/>
          <w:sz w:val="24"/>
          <w:szCs w:val="24"/>
        </w:rPr>
        <w:t xml:space="preserve"> </w:t>
      </w:r>
      <w:r w:rsidR="0074038D" w:rsidRPr="0032582D">
        <w:rPr>
          <w:bCs/>
          <w:sz w:val="24"/>
          <w:szCs w:val="24"/>
        </w:rPr>
        <w:t>kn</w:t>
      </w:r>
      <w:r w:rsidR="008A7052" w:rsidRPr="0032582D">
        <w:rPr>
          <w:bCs/>
          <w:sz w:val="24"/>
          <w:szCs w:val="24"/>
        </w:rPr>
        <w:t xml:space="preserve"> ili </w:t>
      </w:r>
      <w:r w:rsidR="0032582D" w:rsidRPr="0032582D">
        <w:rPr>
          <w:bCs/>
          <w:sz w:val="24"/>
          <w:szCs w:val="24"/>
        </w:rPr>
        <w:t>48,58</w:t>
      </w:r>
      <w:r w:rsidR="008A7052" w:rsidRPr="0032582D">
        <w:rPr>
          <w:bCs/>
          <w:sz w:val="24"/>
          <w:szCs w:val="24"/>
        </w:rPr>
        <w:t xml:space="preserve">% i </w:t>
      </w:r>
      <w:r w:rsidR="008A7052" w:rsidRPr="0032582D">
        <w:rPr>
          <w:bCs/>
          <w:i/>
          <w:sz w:val="24"/>
          <w:szCs w:val="24"/>
        </w:rPr>
        <w:t>ostali rashodi za zaposlene</w:t>
      </w:r>
      <w:r w:rsidR="008A7052" w:rsidRPr="0032582D">
        <w:rPr>
          <w:bCs/>
          <w:sz w:val="24"/>
          <w:szCs w:val="24"/>
        </w:rPr>
        <w:t xml:space="preserve"> (otpremnine,</w:t>
      </w:r>
      <w:r w:rsidR="0074038D" w:rsidRPr="0032582D">
        <w:rPr>
          <w:bCs/>
          <w:sz w:val="24"/>
          <w:szCs w:val="24"/>
        </w:rPr>
        <w:t xml:space="preserve"> </w:t>
      </w:r>
      <w:r w:rsidR="00A10AED" w:rsidRPr="0032582D">
        <w:rPr>
          <w:bCs/>
          <w:sz w:val="24"/>
          <w:szCs w:val="24"/>
        </w:rPr>
        <w:t>jubilarne nagrade</w:t>
      </w:r>
      <w:r w:rsidR="008A7052" w:rsidRPr="0032582D">
        <w:rPr>
          <w:bCs/>
          <w:sz w:val="24"/>
          <w:szCs w:val="24"/>
        </w:rPr>
        <w:t xml:space="preserve"> i druge naknade po kolektivnom ugovoru) u iznosu od </w:t>
      </w:r>
      <w:r w:rsidR="0032582D" w:rsidRPr="0032582D">
        <w:rPr>
          <w:bCs/>
          <w:sz w:val="24"/>
          <w:szCs w:val="24"/>
        </w:rPr>
        <w:t>5.335.898,18</w:t>
      </w:r>
      <w:r w:rsidR="0074038D" w:rsidRPr="0032582D">
        <w:rPr>
          <w:bCs/>
          <w:sz w:val="24"/>
          <w:szCs w:val="24"/>
        </w:rPr>
        <w:t xml:space="preserve"> kn</w:t>
      </w:r>
      <w:r w:rsidR="008A7052" w:rsidRPr="0032582D">
        <w:rPr>
          <w:bCs/>
          <w:sz w:val="24"/>
          <w:szCs w:val="24"/>
        </w:rPr>
        <w:t xml:space="preserve"> ili </w:t>
      </w:r>
      <w:r w:rsidR="0032582D" w:rsidRPr="0032582D">
        <w:rPr>
          <w:bCs/>
          <w:sz w:val="24"/>
          <w:szCs w:val="24"/>
        </w:rPr>
        <w:t>58,87</w:t>
      </w:r>
      <w:r w:rsidR="008A7052" w:rsidRPr="0032582D">
        <w:rPr>
          <w:bCs/>
          <w:sz w:val="24"/>
          <w:szCs w:val="24"/>
        </w:rPr>
        <w:t>% od godišnjeg plana.</w:t>
      </w:r>
    </w:p>
    <w:p w:rsidR="008A7052" w:rsidRPr="0009609F" w:rsidRDefault="008A7052" w:rsidP="008A7052">
      <w:pPr>
        <w:jc w:val="both"/>
        <w:rPr>
          <w:bCs/>
          <w:color w:val="FF0000"/>
          <w:sz w:val="24"/>
          <w:szCs w:val="24"/>
        </w:rPr>
      </w:pPr>
    </w:p>
    <w:p w:rsidR="00931811" w:rsidRPr="0009609F" w:rsidRDefault="00931811" w:rsidP="008A7052">
      <w:pPr>
        <w:jc w:val="both"/>
        <w:rPr>
          <w:b/>
          <w:bCs/>
          <w:color w:val="FF0000"/>
          <w:sz w:val="24"/>
          <w:szCs w:val="24"/>
        </w:rPr>
      </w:pPr>
    </w:p>
    <w:p w:rsidR="008A7052" w:rsidRPr="00270B14" w:rsidRDefault="008A7052" w:rsidP="008A7052">
      <w:pPr>
        <w:jc w:val="both"/>
        <w:rPr>
          <w:b/>
          <w:bCs/>
          <w:sz w:val="24"/>
          <w:szCs w:val="24"/>
        </w:rPr>
      </w:pPr>
      <w:r w:rsidRPr="00270B14">
        <w:rPr>
          <w:b/>
          <w:bCs/>
          <w:sz w:val="24"/>
          <w:szCs w:val="24"/>
        </w:rPr>
        <w:lastRenderedPageBreak/>
        <w:t>Materijalni rashodi</w:t>
      </w:r>
    </w:p>
    <w:p w:rsidR="008A7052" w:rsidRPr="00270B14" w:rsidRDefault="008A7052" w:rsidP="008A7052">
      <w:pPr>
        <w:jc w:val="both"/>
        <w:rPr>
          <w:bCs/>
          <w:sz w:val="24"/>
          <w:szCs w:val="24"/>
        </w:rPr>
      </w:pPr>
    </w:p>
    <w:p w:rsidR="008A7052" w:rsidRPr="00270B14" w:rsidRDefault="008A7052" w:rsidP="008A7052">
      <w:pPr>
        <w:jc w:val="both"/>
        <w:rPr>
          <w:bCs/>
          <w:sz w:val="24"/>
          <w:szCs w:val="24"/>
        </w:rPr>
      </w:pPr>
      <w:r w:rsidRPr="00270B14">
        <w:rPr>
          <w:bCs/>
          <w:sz w:val="24"/>
          <w:szCs w:val="24"/>
        </w:rPr>
        <w:t xml:space="preserve">Materijalni rashodi izvršeni su u iznosu od </w:t>
      </w:r>
      <w:r w:rsidR="00270B14" w:rsidRPr="00270B14">
        <w:rPr>
          <w:bCs/>
          <w:sz w:val="24"/>
          <w:szCs w:val="24"/>
        </w:rPr>
        <w:t xml:space="preserve">67.067.620,73 </w:t>
      </w:r>
      <w:r w:rsidRPr="00270B14">
        <w:rPr>
          <w:bCs/>
          <w:sz w:val="24"/>
          <w:szCs w:val="24"/>
        </w:rPr>
        <w:t>k</w:t>
      </w:r>
      <w:r w:rsidR="002C41BE" w:rsidRPr="00270B14">
        <w:rPr>
          <w:bCs/>
          <w:sz w:val="24"/>
          <w:szCs w:val="24"/>
        </w:rPr>
        <w:t>n</w:t>
      </w:r>
      <w:r w:rsidRPr="00270B14">
        <w:rPr>
          <w:bCs/>
          <w:sz w:val="24"/>
          <w:szCs w:val="24"/>
        </w:rPr>
        <w:t xml:space="preserve"> ili </w:t>
      </w:r>
      <w:r w:rsidR="00270B14" w:rsidRPr="00270B14">
        <w:rPr>
          <w:bCs/>
          <w:sz w:val="24"/>
          <w:szCs w:val="24"/>
        </w:rPr>
        <w:t>47,96</w:t>
      </w:r>
      <w:r w:rsidRPr="00270B14">
        <w:rPr>
          <w:bCs/>
          <w:sz w:val="24"/>
          <w:szCs w:val="24"/>
        </w:rPr>
        <w:t xml:space="preserve">% </w:t>
      </w:r>
      <w:r w:rsidR="00D73F2D" w:rsidRPr="00270B14">
        <w:rPr>
          <w:bCs/>
          <w:sz w:val="24"/>
          <w:szCs w:val="24"/>
        </w:rPr>
        <w:t xml:space="preserve">od </w:t>
      </w:r>
      <w:r w:rsidR="001A0239" w:rsidRPr="00270B14">
        <w:rPr>
          <w:bCs/>
          <w:sz w:val="24"/>
          <w:szCs w:val="24"/>
        </w:rPr>
        <w:t xml:space="preserve">planiranog iznosa, </w:t>
      </w:r>
      <w:r w:rsidRPr="00270B14">
        <w:rPr>
          <w:bCs/>
          <w:sz w:val="24"/>
          <w:szCs w:val="24"/>
        </w:rPr>
        <w:t>a odnose se na rashode za redovno poslovanje i rashode za izvršavanje programskih aktivnosti Gradske u</w:t>
      </w:r>
      <w:r w:rsidR="007A61FF" w:rsidRPr="00270B14">
        <w:rPr>
          <w:bCs/>
          <w:sz w:val="24"/>
          <w:szCs w:val="24"/>
        </w:rPr>
        <w:t>prave i proračunskih korisnika.</w:t>
      </w:r>
    </w:p>
    <w:p w:rsidR="007724D5" w:rsidRPr="00270B14" w:rsidRDefault="007724D5" w:rsidP="008A7052">
      <w:pPr>
        <w:jc w:val="both"/>
        <w:rPr>
          <w:bCs/>
          <w:sz w:val="24"/>
          <w:szCs w:val="24"/>
        </w:rPr>
      </w:pPr>
    </w:p>
    <w:p w:rsidR="00975752" w:rsidRPr="00270B14" w:rsidRDefault="00975752" w:rsidP="008A7052">
      <w:pPr>
        <w:jc w:val="both"/>
        <w:rPr>
          <w:bCs/>
          <w:sz w:val="24"/>
          <w:szCs w:val="24"/>
        </w:rPr>
      </w:pPr>
      <w:r w:rsidRPr="00270B14">
        <w:rPr>
          <w:bCs/>
          <w:sz w:val="24"/>
          <w:szCs w:val="24"/>
        </w:rPr>
        <w:t>Materijalne rashode čine:</w:t>
      </w:r>
    </w:p>
    <w:p w:rsidR="00975752" w:rsidRPr="00270B14" w:rsidRDefault="00975752" w:rsidP="00975752">
      <w:pPr>
        <w:pStyle w:val="Odlomakpopisa"/>
        <w:numPr>
          <w:ilvl w:val="0"/>
          <w:numId w:val="19"/>
        </w:numPr>
        <w:jc w:val="both"/>
        <w:rPr>
          <w:bCs/>
          <w:sz w:val="24"/>
          <w:szCs w:val="24"/>
        </w:rPr>
      </w:pPr>
      <w:r w:rsidRPr="00270B14">
        <w:rPr>
          <w:bCs/>
          <w:sz w:val="24"/>
          <w:szCs w:val="24"/>
        </w:rPr>
        <w:t xml:space="preserve">naknade troškova zaposlenima </w:t>
      </w:r>
    </w:p>
    <w:p w:rsidR="00975752" w:rsidRPr="00270B14" w:rsidRDefault="00975752" w:rsidP="00975752">
      <w:pPr>
        <w:pStyle w:val="Odlomakpopisa"/>
        <w:numPr>
          <w:ilvl w:val="0"/>
          <w:numId w:val="19"/>
        </w:numPr>
        <w:jc w:val="both"/>
        <w:rPr>
          <w:bCs/>
          <w:sz w:val="24"/>
          <w:szCs w:val="24"/>
        </w:rPr>
      </w:pPr>
      <w:r w:rsidRPr="00270B14">
        <w:rPr>
          <w:bCs/>
          <w:sz w:val="24"/>
          <w:szCs w:val="24"/>
        </w:rPr>
        <w:t>rashodi za materijal i energiju</w:t>
      </w:r>
    </w:p>
    <w:p w:rsidR="00975752" w:rsidRPr="00270B14" w:rsidRDefault="00975752" w:rsidP="00975752">
      <w:pPr>
        <w:pStyle w:val="Odlomakpopisa"/>
        <w:numPr>
          <w:ilvl w:val="0"/>
          <w:numId w:val="19"/>
        </w:numPr>
        <w:jc w:val="both"/>
        <w:rPr>
          <w:bCs/>
          <w:sz w:val="24"/>
          <w:szCs w:val="24"/>
        </w:rPr>
      </w:pPr>
      <w:r w:rsidRPr="00270B14">
        <w:rPr>
          <w:bCs/>
          <w:sz w:val="24"/>
          <w:szCs w:val="24"/>
        </w:rPr>
        <w:t>rashodi za usluge</w:t>
      </w:r>
    </w:p>
    <w:p w:rsidR="00975752" w:rsidRPr="00270B14" w:rsidRDefault="00975752" w:rsidP="00975752">
      <w:pPr>
        <w:pStyle w:val="Odlomakpopisa"/>
        <w:numPr>
          <w:ilvl w:val="0"/>
          <w:numId w:val="19"/>
        </w:numPr>
        <w:jc w:val="both"/>
        <w:rPr>
          <w:bCs/>
          <w:sz w:val="24"/>
          <w:szCs w:val="24"/>
        </w:rPr>
      </w:pPr>
      <w:r w:rsidRPr="00270B14">
        <w:rPr>
          <w:bCs/>
          <w:sz w:val="24"/>
          <w:szCs w:val="24"/>
        </w:rPr>
        <w:t>naknade troškova osobama izvan radnog odnosa</w:t>
      </w:r>
    </w:p>
    <w:p w:rsidR="00975752" w:rsidRPr="008317EB" w:rsidRDefault="00975752" w:rsidP="00975752">
      <w:pPr>
        <w:pStyle w:val="Odlomakpopisa"/>
        <w:numPr>
          <w:ilvl w:val="0"/>
          <w:numId w:val="19"/>
        </w:numPr>
        <w:jc w:val="both"/>
        <w:rPr>
          <w:bCs/>
          <w:sz w:val="24"/>
          <w:szCs w:val="24"/>
        </w:rPr>
      </w:pPr>
      <w:r w:rsidRPr="008317EB">
        <w:rPr>
          <w:bCs/>
          <w:sz w:val="24"/>
          <w:szCs w:val="24"/>
        </w:rPr>
        <w:t>ostali nespomenuti rashodi poslovanja</w:t>
      </w:r>
    </w:p>
    <w:p w:rsidR="0076405B" w:rsidRPr="008317EB" w:rsidRDefault="0076405B" w:rsidP="0076405B">
      <w:pPr>
        <w:pStyle w:val="Odlomakpopisa"/>
        <w:jc w:val="both"/>
        <w:rPr>
          <w:bCs/>
          <w:sz w:val="24"/>
          <w:szCs w:val="24"/>
        </w:rPr>
      </w:pPr>
    </w:p>
    <w:p w:rsidR="008A7052" w:rsidRPr="000E70CB" w:rsidRDefault="0076405B" w:rsidP="008A7052">
      <w:pPr>
        <w:jc w:val="both"/>
        <w:rPr>
          <w:bCs/>
          <w:sz w:val="24"/>
          <w:szCs w:val="24"/>
        </w:rPr>
      </w:pPr>
      <w:r w:rsidRPr="008317EB">
        <w:rPr>
          <w:bCs/>
          <w:i/>
          <w:sz w:val="24"/>
          <w:szCs w:val="24"/>
        </w:rPr>
        <w:t>Naknade troškova zaposlenima</w:t>
      </w:r>
      <w:r w:rsidRPr="008317EB">
        <w:rPr>
          <w:bCs/>
          <w:sz w:val="24"/>
          <w:szCs w:val="24"/>
        </w:rPr>
        <w:t xml:space="preserve"> ostvarene su u iznosu od </w:t>
      </w:r>
      <w:r w:rsidR="008317EB" w:rsidRPr="008317EB">
        <w:rPr>
          <w:bCs/>
          <w:sz w:val="24"/>
          <w:szCs w:val="24"/>
        </w:rPr>
        <w:t>3.562.908,84</w:t>
      </w:r>
      <w:r w:rsidR="00EC3F39" w:rsidRPr="008317EB">
        <w:rPr>
          <w:bCs/>
          <w:sz w:val="24"/>
          <w:szCs w:val="24"/>
        </w:rPr>
        <w:t xml:space="preserve"> </w:t>
      </w:r>
      <w:r w:rsidRPr="008317EB">
        <w:rPr>
          <w:bCs/>
          <w:sz w:val="24"/>
          <w:szCs w:val="24"/>
        </w:rPr>
        <w:t>k</w:t>
      </w:r>
      <w:r w:rsidR="004456A6" w:rsidRPr="008317EB">
        <w:rPr>
          <w:bCs/>
          <w:sz w:val="24"/>
          <w:szCs w:val="24"/>
        </w:rPr>
        <w:t>n</w:t>
      </w:r>
      <w:r w:rsidRPr="008317EB">
        <w:rPr>
          <w:bCs/>
          <w:sz w:val="24"/>
          <w:szCs w:val="24"/>
        </w:rPr>
        <w:t xml:space="preserve"> ili </w:t>
      </w:r>
      <w:r w:rsidR="008317EB" w:rsidRPr="008317EB">
        <w:rPr>
          <w:bCs/>
          <w:sz w:val="24"/>
          <w:szCs w:val="24"/>
        </w:rPr>
        <w:t>42,18</w:t>
      </w:r>
      <w:r w:rsidR="004456A6" w:rsidRPr="008317EB">
        <w:rPr>
          <w:bCs/>
          <w:sz w:val="24"/>
          <w:szCs w:val="24"/>
        </w:rPr>
        <w:t>% od planiranog</w:t>
      </w:r>
      <w:r w:rsidRPr="008317EB">
        <w:rPr>
          <w:bCs/>
          <w:sz w:val="24"/>
          <w:szCs w:val="24"/>
        </w:rPr>
        <w:t xml:space="preserve">. Od toga je za službena putovanja utrošeno </w:t>
      </w:r>
      <w:r w:rsidR="008317EB" w:rsidRPr="008317EB">
        <w:rPr>
          <w:bCs/>
          <w:sz w:val="24"/>
          <w:szCs w:val="24"/>
        </w:rPr>
        <w:t>165.908,96</w:t>
      </w:r>
      <w:r w:rsidRPr="008317EB">
        <w:rPr>
          <w:bCs/>
          <w:sz w:val="24"/>
          <w:szCs w:val="24"/>
        </w:rPr>
        <w:t xml:space="preserve"> k</w:t>
      </w:r>
      <w:r w:rsidR="004456A6" w:rsidRPr="008317EB">
        <w:rPr>
          <w:bCs/>
          <w:sz w:val="24"/>
          <w:szCs w:val="24"/>
        </w:rPr>
        <w:t>n</w:t>
      </w:r>
      <w:r w:rsidRPr="008317EB">
        <w:rPr>
          <w:bCs/>
          <w:sz w:val="24"/>
          <w:szCs w:val="24"/>
        </w:rPr>
        <w:t xml:space="preserve">, za naknade za prijevoz </w:t>
      </w:r>
      <w:r w:rsidR="008317EB" w:rsidRPr="008317EB">
        <w:rPr>
          <w:bCs/>
          <w:sz w:val="24"/>
          <w:szCs w:val="24"/>
        </w:rPr>
        <w:t>3.248.183,61</w:t>
      </w:r>
      <w:r w:rsidR="004456A6" w:rsidRPr="008317EB">
        <w:rPr>
          <w:bCs/>
          <w:sz w:val="24"/>
          <w:szCs w:val="24"/>
        </w:rPr>
        <w:t xml:space="preserve"> kn</w:t>
      </w:r>
      <w:r w:rsidR="00EC3F39" w:rsidRPr="008317EB">
        <w:rPr>
          <w:bCs/>
          <w:sz w:val="24"/>
          <w:szCs w:val="24"/>
        </w:rPr>
        <w:t xml:space="preserve"> i</w:t>
      </w:r>
      <w:r w:rsidRPr="008317EB">
        <w:rPr>
          <w:bCs/>
          <w:sz w:val="24"/>
          <w:szCs w:val="24"/>
        </w:rPr>
        <w:t xml:space="preserve"> za stručno usavršavanje djelatnika </w:t>
      </w:r>
      <w:r w:rsidR="008317EB" w:rsidRPr="008317EB">
        <w:rPr>
          <w:bCs/>
          <w:sz w:val="24"/>
          <w:szCs w:val="24"/>
        </w:rPr>
        <w:t>123.173,35</w:t>
      </w:r>
      <w:r w:rsidR="004427F6" w:rsidRPr="008317EB">
        <w:rPr>
          <w:bCs/>
          <w:sz w:val="24"/>
          <w:szCs w:val="24"/>
        </w:rPr>
        <w:t xml:space="preserve"> </w:t>
      </w:r>
      <w:r w:rsidRPr="008317EB">
        <w:rPr>
          <w:bCs/>
          <w:sz w:val="24"/>
          <w:szCs w:val="24"/>
        </w:rPr>
        <w:t>k</w:t>
      </w:r>
      <w:r w:rsidR="004456A6" w:rsidRPr="008317EB">
        <w:rPr>
          <w:bCs/>
          <w:sz w:val="24"/>
          <w:szCs w:val="24"/>
        </w:rPr>
        <w:t>n,</w:t>
      </w:r>
      <w:r w:rsidRPr="008317EB">
        <w:rPr>
          <w:bCs/>
          <w:sz w:val="24"/>
          <w:szCs w:val="24"/>
        </w:rPr>
        <w:t xml:space="preserve"> dok su </w:t>
      </w:r>
      <w:r w:rsidRPr="000E70CB">
        <w:rPr>
          <w:bCs/>
          <w:sz w:val="24"/>
          <w:szCs w:val="24"/>
        </w:rPr>
        <w:t xml:space="preserve">ostale naknade troškova zaposlenima </w:t>
      </w:r>
      <w:r w:rsidR="008317EB" w:rsidRPr="000E70CB">
        <w:rPr>
          <w:bCs/>
          <w:sz w:val="24"/>
          <w:szCs w:val="24"/>
        </w:rPr>
        <w:t>25.642,92</w:t>
      </w:r>
      <w:r w:rsidR="004427F6" w:rsidRPr="000E70CB">
        <w:rPr>
          <w:bCs/>
          <w:sz w:val="24"/>
          <w:szCs w:val="24"/>
        </w:rPr>
        <w:t xml:space="preserve"> </w:t>
      </w:r>
      <w:r w:rsidRPr="000E70CB">
        <w:rPr>
          <w:bCs/>
          <w:sz w:val="24"/>
          <w:szCs w:val="24"/>
        </w:rPr>
        <w:t>k</w:t>
      </w:r>
      <w:r w:rsidR="004456A6" w:rsidRPr="000E70CB">
        <w:rPr>
          <w:bCs/>
          <w:sz w:val="24"/>
          <w:szCs w:val="24"/>
        </w:rPr>
        <w:t>n</w:t>
      </w:r>
      <w:r w:rsidRPr="000E70CB">
        <w:rPr>
          <w:bCs/>
          <w:sz w:val="24"/>
          <w:szCs w:val="24"/>
        </w:rPr>
        <w:t>.</w:t>
      </w:r>
    </w:p>
    <w:p w:rsidR="0076405B" w:rsidRPr="000E70CB" w:rsidRDefault="0076405B" w:rsidP="008A7052">
      <w:pPr>
        <w:jc w:val="both"/>
        <w:rPr>
          <w:bCs/>
          <w:sz w:val="24"/>
          <w:szCs w:val="24"/>
        </w:rPr>
      </w:pPr>
    </w:p>
    <w:p w:rsidR="00BE7D66" w:rsidRPr="000E70CB" w:rsidRDefault="0041502D" w:rsidP="008A7052">
      <w:pPr>
        <w:jc w:val="both"/>
        <w:rPr>
          <w:bCs/>
          <w:sz w:val="24"/>
          <w:szCs w:val="24"/>
        </w:rPr>
      </w:pPr>
      <w:r w:rsidRPr="000E70CB">
        <w:rPr>
          <w:bCs/>
          <w:i/>
          <w:sz w:val="24"/>
          <w:szCs w:val="24"/>
        </w:rPr>
        <w:t>Rashodi za materijal i energiju</w:t>
      </w:r>
      <w:r w:rsidRPr="000E70CB">
        <w:rPr>
          <w:bCs/>
          <w:sz w:val="24"/>
          <w:szCs w:val="24"/>
        </w:rPr>
        <w:t xml:space="preserve"> izvršeni su u iznosu od </w:t>
      </w:r>
      <w:r w:rsidR="008317EB" w:rsidRPr="000E70CB">
        <w:rPr>
          <w:bCs/>
          <w:sz w:val="24"/>
          <w:szCs w:val="24"/>
        </w:rPr>
        <w:t>13.903.361,37</w:t>
      </w:r>
      <w:r w:rsidRPr="000E70CB">
        <w:rPr>
          <w:bCs/>
          <w:sz w:val="24"/>
          <w:szCs w:val="24"/>
        </w:rPr>
        <w:t xml:space="preserve"> kn odnosno </w:t>
      </w:r>
      <w:r w:rsidR="008317EB" w:rsidRPr="000E70CB">
        <w:rPr>
          <w:bCs/>
          <w:sz w:val="24"/>
          <w:szCs w:val="24"/>
        </w:rPr>
        <w:t>47,31</w:t>
      </w:r>
      <w:r w:rsidRPr="000E70CB">
        <w:rPr>
          <w:bCs/>
          <w:sz w:val="24"/>
          <w:szCs w:val="24"/>
        </w:rPr>
        <w:t>% od godišnjeg plana. Najveći dio odnosi se na ras</w:t>
      </w:r>
      <w:r w:rsidR="00EC3F39" w:rsidRPr="000E70CB">
        <w:rPr>
          <w:bCs/>
          <w:sz w:val="24"/>
          <w:szCs w:val="24"/>
        </w:rPr>
        <w:t xml:space="preserve">hode za energiju u iznosu od </w:t>
      </w:r>
      <w:r w:rsidR="008317EB" w:rsidRPr="000E70CB">
        <w:rPr>
          <w:bCs/>
          <w:sz w:val="24"/>
          <w:szCs w:val="24"/>
        </w:rPr>
        <w:t>6,4</w:t>
      </w:r>
      <w:r w:rsidRPr="000E70CB">
        <w:rPr>
          <w:bCs/>
          <w:sz w:val="24"/>
          <w:szCs w:val="24"/>
        </w:rPr>
        <w:t xml:space="preserve"> </w:t>
      </w:r>
      <w:proofErr w:type="spellStart"/>
      <w:r w:rsidRPr="000E70CB">
        <w:rPr>
          <w:bCs/>
          <w:sz w:val="24"/>
          <w:szCs w:val="24"/>
        </w:rPr>
        <w:t>mil</w:t>
      </w:r>
      <w:proofErr w:type="spellEnd"/>
      <w:r w:rsidRPr="000E70CB">
        <w:rPr>
          <w:bCs/>
          <w:sz w:val="24"/>
          <w:szCs w:val="24"/>
        </w:rPr>
        <w:t xml:space="preserve"> kn, zatim na ras</w:t>
      </w:r>
      <w:r w:rsidR="00EC3F39" w:rsidRPr="000E70CB">
        <w:rPr>
          <w:bCs/>
          <w:sz w:val="24"/>
          <w:szCs w:val="24"/>
        </w:rPr>
        <w:t xml:space="preserve">hode za materijal i sirovine </w:t>
      </w:r>
      <w:r w:rsidR="008317EB" w:rsidRPr="000E70CB">
        <w:rPr>
          <w:bCs/>
          <w:sz w:val="24"/>
          <w:szCs w:val="24"/>
        </w:rPr>
        <w:t>4,4</w:t>
      </w:r>
      <w:r w:rsidRPr="000E70CB">
        <w:rPr>
          <w:bCs/>
          <w:sz w:val="24"/>
          <w:szCs w:val="24"/>
        </w:rPr>
        <w:t xml:space="preserve"> </w:t>
      </w:r>
      <w:proofErr w:type="spellStart"/>
      <w:r w:rsidRPr="000E70CB">
        <w:rPr>
          <w:bCs/>
          <w:sz w:val="24"/>
          <w:szCs w:val="24"/>
        </w:rPr>
        <w:t>mil</w:t>
      </w:r>
      <w:proofErr w:type="spellEnd"/>
      <w:r w:rsidRPr="000E70CB">
        <w:rPr>
          <w:bCs/>
          <w:sz w:val="24"/>
          <w:szCs w:val="24"/>
        </w:rPr>
        <w:t xml:space="preserve"> kn, rashode za uredski materijal i ostale </w:t>
      </w:r>
      <w:r w:rsidR="00B27300" w:rsidRPr="000E70CB">
        <w:rPr>
          <w:bCs/>
          <w:sz w:val="24"/>
          <w:szCs w:val="24"/>
        </w:rPr>
        <w:t xml:space="preserve">materijalne rashode u iznosu </w:t>
      </w:r>
      <w:r w:rsidR="008317EB" w:rsidRPr="000E70CB">
        <w:rPr>
          <w:bCs/>
          <w:sz w:val="24"/>
          <w:szCs w:val="24"/>
        </w:rPr>
        <w:t>1,8</w:t>
      </w:r>
      <w:r w:rsidRPr="000E70CB">
        <w:rPr>
          <w:bCs/>
          <w:sz w:val="24"/>
          <w:szCs w:val="24"/>
        </w:rPr>
        <w:t xml:space="preserve"> </w:t>
      </w:r>
      <w:proofErr w:type="spellStart"/>
      <w:r w:rsidRPr="000E70CB">
        <w:rPr>
          <w:bCs/>
          <w:sz w:val="24"/>
          <w:szCs w:val="24"/>
        </w:rPr>
        <w:t>mil</w:t>
      </w:r>
      <w:proofErr w:type="spellEnd"/>
      <w:r w:rsidRPr="000E70CB">
        <w:rPr>
          <w:bCs/>
          <w:sz w:val="24"/>
          <w:szCs w:val="24"/>
        </w:rPr>
        <w:t xml:space="preserve"> kn, materijal i dijelove za tekuće i investicijsko održavanje</w:t>
      </w:r>
      <w:r w:rsidR="004427F6" w:rsidRPr="000E70CB">
        <w:t xml:space="preserve"> </w:t>
      </w:r>
      <w:r w:rsidR="008317EB" w:rsidRPr="000E70CB">
        <w:rPr>
          <w:bCs/>
          <w:sz w:val="24"/>
          <w:szCs w:val="24"/>
        </w:rPr>
        <w:t xml:space="preserve">u iznosu 633 </w:t>
      </w:r>
      <w:proofErr w:type="spellStart"/>
      <w:r w:rsidR="008317EB" w:rsidRPr="000E70CB">
        <w:rPr>
          <w:bCs/>
          <w:sz w:val="24"/>
          <w:szCs w:val="24"/>
        </w:rPr>
        <w:t>tis</w:t>
      </w:r>
      <w:proofErr w:type="spellEnd"/>
      <w:r w:rsidR="008317EB" w:rsidRPr="000E70CB">
        <w:rPr>
          <w:bCs/>
          <w:sz w:val="24"/>
          <w:szCs w:val="24"/>
        </w:rPr>
        <w:t xml:space="preserve"> </w:t>
      </w:r>
      <w:r w:rsidR="004427F6" w:rsidRPr="000E70CB">
        <w:rPr>
          <w:bCs/>
          <w:sz w:val="24"/>
          <w:szCs w:val="24"/>
        </w:rPr>
        <w:t>kn</w:t>
      </w:r>
      <w:r w:rsidR="00BE7D66" w:rsidRPr="000E70CB">
        <w:rPr>
          <w:bCs/>
          <w:sz w:val="24"/>
          <w:szCs w:val="24"/>
        </w:rPr>
        <w:t>.</w:t>
      </w:r>
    </w:p>
    <w:p w:rsidR="0041502D" w:rsidRPr="000E70CB" w:rsidRDefault="0041502D" w:rsidP="008A7052">
      <w:pPr>
        <w:jc w:val="both"/>
        <w:rPr>
          <w:bCs/>
          <w:sz w:val="24"/>
          <w:szCs w:val="24"/>
        </w:rPr>
      </w:pPr>
    </w:p>
    <w:p w:rsidR="008A7052" w:rsidRPr="000E70CB" w:rsidRDefault="008A7052" w:rsidP="008A7052">
      <w:pPr>
        <w:jc w:val="both"/>
        <w:rPr>
          <w:bCs/>
          <w:sz w:val="24"/>
          <w:szCs w:val="24"/>
        </w:rPr>
      </w:pPr>
      <w:r w:rsidRPr="000E70CB">
        <w:rPr>
          <w:bCs/>
          <w:i/>
          <w:sz w:val="24"/>
          <w:szCs w:val="24"/>
        </w:rPr>
        <w:t>Rashodi za usluge</w:t>
      </w:r>
      <w:r w:rsidRPr="000E70CB">
        <w:rPr>
          <w:bCs/>
          <w:sz w:val="24"/>
          <w:szCs w:val="24"/>
        </w:rPr>
        <w:t xml:space="preserve"> izvršeni su u iznosu </w:t>
      </w:r>
      <w:r w:rsidR="000E70CB" w:rsidRPr="000E70CB">
        <w:rPr>
          <w:bCs/>
          <w:sz w:val="24"/>
          <w:szCs w:val="24"/>
        </w:rPr>
        <w:t>45.554.517,54</w:t>
      </w:r>
      <w:r w:rsidR="00FD5B80" w:rsidRPr="000E70CB">
        <w:rPr>
          <w:bCs/>
          <w:sz w:val="24"/>
          <w:szCs w:val="24"/>
        </w:rPr>
        <w:t xml:space="preserve"> kn</w:t>
      </w:r>
      <w:r w:rsidRPr="000E70CB">
        <w:rPr>
          <w:bCs/>
          <w:sz w:val="24"/>
          <w:szCs w:val="24"/>
        </w:rPr>
        <w:t xml:space="preserve"> ili </w:t>
      </w:r>
      <w:r w:rsidR="000E70CB" w:rsidRPr="000E70CB">
        <w:rPr>
          <w:bCs/>
          <w:sz w:val="24"/>
          <w:szCs w:val="24"/>
        </w:rPr>
        <w:t>48,49</w:t>
      </w:r>
      <w:r w:rsidRPr="000E70CB">
        <w:rPr>
          <w:bCs/>
          <w:sz w:val="24"/>
          <w:szCs w:val="24"/>
        </w:rPr>
        <w:t xml:space="preserve">% od godišnjeg plana, a odnose se na usluge tekućeg i investicijskog održavanja u iznosu od </w:t>
      </w:r>
      <w:r w:rsidR="000E70CB" w:rsidRPr="000E70CB">
        <w:rPr>
          <w:bCs/>
          <w:sz w:val="24"/>
          <w:szCs w:val="24"/>
        </w:rPr>
        <w:t>25,5</w:t>
      </w:r>
      <w:r w:rsidRPr="000E70CB">
        <w:rPr>
          <w:bCs/>
          <w:sz w:val="24"/>
          <w:szCs w:val="24"/>
        </w:rPr>
        <w:t xml:space="preserve"> </w:t>
      </w:r>
      <w:proofErr w:type="spellStart"/>
      <w:r w:rsidRPr="000E70CB">
        <w:rPr>
          <w:bCs/>
          <w:sz w:val="24"/>
          <w:szCs w:val="24"/>
        </w:rPr>
        <w:t>mil</w:t>
      </w:r>
      <w:proofErr w:type="spellEnd"/>
      <w:r w:rsidRPr="000E70CB">
        <w:rPr>
          <w:bCs/>
          <w:sz w:val="24"/>
          <w:szCs w:val="24"/>
        </w:rPr>
        <w:t>. k</w:t>
      </w:r>
      <w:r w:rsidR="00D73F2D" w:rsidRPr="000E70CB">
        <w:rPr>
          <w:bCs/>
          <w:sz w:val="24"/>
          <w:szCs w:val="24"/>
        </w:rPr>
        <w:t>n</w:t>
      </w:r>
      <w:r w:rsidRPr="000E70CB">
        <w:rPr>
          <w:bCs/>
          <w:sz w:val="24"/>
          <w:szCs w:val="24"/>
        </w:rPr>
        <w:t xml:space="preserve"> (za održavanje zelenih površina, nerazvrstanih cesta, javne rasvjete, održavanje objek</w:t>
      </w:r>
      <w:r w:rsidR="00FD5B80" w:rsidRPr="000E70CB">
        <w:rPr>
          <w:bCs/>
          <w:sz w:val="24"/>
          <w:szCs w:val="24"/>
        </w:rPr>
        <w:t>ata ustanova odgoja i školstva, održavanje poslovn</w:t>
      </w:r>
      <w:r w:rsidRPr="000E70CB">
        <w:rPr>
          <w:bCs/>
          <w:sz w:val="24"/>
          <w:szCs w:val="24"/>
        </w:rPr>
        <w:t>ih i stambenih prostora i drugo),</w:t>
      </w:r>
      <w:r w:rsidR="00A00FE7" w:rsidRPr="000E70CB">
        <w:t xml:space="preserve"> </w:t>
      </w:r>
      <w:r w:rsidR="00A00FE7" w:rsidRPr="000E70CB">
        <w:rPr>
          <w:bCs/>
          <w:sz w:val="24"/>
          <w:szCs w:val="24"/>
        </w:rPr>
        <w:t>na</w:t>
      </w:r>
      <w:r w:rsidR="00A00FE7" w:rsidRPr="000E70CB">
        <w:t xml:space="preserve"> </w:t>
      </w:r>
      <w:r w:rsidR="00A00FE7" w:rsidRPr="000E70CB">
        <w:rPr>
          <w:bCs/>
          <w:sz w:val="24"/>
          <w:szCs w:val="24"/>
        </w:rPr>
        <w:t>uslu</w:t>
      </w:r>
      <w:r w:rsidR="006F6C39" w:rsidRPr="000E70CB">
        <w:rPr>
          <w:bCs/>
          <w:sz w:val="24"/>
          <w:szCs w:val="24"/>
        </w:rPr>
        <w:t xml:space="preserve">ge telefona, pošte i prijevoza </w:t>
      </w:r>
      <w:r w:rsidR="000E70CB" w:rsidRPr="000E70CB">
        <w:rPr>
          <w:bCs/>
          <w:sz w:val="24"/>
          <w:szCs w:val="24"/>
        </w:rPr>
        <w:t>3,1</w:t>
      </w:r>
      <w:r w:rsidR="00A00FE7" w:rsidRPr="000E70CB">
        <w:rPr>
          <w:bCs/>
          <w:sz w:val="24"/>
          <w:szCs w:val="24"/>
        </w:rPr>
        <w:t xml:space="preserve"> </w:t>
      </w:r>
      <w:proofErr w:type="spellStart"/>
      <w:r w:rsidR="00A00FE7" w:rsidRPr="000E70CB">
        <w:rPr>
          <w:bCs/>
          <w:sz w:val="24"/>
          <w:szCs w:val="24"/>
        </w:rPr>
        <w:t>mil</w:t>
      </w:r>
      <w:proofErr w:type="spellEnd"/>
      <w:r w:rsidR="00A00FE7" w:rsidRPr="000E70CB">
        <w:rPr>
          <w:bCs/>
          <w:sz w:val="24"/>
          <w:szCs w:val="24"/>
        </w:rPr>
        <w:t xml:space="preserve"> </w:t>
      </w:r>
      <w:r w:rsidR="00D73F2D" w:rsidRPr="000E70CB">
        <w:rPr>
          <w:bCs/>
          <w:sz w:val="24"/>
          <w:szCs w:val="24"/>
        </w:rPr>
        <w:t>k</w:t>
      </w:r>
      <w:r w:rsidR="00BE7D66" w:rsidRPr="000E70CB">
        <w:rPr>
          <w:bCs/>
          <w:sz w:val="24"/>
          <w:szCs w:val="24"/>
        </w:rPr>
        <w:t>n</w:t>
      </w:r>
      <w:r w:rsidR="00A00FE7" w:rsidRPr="000E70CB">
        <w:rPr>
          <w:bCs/>
          <w:sz w:val="24"/>
          <w:szCs w:val="24"/>
        </w:rPr>
        <w:t>,</w:t>
      </w:r>
      <w:r w:rsidR="006F6C39" w:rsidRPr="000E70CB">
        <w:rPr>
          <w:bCs/>
          <w:sz w:val="24"/>
          <w:szCs w:val="24"/>
        </w:rPr>
        <w:t xml:space="preserve"> intelektualne i osobne usluge </w:t>
      </w:r>
      <w:r w:rsidR="000E70CB" w:rsidRPr="000E70CB">
        <w:rPr>
          <w:bCs/>
          <w:sz w:val="24"/>
          <w:szCs w:val="24"/>
        </w:rPr>
        <w:t>2,5</w:t>
      </w:r>
      <w:r w:rsidR="006F6C39" w:rsidRPr="000E70CB">
        <w:rPr>
          <w:bCs/>
          <w:sz w:val="24"/>
          <w:szCs w:val="24"/>
        </w:rPr>
        <w:t xml:space="preserve"> </w:t>
      </w:r>
      <w:proofErr w:type="spellStart"/>
      <w:r w:rsidR="006F6C39" w:rsidRPr="000E70CB">
        <w:rPr>
          <w:bCs/>
          <w:sz w:val="24"/>
          <w:szCs w:val="24"/>
        </w:rPr>
        <w:t>mil</w:t>
      </w:r>
      <w:proofErr w:type="spellEnd"/>
      <w:r w:rsidR="006F6C39" w:rsidRPr="000E70CB">
        <w:rPr>
          <w:bCs/>
          <w:sz w:val="24"/>
          <w:szCs w:val="24"/>
        </w:rPr>
        <w:t xml:space="preserve"> kn, zakupnine i najamnine </w:t>
      </w:r>
      <w:r w:rsidR="000E70CB" w:rsidRPr="000E70CB">
        <w:rPr>
          <w:bCs/>
          <w:sz w:val="24"/>
          <w:szCs w:val="24"/>
        </w:rPr>
        <w:t>1,7</w:t>
      </w:r>
      <w:r w:rsidR="006F6C39" w:rsidRPr="000E70CB">
        <w:rPr>
          <w:bCs/>
          <w:sz w:val="24"/>
          <w:szCs w:val="24"/>
        </w:rPr>
        <w:t xml:space="preserve"> </w:t>
      </w:r>
      <w:proofErr w:type="spellStart"/>
      <w:r w:rsidR="006F6C39" w:rsidRPr="000E70CB">
        <w:rPr>
          <w:bCs/>
          <w:sz w:val="24"/>
          <w:szCs w:val="24"/>
        </w:rPr>
        <w:t>mil</w:t>
      </w:r>
      <w:proofErr w:type="spellEnd"/>
      <w:r w:rsidR="006F6C39" w:rsidRPr="000E70CB">
        <w:rPr>
          <w:bCs/>
          <w:sz w:val="24"/>
          <w:szCs w:val="24"/>
        </w:rPr>
        <w:t xml:space="preserve"> kn,</w:t>
      </w:r>
      <w:r w:rsidR="00A00FE7" w:rsidRPr="000E70CB">
        <w:rPr>
          <w:bCs/>
          <w:sz w:val="24"/>
          <w:szCs w:val="24"/>
        </w:rPr>
        <w:t xml:space="preserve"> za komunalne </w:t>
      </w:r>
      <w:r w:rsidR="006F6C39" w:rsidRPr="000E70CB">
        <w:rPr>
          <w:bCs/>
          <w:sz w:val="24"/>
          <w:szCs w:val="24"/>
        </w:rPr>
        <w:t xml:space="preserve">usluge </w:t>
      </w:r>
      <w:r w:rsidR="000E70CB" w:rsidRPr="000E70CB">
        <w:rPr>
          <w:bCs/>
          <w:sz w:val="24"/>
          <w:szCs w:val="24"/>
        </w:rPr>
        <w:t>1,5</w:t>
      </w:r>
      <w:r w:rsidR="00A00FE7" w:rsidRPr="000E70CB">
        <w:rPr>
          <w:bCs/>
          <w:sz w:val="24"/>
          <w:szCs w:val="24"/>
        </w:rPr>
        <w:t xml:space="preserve"> </w:t>
      </w:r>
      <w:proofErr w:type="spellStart"/>
      <w:r w:rsidR="00A00FE7" w:rsidRPr="000E70CB">
        <w:rPr>
          <w:bCs/>
          <w:sz w:val="24"/>
          <w:szCs w:val="24"/>
        </w:rPr>
        <w:t>mil</w:t>
      </w:r>
      <w:proofErr w:type="spellEnd"/>
      <w:r w:rsidR="00A00FE7" w:rsidRPr="000E70CB">
        <w:rPr>
          <w:bCs/>
          <w:sz w:val="24"/>
          <w:szCs w:val="24"/>
        </w:rPr>
        <w:t xml:space="preserve"> </w:t>
      </w:r>
      <w:r w:rsidR="00D73F2D" w:rsidRPr="000E70CB">
        <w:rPr>
          <w:bCs/>
          <w:sz w:val="24"/>
          <w:szCs w:val="24"/>
        </w:rPr>
        <w:t>kn</w:t>
      </w:r>
      <w:r w:rsidR="006F6C39" w:rsidRPr="000E70CB">
        <w:rPr>
          <w:bCs/>
          <w:sz w:val="24"/>
          <w:szCs w:val="24"/>
        </w:rPr>
        <w:t xml:space="preserve"> </w:t>
      </w:r>
      <w:r w:rsidRPr="000E70CB">
        <w:rPr>
          <w:bCs/>
          <w:sz w:val="24"/>
          <w:szCs w:val="24"/>
        </w:rPr>
        <w:t xml:space="preserve">te ostale usluge vezano za redovno poslovanje i izvršavanje programskih aktivnosti u iznosu od </w:t>
      </w:r>
      <w:r w:rsidR="000E70CB" w:rsidRPr="000E70CB">
        <w:rPr>
          <w:bCs/>
          <w:sz w:val="24"/>
          <w:szCs w:val="24"/>
        </w:rPr>
        <w:t>7,8</w:t>
      </w:r>
      <w:r w:rsidR="00A00FE7" w:rsidRPr="000E70CB">
        <w:rPr>
          <w:bCs/>
          <w:sz w:val="24"/>
          <w:szCs w:val="24"/>
        </w:rPr>
        <w:t xml:space="preserve"> </w:t>
      </w:r>
      <w:proofErr w:type="spellStart"/>
      <w:r w:rsidR="00A00FE7" w:rsidRPr="000E70CB">
        <w:rPr>
          <w:bCs/>
          <w:sz w:val="24"/>
          <w:szCs w:val="24"/>
        </w:rPr>
        <w:t>mil</w:t>
      </w:r>
      <w:proofErr w:type="spellEnd"/>
      <w:r w:rsidR="00A00FE7" w:rsidRPr="000E70CB">
        <w:rPr>
          <w:bCs/>
          <w:sz w:val="24"/>
          <w:szCs w:val="24"/>
        </w:rPr>
        <w:t xml:space="preserve"> </w:t>
      </w:r>
      <w:r w:rsidR="00D73F2D" w:rsidRPr="000E70CB">
        <w:rPr>
          <w:bCs/>
          <w:sz w:val="24"/>
          <w:szCs w:val="24"/>
        </w:rPr>
        <w:t>kn</w:t>
      </w:r>
      <w:r w:rsidR="00A00FE7" w:rsidRPr="000E70CB">
        <w:rPr>
          <w:bCs/>
          <w:sz w:val="24"/>
          <w:szCs w:val="24"/>
        </w:rPr>
        <w:t>,</w:t>
      </w:r>
      <w:r w:rsidRPr="000E70CB">
        <w:rPr>
          <w:bCs/>
          <w:sz w:val="24"/>
          <w:szCs w:val="24"/>
        </w:rPr>
        <w:t xml:space="preserve"> dok su rashodi za </w:t>
      </w:r>
      <w:r w:rsidR="00A00FE7" w:rsidRPr="000E70CB">
        <w:rPr>
          <w:bCs/>
          <w:sz w:val="24"/>
          <w:szCs w:val="24"/>
        </w:rPr>
        <w:t xml:space="preserve">usluge promidžbe i informiranja </w:t>
      </w:r>
      <w:r w:rsidR="006F6C39" w:rsidRPr="000E70CB">
        <w:rPr>
          <w:bCs/>
          <w:sz w:val="24"/>
          <w:szCs w:val="24"/>
        </w:rPr>
        <w:t>izvršeni u iznosu</w:t>
      </w:r>
      <w:r w:rsidRPr="000E70CB">
        <w:rPr>
          <w:bCs/>
          <w:sz w:val="24"/>
          <w:szCs w:val="24"/>
        </w:rPr>
        <w:t xml:space="preserve"> </w:t>
      </w:r>
      <w:r w:rsidR="000E70CB" w:rsidRPr="000E70CB">
        <w:rPr>
          <w:bCs/>
          <w:sz w:val="24"/>
          <w:szCs w:val="24"/>
        </w:rPr>
        <w:t>1,3</w:t>
      </w:r>
      <w:r w:rsidR="00777B7E" w:rsidRPr="000E70CB">
        <w:rPr>
          <w:bCs/>
          <w:sz w:val="24"/>
          <w:szCs w:val="24"/>
        </w:rPr>
        <w:t xml:space="preserve"> </w:t>
      </w:r>
      <w:proofErr w:type="spellStart"/>
      <w:r w:rsidRPr="000E70CB">
        <w:rPr>
          <w:bCs/>
          <w:sz w:val="24"/>
          <w:szCs w:val="24"/>
        </w:rPr>
        <w:t>mil</w:t>
      </w:r>
      <w:proofErr w:type="spellEnd"/>
      <w:r w:rsidRPr="000E70CB">
        <w:rPr>
          <w:bCs/>
          <w:sz w:val="24"/>
          <w:szCs w:val="24"/>
        </w:rPr>
        <w:t xml:space="preserve"> </w:t>
      </w:r>
      <w:r w:rsidR="00D73F2D" w:rsidRPr="000E70CB">
        <w:rPr>
          <w:bCs/>
          <w:sz w:val="24"/>
          <w:szCs w:val="24"/>
        </w:rPr>
        <w:t>kuna</w:t>
      </w:r>
      <w:r w:rsidR="006F6C39" w:rsidRPr="000E70CB">
        <w:rPr>
          <w:bCs/>
          <w:sz w:val="24"/>
          <w:szCs w:val="24"/>
        </w:rPr>
        <w:t>,</w:t>
      </w:r>
      <w:r w:rsidR="000E70CB" w:rsidRPr="000E70CB">
        <w:rPr>
          <w:bCs/>
          <w:sz w:val="24"/>
          <w:szCs w:val="24"/>
        </w:rPr>
        <w:t xml:space="preserve"> </w:t>
      </w:r>
      <w:r w:rsidR="00777B7E" w:rsidRPr="000E70CB">
        <w:rPr>
          <w:bCs/>
          <w:sz w:val="24"/>
          <w:szCs w:val="24"/>
        </w:rPr>
        <w:t xml:space="preserve">računalne usluge u iznosu </w:t>
      </w:r>
      <w:r w:rsidR="000E70CB" w:rsidRPr="000E70CB">
        <w:rPr>
          <w:bCs/>
          <w:sz w:val="24"/>
          <w:szCs w:val="24"/>
        </w:rPr>
        <w:t xml:space="preserve">876 </w:t>
      </w:r>
      <w:proofErr w:type="spellStart"/>
      <w:r w:rsidR="000E70CB" w:rsidRPr="000E70CB">
        <w:rPr>
          <w:bCs/>
          <w:sz w:val="24"/>
          <w:szCs w:val="24"/>
        </w:rPr>
        <w:t>tis</w:t>
      </w:r>
      <w:proofErr w:type="spellEnd"/>
      <w:r w:rsidR="006F6C39" w:rsidRPr="000E70CB">
        <w:rPr>
          <w:bCs/>
          <w:sz w:val="24"/>
          <w:szCs w:val="24"/>
        </w:rPr>
        <w:t xml:space="preserve"> kn</w:t>
      </w:r>
      <w:r w:rsidR="00BE7D66" w:rsidRPr="000E70CB">
        <w:rPr>
          <w:bCs/>
          <w:sz w:val="24"/>
          <w:szCs w:val="24"/>
        </w:rPr>
        <w:t>, a</w:t>
      </w:r>
      <w:r w:rsidR="006F6C39" w:rsidRPr="000E70CB">
        <w:rPr>
          <w:bCs/>
          <w:sz w:val="24"/>
          <w:szCs w:val="24"/>
        </w:rPr>
        <w:t xml:space="preserve"> za</w:t>
      </w:r>
      <w:r w:rsidRPr="000E70CB">
        <w:rPr>
          <w:bCs/>
          <w:sz w:val="24"/>
          <w:szCs w:val="24"/>
        </w:rPr>
        <w:t xml:space="preserve"> </w:t>
      </w:r>
      <w:r w:rsidR="00A00FE7" w:rsidRPr="000E70CB">
        <w:rPr>
          <w:bCs/>
          <w:sz w:val="24"/>
          <w:szCs w:val="24"/>
        </w:rPr>
        <w:t>zdravstvene i veterinarske usluge</w:t>
      </w:r>
      <w:r w:rsidR="006F6C39" w:rsidRPr="000E70CB">
        <w:rPr>
          <w:bCs/>
          <w:sz w:val="24"/>
          <w:szCs w:val="24"/>
        </w:rPr>
        <w:t xml:space="preserve"> utrošeno</w:t>
      </w:r>
      <w:r w:rsidR="00BE7D66" w:rsidRPr="000E70CB">
        <w:rPr>
          <w:bCs/>
          <w:sz w:val="24"/>
          <w:szCs w:val="24"/>
        </w:rPr>
        <w:t xml:space="preserve"> je </w:t>
      </w:r>
      <w:r w:rsidR="006F6C39" w:rsidRPr="000E70CB">
        <w:rPr>
          <w:bCs/>
          <w:sz w:val="24"/>
          <w:szCs w:val="24"/>
        </w:rPr>
        <w:t xml:space="preserve"> </w:t>
      </w:r>
      <w:r w:rsidR="000E70CB" w:rsidRPr="000E70CB">
        <w:rPr>
          <w:bCs/>
          <w:sz w:val="24"/>
          <w:szCs w:val="24"/>
        </w:rPr>
        <w:t>996</w:t>
      </w:r>
      <w:r w:rsidR="00777B7E" w:rsidRPr="000E70CB">
        <w:rPr>
          <w:bCs/>
          <w:sz w:val="24"/>
          <w:szCs w:val="24"/>
        </w:rPr>
        <w:t xml:space="preserve"> </w:t>
      </w:r>
      <w:proofErr w:type="spellStart"/>
      <w:r w:rsidR="000E70CB" w:rsidRPr="000E70CB">
        <w:rPr>
          <w:bCs/>
          <w:sz w:val="24"/>
          <w:szCs w:val="24"/>
        </w:rPr>
        <w:t>tis</w:t>
      </w:r>
      <w:proofErr w:type="spellEnd"/>
      <w:r w:rsidR="00A00FE7" w:rsidRPr="000E70CB">
        <w:rPr>
          <w:bCs/>
          <w:sz w:val="24"/>
          <w:szCs w:val="24"/>
        </w:rPr>
        <w:t xml:space="preserve"> </w:t>
      </w:r>
      <w:r w:rsidR="00D73F2D" w:rsidRPr="000E70CB">
        <w:rPr>
          <w:bCs/>
          <w:sz w:val="24"/>
          <w:szCs w:val="24"/>
        </w:rPr>
        <w:t>kn</w:t>
      </w:r>
      <w:r w:rsidR="006F6C39" w:rsidRPr="000E70CB">
        <w:rPr>
          <w:bCs/>
          <w:sz w:val="24"/>
          <w:szCs w:val="24"/>
        </w:rPr>
        <w:t>.</w:t>
      </w:r>
    </w:p>
    <w:p w:rsidR="008A7052" w:rsidRPr="004300E9" w:rsidRDefault="008A7052" w:rsidP="008A7052">
      <w:pPr>
        <w:jc w:val="both"/>
        <w:rPr>
          <w:bCs/>
          <w:sz w:val="24"/>
          <w:szCs w:val="24"/>
        </w:rPr>
      </w:pPr>
    </w:p>
    <w:p w:rsidR="008A7052" w:rsidRPr="00A20BB0" w:rsidRDefault="008A7052" w:rsidP="008A7052">
      <w:pPr>
        <w:jc w:val="both"/>
        <w:rPr>
          <w:bCs/>
          <w:sz w:val="24"/>
          <w:szCs w:val="24"/>
        </w:rPr>
      </w:pPr>
      <w:r w:rsidRPr="004300E9">
        <w:rPr>
          <w:bCs/>
          <w:i/>
          <w:sz w:val="24"/>
          <w:szCs w:val="24"/>
        </w:rPr>
        <w:t>Naknade troškova osobama izvan radnog odnosa</w:t>
      </w:r>
      <w:r w:rsidR="00FD5B80" w:rsidRPr="004300E9">
        <w:rPr>
          <w:bCs/>
          <w:sz w:val="24"/>
          <w:szCs w:val="24"/>
        </w:rPr>
        <w:t xml:space="preserve"> </w:t>
      </w:r>
      <w:r w:rsidR="000E70CB" w:rsidRPr="004300E9">
        <w:rPr>
          <w:bCs/>
          <w:sz w:val="24"/>
          <w:szCs w:val="24"/>
        </w:rPr>
        <w:t>izvršeni</w:t>
      </w:r>
      <w:r w:rsidRPr="004300E9">
        <w:rPr>
          <w:bCs/>
          <w:sz w:val="24"/>
          <w:szCs w:val="24"/>
        </w:rPr>
        <w:t xml:space="preserve"> su u iznosu od </w:t>
      </w:r>
      <w:r w:rsidR="000E70CB" w:rsidRPr="004300E9">
        <w:rPr>
          <w:bCs/>
          <w:sz w:val="24"/>
          <w:szCs w:val="24"/>
        </w:rPr>
        <w:t xml:space="preserve">4.256,00 </w:t>
      </w:r>
      <w:r w:rsidRPr="004300E9">
        <w:rPr>
          <w:bCs/>
          <w:sz w:val="24"/>
          <w:szCs w:val="24"/>
        </w:rPr>
        <w:t>k</w:t>
      </w:r>
      <w:r w:rsidR="00E564CD" w:rsidRPr="004300E9">
        <w:rPr>
          <w:bCs/>
          <w:sz w:val="24"/>
          <w:szCs w:val="24"/>
        </w:rPr>
        <w:t>n</w:t>
      </w:r>
      <w:r w:rsidRPr="004300E9">
        <w:rPr>
          <w:bCs/>
          <w:sz w:val="24"/>
          <w:szCs w:val="24"/>
        </w:rPr>
        <w:t xml:space="preserve"> ili </w:t>
      </w:r>
      <w:r w:rsidR="000E70CB" w:rsidRPr="004300E9">
        <w:rPr>
          <w:bCs/>
          <w:sz w:val="24"/>
          <w:szCs w:val="24"/>
        </w:rPr>
        <w:t>4,34</w:t>
      </w:r>
      <w:r w:rsidR="001F7AF7" w:rsidRPr="004300E9">
        <w:rPr>
          <w:bCs/>
          <w:sz w:val="24"/>
          <w:szCs w:val="24"/>
        </w:rPr>
        <w:t xml:space="preserve">% od </w:t>
      </w:r>
      <w:r w:rsidR="00252E21" w:rsidRPr="004300E9">
        <w:rPr>
          <w:bCs/>
          <w:sz w:val="24"/>
          <w:szCs w:val="24"/>
        </w:rPr>
        <w:t>godišnjeg plana</w:t>
      </w:r>
      <w:r w:rsidRPr="004300E9">
        <w:rPr>
          <w:bCs/>
          <w:sz w:val="24"/>
          <w:szCs w:val="24"/>
        </w:rPr>
        <w:t xml:space="preserve"> i odnose</w:t>
      </w:r>
      <w:r w:rsidR="000E70CB" w:rsidRPr="004300E9">
        <w:rPr>
          <w:bCs/>
          <w:sz w:val="24"/>
          <w:szCs w:val="24"/>
        </w:rPr>
        <w:t xml:space="preserve"> se</w:t>
      </w:r>
      <w:r w:rsidRPr="004300E9">
        <w:rPr>
          <w:bCs/>
          <w:sz w:val="24"/>
          <w:szCs w:val="24"/>
        </w:rPr>
        <w:t xml:space="preserve"> na troškove </w:t>
      </w:r>
      <w:r w:rsidR="000E70CB" w:rsidRPr="004300E9">
        <w:rPr>
          <w:bCs/>
          <w:sz w:val="24"/>
          <w:szCs w:val="24"/>
        </w:rPr>
        <w:t xml:space="preserve">dnevnica za službeni put u zemlji </w:t>
      </w:r>
      <w:r w:rsidR="000E70CB" w:rsidRPr="00A20BB0">
        <w:rPr>
          <w:bCs/>
          <w:sz w:val="24"/>
          <w:szCs w:val="24"/>
        </w:rPr>
        <w:t>zastupnika srpske nacionalne</w:t>
      </w:r>
      <w:r w:rsidR="004300E9" w:rsidRPr="00A20BB0">
        <w:rPr>
          <w:bCs/>
          <w:sz w:val="24"/>
          <w:szCs w:val="24"/>
        </w:rPr>
        <w:t xml:space="preserve"> manjine</w:t>
      </w:r>
      <w:r w:rsidR="000E70CB" w:rsidRPr="00A20BB0">
        <w:rPr>
          <w:bCs/>
          <w:sz w:val="24"/>
          <w:szCs w:val="24"/>
        </w:rPr>
        <w:t>.</w:t>
      </w:r>
    </w:p>
    <w:p w:rsidR="008A7052" w:rsidRPr="00A20BB0" w:rsidRDefault="008A7052" w:rsidP="008A7052">
      <w:pPr>
        <w:jc w:val="both"/>
        <w:rPr>
          <w:bCs/>
          <w:sz w:val="24"/>
          <w:szCs w:val="24"/>
        </w:rPr>
      </w:pPr>
    </w:p>
    <w:p w:rsidR="00B71223" w:rsidRPr="00073C68" w:rsidRDefault="008A7052" w:rsidP="008A7052">
      <w:pPr>
        <w:jc w:val="both"/>
      </w:pPr>
      <w:r w:rsidRPr="00A20BB0">
        <w:rPr>
          <w:bCs/>
          <w:i/>
          <w:sz w:val="24"/>
          <w:szCs w:val="24"/>
        </w:rPr>
        <w:t>Ostali nespomenuti rashodi poslovanja</w:t>
      </w:r>
      <w:r w:rsidRPr="00A20BB0">
        <w:rPr>
          <w:bCs/>
          <w:sz w:val="24"/>
          <w:szCs w:val="24"/>
        </w:rPr>
        <w:t xml:space="preserve"> izvršeni su u iznosu od </w:t>
      </w:r>
      <w:r w:rsidR="00A20BB0" w:rsidRPr="00A20BB0">
        <w:rPr>
          <w:bCs/>
          <w:sz w:val="24"/>
          <w:szCs w:val="24"/>
        </w:rPr>
        <w:t>4.042.576,98</w:t>
      </w:r>
      <w:r w:rsidRPr="00A20BB0">
        <w:rPr>
          <w:bCs/>
          <w:sz w:val="24"/>
          <w:szCs w:val="24"/>
        </w:rPr>
        <w:t xml:space="preserve"> k</w:t>
      </w:r>
      <w:r w:rsidR="002C41BE" w:rsidRPr="00A20BB0">
        <w:rPr>
          <w:bCs/>
          <w:sz w:val="24"/>
          <w:szCs w:val="24"/>
        </w:rPr>
        <w:t>n</w:t>
      </w:r>
      <w:r w:rsidRPr="00A20BB0">
        <w:rPr>
          <w:bCs/>
          <w:sz w:val="24"/>
          <w:szCs w:val="24"/>
        </w:rPr>
        <w:t xml:space="preserve"> ili </w:t>
      </w:r>
      <w:r w:rsidR="00A20BB0" w:rsidRPr="00A20BB0">
        <w:rPr>
          <w:bCs/>
          <w:sz w:val="24"/>
          <w:szCs w:val="24"/>
        </w:rPr>
        <w:t>50,77</w:t>
      </w:r>
      <w:r w:rsidRPr="00A20BB0">
        <w:rPr>
          <w:bCs/>
          <w:sz w:val="24"/>
          <w:szCs w:val="24"/>
        </w:rPr>
        <w:t xml:space="preserve">% od godišnjeg plana. Najveći dio ovih rashoda odnosi se na naknade za rad predstavničkih tijela i izvršnih tijela, povjerenstava i sl. u iznosu od </w:t>
      </w:r>
      <w:r w:rsidR="00A20BB0" w:rsidRPr="00A20BB0">
        <w:rPr>
          <w:bCs/>
          <w:sz w:val="24"/>
          <w:szCs w:val="24"/>
        </w:rPr>
        <w:t>1,7</w:t>
      </w:r>
      <w:r w:rsidR="00F17C50" w:rsidRPr="00A20BB0">
        <w:rPr>
          <w:bCs/>
          <w:sz w:val="24"/>
          <w:szCs w:val="24"/>
        </w:rPr>
        <w:t xml:space="preserve"> </w:t>
      </w:r>
      <w:proofErr w:type="spellStart"/>
      <w:r w:rsidR="00F17C50" w:rsidRPr="00A20BB0">
        <w:rPr>
          <w:bCs/>
          <w:sz w:val="24"/>
          <w:szCs w:val="24"/>
        </w:rPr>
        <w:t>mil</w:t>
      </w:r>
      <w:proofErr w:type="spellEnd"/>
      <w:r w:rsidR="00A20BB0" w:rsidRPr="00A20BB0">
        <w:rPr>
          <w:bCs/>
          <w:sz w:val="24"/>
          <w:szCs w:val="24"/>
        </w:rPr>
        <w:t xml:space="preserve"> kuna</w:t>
      </w:r>
      <w:r w:rsidR="00073C68">
        <w:rPr>
          <w:bCs/>
          <w:sz w:val="24"/>
          <w:szCs w:val="24"/>
        </w:rPr>
        <w:t xml:space="preserve"> (povećano izvršenje zbog održanih lokalnih izvora)</w:t>
      </w:r>
      <w:r w:rsidR="003D19AC" w:rsidRPr="00A20BB0">
        <w:rPr>
          <w:bCs/>
          <w:sz w:val="24"/>
          <w:szCs w:val="24"/>
        </w:rPr>
        <w:t xml:space="preserve">, </w:t>
      </w:r>
      <w:r w:rsidR="00A20BB0" w:rsidRPr="00A20BB0">
        <w:rPr>
          <w:bCs/>
          <w:sz w:val="24"/>
          <w:szCs w:val="24"/>
        </w:rPr>
        <w:t xml:space="preserve">pristojbe i naknade 936 </w:t>
      </w:r>
      <w:proofErr w:type="spellStart"/>
      <w:r w:rsidR="00A20BB0" w:rsidRPr="00A20BB0">
        <w:rPr>
          <w:bCs/>
          <w:sz w:val="24"/>
          <w:szCs w:val="24"/>
        </w:rPr>
        <w:t>tis</w:t>
      </w:r>
      <w:proofErr w:type="spellEnd"/>
      <w:r w:rsidR="00A20BB0" w:rsidRPr="00A20BB0">
        <w:rPr>
          <w:bCs/>
          <w:sz w:val="24"/>
          <w:szCs w:val="24"/>
        </w:rPr>
        <w:t xml:space="preserve"> kn, </w:t>
      </w:r>
      <w:r w:rsidRPr="00A20BB0">
        <w:rPr>
          <w:bCs/>
          <w:sz w:val="24"/>
          <w:szCs w:val="24"/>
        </w:rPr>
        <w:t xml:space="preserve">premije osiguranja </w:t>
      </w:r>
      <w:r w:rsidR="00A20BB0" w:rsidRPr="00A20BB0">
        <w:rPr>
          <w:bCs/>
          <w:sz w:val="24"/>
          <w:szCs w:val="24"/>
        </w:rPr>
        <w:t>629</w:t>
      </w:r>
      <w:r w:rsidR="00755094" w:rsidRPr="00A20BB0">
        <w:rPr>
          <w:bCs/>
          <w:sz w:val="24"/>
          <w:szCs w:val="24"/>
        </w:rPr>
        <w:t xml:space="preserve"> </w:t>
      </w:r>
      <w:proofErr w:type="spellStart"/>
      <w:r w:rsidR="00755094" w:rsidRPr="00A20BB0">
        <w:rPr>
          <w:bCs/>
          <w:sz w:val="24"/>
          <w:szCs w:val="24"/>
        </w:rPr>
        <w:t>tis</w:t>
      </w:r>
      <w:proofErr w:type="spellEnd"/>
      <w:r w:rsidR="00B672C9" w:rsidRPr="00A20BB0">
        <w:rPr>
          <w:bCs/>
          <w:sz w:val="24"/>
          <w:szCs w:val="24"/>
        </w:rPr>
        <w:t xml:space="preserve"> kn, troškove</w:t>
      </w:r>
      <w:r w:rsidRPr="00A20BB0">
        <w:rPr>
          <w:bCs/>
          <w:sz w:val="24"/>
          <w:szCs w:val="24"/>
        </w:rPr>
        <w:t xml:space="preserve"> reprezentacije </w:t>
      </w:r>
      <w:r w:rsidR="00A20BB0" w:rsidRPr="00A20BB0">
        <w:rPr>
          <w:bCs/>
          <w:sz w:val="24"/>
          <w:szCs w:val="24"/>
        </w:rPr>
        <w:t>199</w:t>
      </w:r>
      <w:r w:rsidR="00755094" w:rsidRPr="00A20BB0">
        <w:rPr>
          <w:bCs/>
          <w:sz w:val="24"/>
          <w:szCs w:val="24"/>
        </w:rPr>
        <w:t xml:space="preserve"> </w:t>
      </w:r>
      <w:proofErr w:type="spellStart"/>
      <w:r w:rsidR="00755094" w:rsidRPr="00A20BB0">
        <w:rPr>
          <w:bCs/>
          <w:sz w:val="24"/>
          <w:szCs w:val="24"/>
        </w:rPr>
        <w:t>tis</w:t>
      </w:r>
      <w:proofErr w:type="spellEnd"/>
      <w:r w:rsidR="00755094" w:rsidRPr="00A20BB0">
        <w:rPr>
          <w:bCs/>
          <w:sz w:val="24"/>
          <w:szCs w:val="24"/>
        </w:rPr>
        <w:t xml:space="preserve"> </w:t>
      </w:r>
      <w:r w:rsidR="00A20BB0">
        <w:rPr>
          <w:bCs/>
          <w:sz w:val="24"/>
          <w:szCs w:val="24"/>
        </w:rPr>
        <w:t>kn,</w:t>
      </w:r>
      <w:r w:rsidRPr="00A20BB0">
        <w:rPr>
          <w:bCs/>
          <w:sz w:val="24"/>
          <w:szCs w:val="24"/>
        </w:rPr>
        <w:t xml:space="preserve"> članarine </w:t>
      </w:r>
      <w:r w:rsidR="00A20BB0" w:rsidRPr="00A20BB0">
        <w:rPr>
          <w:bCs/>
          <w:sz w:val="24"/>
          <w:szCs w:val="24"/>
        </w:rPr>
        <w:t>145</w:t>
      </w:r>
      <w:r w:rsidR="00755094" w:rsidRPr="00A20BB0">
        <w:rPr>
          <w:bCs/>
          <w:sz w:val="24"/>
          <w:szCs w:val="24"/>
        </w:rPr>
        <w:t xml:space="preserve"> </w:t>
      </w:r>
      <w:proofErr w:type="spellStart"/>
      <w:r w:rsidR="00755094" w:rsidRPr="00A20BB0">
        <w:rPr>
          <w:bCs/>
          <w:sz w:val="24"/>
          <w:szCs w:val="24"/>
        </w:rPr>
        <w:t>tis</w:t>
      </w:r>
      <w:proofErr w:type="spellEnd"/>
      <w:r w:rsidRPr="00A20BB0">
        <w:rPr>
          <w:bCs/>
          <w:sz w:val="24"/>
          <w:szCs w:val="24"/>
        </w:rPr>
        <w:t xml:space="preserve"> kn</w:t>
      </w:r>
      <w:r w:rsidR="003D19AC" w:rsidRPr="00A20BB0">
        <w:rPr>
          <w:bCs/>
          <w:sz w:val="24"/>
          <w:szCs w:val="24"/>
        </w:rPr>
        <w:t xml:space="preserve"> </w:t>
      </w:r>
      <w:r w:rsidR="00A20BB0">
        <w:rPr>
          <w:bCs/>
          <w:sz w:val="24"/>
          <w:szCs w:val="24"/>
        </w:rPr>
        <w:t xml:space="preserve">te </w:t>
      </w:r>
      <w:r w:rsidR="00A20BB0" w:rsidRPr="00073C68">
        <w:rPr>
          <w:bCs/>
          <w:sz w:val="24"/>
          <w:szCs w:val="24"/>
        </w:rPr>
        <w:t>ostale nespomenute rashode</w:t>
      </w:r>
      <w:r w:rsidRPr="00073C68">
        <w:rPr>
          <w:bCs/>
          <w:sz w:val="24"/>
          <w:szCs w:val="24"/>
        </w:rPr>
        <w:t xml:space="preserve"> u iznosu od </w:t>
      </w:r>
      <w:r w:rsidR="00A20BB0" w:rsidRPr="00073C68">
        <w:rPr>
          <w:bCs/>
          <w:sz w:val="24"/>
          <w:szCs w:val="24"/>
        </w:rPr>
        <w:t>405</w:t>
      </w:r>
      <w:r w:rsidR="00755094" w:rsidRPr="00073C68">
        <w:rPr>
          <w:bCs/>
          <w:sz w:val="24"/>
          <w:szCs w:val="24"/>
        </w:rPr>
        <w:t xml:space="preserve"> </w:t>
      </w:r>
      <w:proofErr w:type="spellStart"/>
      <w:r w:rsidR="00755094" w:rsidRPr="00073C68">
        <w:rPr>
          <w:bCs/>
          <w:sz w:val="24"/>
          <w:szCs w:val="24"/>
        </w:rPr>
        <w:t>tis</w:t>
      </w:r>
      <w:proofErr w:type="spellEnd"/>
      <w:r w:rsidRPr="00073C68">
        <w:rPr>
          <w:bCs/>
          <w:sz w:val="24"/>
          <w:szCs w:val="24"/>
        </w:rPr>
        <w:t xml:space="preserve"> k</w:t>
      </w:r>
      <w:r w:rsidR="00BE7D66" w:rsidRPr="00073C68">
        <w:rPr>
          <w:bCs/>
          <w:sz w:val="24"/>
          <w:szCs w:val="24"/>
        </w:rPr>
        <w:t>n</w:t>
      </w:r>
      <w:r w:rsidR="00DF258F" w:rsidRPr="00073C68">
        <w:rPr>
          <w:bCs/>
          <w:sz w:val="24"/>
          <w:szCs w:val="24"/>
        </w:rPr>
        <w:t>.</w:t>
      </w:r>
    </w:p>
    <w:p w:rsidR="002A2F1D" w:rsidRPr="00073C68" w:rsidRDefault="002A2F1D" w:rsidP="008A7052">
      <w:pPr>
        <w:jc w:val="both"/>
        <w:rPr>
          <w:b/>
          <w:bCs/>
          <w:sz w:val="24"/>
          <w:szCs w:val="24"/>
        </w:rPr>
      </w:pPr>
    </w:p>
    <w:p w:rsidR="008A7052" w:rsidRPr="00073C68" w:rsidRDefault="008A7052" w:rsidP="008A7052">
      <w:pPr>
        <w:jc w:val="both"/>
        <w:rPr>
          <w:b/>
          <w:bCs/>
          <w:sz w:val="24"/>
          <w:szCs w:val="24"/>
        </w:rPr>
      </w:pPr>
      <w:r w:rsidRPr="00073C68">
        <w:rPr>
          <w:b/>
          <w:bCs/>
          <w:sz w:val="24"/>
          <w:szCs w:val="24"/>
        </w:rPr>
        <w:t>Financijski rashodi</w:t>
      </w:r>
    </w:p>
    <w:p w:rsidR="008A7052" w:rsidRPr="00073C68" w:rsidRDefault="008A7052" w:rsidP="008A7052">
      <w:pPr>
        <w:jc w:val="both"/>
        <w:rPr>
          <w:bCs/>
          <w:sz w:val="24"/>
          <w:szCs w:val="24"/>
        </w:rPr>
      </w:pPr>
      <w:r w:rsidRPr="00073C68">
        <w:rPr>
          <w:bCs/>
          <w:sz w:val="24"/>
          <w:szCs w:val="24"/>
        </w:rPr>
        <w:t xml:space="preserve"> </w:t>
      </w:r>
    </w:p>
    <w:p w:rsidR="008304EE" w:rsidRPr="00073C68" w:rsidRDefault="008A7052" w:rsidP="008A7052">
      <w:pPr>
        <w:jc w:val="both"/>
        <w:rPr>
          <w:bCs/>
          <w:sz w:val="24"/>
          <w:szCs w:val="24"/>
        </w:rPr>
      </w:pPr>
      <w:r w:rsidRPr="00073C68">
        <w:rPr>
          <w:bCs/>
          <w:sz w:val="24"/>
          <w:szCs w:val="24"/>
        </w:rPr>
        <w:t>Financijski rashodi</w:t>
      </w:r>
      <w:r w:rsidR="00445DDB" w:rsidRPr="00073C68">
        <w:rPr>
          <w:bCs/>
          <w:sz w:val="24"/>
          <w:szCs w:val="24"/>
        </w:rPr>
        <w:t xml:space="preserve"> </w:t>
      </w:r>
      <w:r w:rsidRPr="00073C68">
        <w:rPr>
          <w:bCs/>
          <w:sz w:val="24"/>
          <w:szCs w:val="24"/>
        </w:rPr>
        <w:t xml:space="preserve">izvršeni su u iznosu od </w:t>
      </w:r>
      <w:r w:rsidR="00073C68" w:rsidRPr="00073C68">
        <w:rPr>
          <w:bCs/>
          <w:sz w:val="24"/>
          <w:szCs w:val="24"/>
        </w:rPr>
        <w:t>578.397,34</w:t>
      </w:r>
      <w:r w:rsidRPr="00073C68">
        <w:rPr>
          <w:bCs/>
          <w:sz w:val="24"/>
          <w:szCs w:val="24"/>
        </w:rPr>
        <w:t xml:space="preserve"> </w:t>
      </w:r>
      <w:r w:rsidR="00445DDB" w:rsidRPr="00073C68">
        <w:rPr>
          <w:bCs/>
          <w:sz w:val="24"/>
          <w:szCs w:val="24"/>
        </w:rPr>
        <w:t>kn</w:t>
      </w:r>
      <w:r w:rsidRPr="00073C68">
        <w:rPr>
          <w:bCs/>
          <w:sz w:val="24"/>
          <w:szCs w:val="24"/>
        </w:rPr>
        <w:t xml:space="preserve"> ili </w:t>
      </w:r>
      <w:r w:rsidR="00073C68" w:rsidRPr="00073C68">
        <w:rPr>
          <w:bCs/>
          <w:sz w:val="24"/>
          <w:szCs w:val="24"/>
        </w:rPr>
        <w:t>45,82</w:t>
      </w:r>
      <w:r w:rsidRPr="00073C68">
        <w:rPr>
          <w:bCs/>
          <w:sz w:val="24"/>
          <w:szCs w:val="24"/>
        </w:rPr>
        <w:t xml:space="preserve">% od planiranog iznosa. </w:t>
      </w:r>
    </w:p>
    <w:p w:rsidR="004011C3" w:rsidRPr="009566DE" w:rsidRDefault="008A7052" w:rsidP="008A7052">
      <w:pPr>
        <w:jc w:val="both"/>
        <w:rPr>
          <w:bCs/>
          <w:sz w:val="24"/>
          <w:szCs w:val="24"/>
        </w:rPr>
      </w:pPr>
      <w:r w:rsidRPr="008D1D32">
        <w:rPr>
          <w:bCs/>
          <w:sz w:val="24"/>
          <w:szCs w:val="24"/>
        </w:rPr>
        <w:lastRenderedPageBreak/>
        <w:t>Rashodi za</w:t>
      </w:r>
      <w:r w:rsidRPr="008D1D32">
        <w:rPr>
          <w:bCs/>
          <w:i/>
          <w:sz w:val="24"/>
          <w:szCs w:val="24"/>
        </w:rPr>
        <w:t xml:space="preserve"> kamate za primljene </w:t>
      </w:r>
      <w:r w:rsidR="00445DDB" w:rsidRPr="008D1D32">
        <w:rPr>
          <w:bCs/>
          <w:i/>
          <w:sz w:val="24"/>
          <w:szCs w:val="24"/>
        </w:rPr>
        <w:t>kredite</w:t>
      </w:r>
      <w:r w:rsidRPr="008D1D32">
        <w:rPr>
          <w:bCs/>
          <w:i/>
          <w:sz w:val="24"/>
          <w:szCs w:val="24"/>
        </w:rPr>
        <w:t xml:space="preserve"> </w:t>
      </w:r>
      <w:r w:rsidRPr="008D1D32">
        <w:rPr>
          <w:bCs/>
          <w:sz w:val="24"/>
          <w:szCs w:val="24"/>
        </w:rPr>
        <w:t xml:space="preserve">u iznosu od </w:t>
      </w:r>
      <w:r w:rsidR="00073C68" w:rsidRPr="008D1D32">
        <w:rPr>
          <w:bCs/>
          <w:sz w:val="24"/>
          <w:szCs w:val="24"/>
        </w:rPr>
        <w:t xml:space="preserve">514.498,82 </w:t>
      </w:r>
      <w:r w:rsidR="008304EE" w:rsidRPr="008D1D32">
        <w:rPr>
          <w:bCs/>
          <w:sz w:val="24"/>
          <w:szCs w:val="24"/>
        </w:rPr>
        <w:t>k</w:t>
      </w:r>
      <w:r w:rsidR="00032DBB" w:rsidRPr="008D1D32">
        <w:rPr>
          <w:bCs/>
          <w:sz w:val="24"/>
          <w:szCs w:val="24"/>
        </w:rPr>
        <w:t>n</w:t>
      </w:r>
      <w:r w:rsidR="008304EE" w:rsidRPr="008D1D32">
        <w:rPr>
          <w:bCs/>
          <w:sz w:val="24"/>
          <w:szCs w:val="24"/>
        </w:rPr>
        <w:t xml:space="preserve"> </w:t>
      </w:r>
      <w:r w:rsidR="002A2F1D" w:rsidRPr="008D1D32">
        <w:rPr>
          <w:bCs/>
          <w:sz w:val="24"/>
          <w:szCs w:val="24"/>
        </w:rPr>
        <w:t>čine</w:t>
      </w:r>
      <w:r w:rsidR="0095231A" w:rsidRPr="008D1D32">
        <w:rPr>
          <w:bCs/>
          <w:sz w:val="24"/>
          <w:szCs w:val="24"/>
        </w:rPr>
        <w:t xml:space="preserve"> redovne kamate kredita</w:t>
      </w:r>
      <w:r w:rsidR="00F17C50" w:rsidRPr="008D1D32">
        <w:rPr>
          <w:bCs/>
          <w:sz w:val="24"/>
          <w:szCs w:val="24"/>
        </w:rPr>
        <w:t xml:space="preserve"> u otpla</w:t>
      </w:r>
      <w:r w:rsidR="00073C68" w:rsidRPr="008D1D32">
        <w:rPr>
          <w:bCs/>
          <w:sz w:val="24"/>
          <w:szCs w:val="24"/>
        </w:rPr>
        <w:t xml:space="preserve">ti i </w:t>
      </w:r>
      <w:proofErr w:type="spellStart"/>
      <w:r w:rsidR="00073C68" w:rsidRPr="008D1D32">
        <w:rPr>
          <w:bCs/>
          <w:sz w:val="24"/>
          <w:szCs w:val="24"/>
        </w:rPr>
        <w:t>interkalarne</w:t>
      </w:r>
      <w:proofErr w:type="spellEnd"/>
      <w:r w:rsidR="00073C68" w:rsidRPr="008D1D32">
        <w:rPr>
          <w:bCs/>
          <w:sz w:val="24"/>
          <w:szCs w:val="24"/>
        </w:rPr>
        <w:t xml:space="preserve"> kamate kredita koji je u povlačenju, a</w:t>
      </w:r>
      <w:r w:rsidR="00F17C50" w:rsidRPr="008D1D32">
        <w:rPr>
          <w:bCs/>
          <w:sz w:val="24"/>
          <w:szCs w:val="24"/>
        </w:rPr>
        <w:t xml:space="preserve"> </w:t>
      </w:r>
      <w:r w:rsidR="004011C3" w:rsidRPr="008D1D32">
        <w:rPr>
          <w:bCs/>
          <w:sz w:val="24"/>
          <w:szCs w:val="24"/>
        </w:rPr>
        <w:t>o</w:t>
      </w:r>
      <w:r w:rsidRPr="008D1D32">
        <w:rPr>
          <w:bCs/>
          <w:i/>
          <w:sz w:val="24"/>
          <w:szCs w:val="24"/>
        </w:rPr>
        <w:t>stali financijski rashodi</w:t>
      </w:r>
      <w:r w:rsidRPr="008D1D32">
        <w:rPr>
          <w:bCs/>
          <w:sz w:val="24"/>
          <w:szCs w:val="24"/>
        </w:rPr>
        <w:t xml:space="preserve"> u iznosu od </w:t>
      </w:r>
      <w:r w:rsidR="008D1D32" w:rsidRPr="008D1D32">
        <w:rPr>
          <w:bCs/>
          <w:sz w:val="24"/>
          <w:szCs w:val="24"/>
        </w:rPr>
        <w:t>63.898,52</w:t>
      </w:r>
      <w:r w:rsidRPr="008D1D32">
        <w:rPr>
          <w:bCs/>
          <w:sz w:val="24"/>
          <w:szCs w:val="24"/>
        </w:rPr>
        <w:t xml:space="preserve"> </w:t>
      </w:r>
      <w:r w:rsidR="00445DDB" w:rsidRPr="008D1D32">
        <w:rPr>
          <w:bCs/>
          <w:sz w:val="24"/>
          <w:szCs w:val="24"/>
        </w:rPr>
        <w:t>k</w:t>
      </w:r>
      <w:r w:rsidR="00A8478C" w:rsidRPr="008D1D32">
        <w:rPr>
          <w:bCs/>
          <w:sz w:val="24"/>
          <w:szCs w:val="24"/>
        </w:rPr>
        <w:t xml:space="preserve">n </w:t>
      </w:r>
      <w:r w:rsidR="008D1D32">
        <w:rPr>
          <w:bCs/>
          <w:sz w:val="24"/>
          <w:szCs w:val="24"/>
        </w:rPr>
        <w:t xml:space="preserve">najvećim dijelom </w:t>
      </w:r>
      <w:r w:rsidR="004011C3" w:rsidRPr="008D1D32">
        <w:rPr>
          <w:bCs/>
          <w:sz w:val="24"/>
          <w:szCs w:val="24"/>
        </w:rPr>
        <w:t>čine</w:t>
      </w:r>
      <w:r w:rsidRPr="008D1D32">
        <w:rPr>
          <w:bCs/>
          <w:sz w:val="24"/>
          <w:szCs w:val="24"/>
        </w:rPr>
        <w:t xml:space="preserve"> rashod</w:t>
      </w:r>
      <w:r w:rsidR="004011C3" w:rsidRPr="008D1D32">
        <w:rPr>
          <w:bCs/>
          <w:sz w:val="24"/>
          <w:szCs w:val="24"/>
        </w:rPr>
        <w:t>i</w:t>
      </w:r>
      <w:r w:rsidRPr="008D1D32">
        <w:rPr>
          <w:bCs/>
          <w:sz w:val="24"/>
          <w:szCs w:val="24"/>
        </w:rPr>
        <w:t xml:space="preserve"> bankarskih usluga i usluga platnog prometa</w:t>
      </w:r>
      <w:r w:rsidR="008D1D32">
        <w:rPr>
          <w:bCs/>
          <w:sz w:val="24"/>
          <w:szCs w:val="24"/>
        </w:rPr>
        <w:t xml:space="preserve"> (povećanje rashoda zbog troškova isplate </w:t>
      </w:r>
      <w:proofErr w:type="spellStart"/>
      <w:r w:rsidR="008D1D32">
        <w:rPr>
          <w:bCs/>
          <w:sz w:val="24"/>
          <w:szCs w:val="24"/>
        </w:rPr>
        <w:t>uskrsnica</w:t>
      </w:r>
      <w:proofErr w:type="spellEnd"/>
      <w:r w:rsidR="008D1D32">
        <w:rPr>
          <w:bCs/>
          <w:sz w:val="24"/>
          <w:szCs w:val="24"/>
        </w:rPr>
        <w:t xml:space="preserve"> </w:t>
      </w:r>
      <w:r w:rsidR="008D1D32" w:rsidRPr="009566DE">
        <w:rPr>
          <w:bCs/>
          <w:sz w:val="24"/>
          <w:szCs w:val="24"/>
        </w:rPr>
        <w:t>umirovljenicima)</w:t>
      </w:r>
      <w:r w:rsidR="004011C3" w:rsidRPr="009566DE">
        <w:rPr>
          <w:bCs/>
          <w:sz w:val="24"/>
          <w:szCs w:val="24"/>
        </w:rPr>
        <w:t>.</w:t>
      </w:r>
    </w:p>
    <w:p w:rsidR="00D73F2D" w:rsidRPr="009566DE" w:rsidRDefault="00D73F2D" w:rsidP="008A7052">
      <w:pPr>
        <w:jc w:val="both"/>
        <w:rPr>
          <w:bCs/>
          <w:sz w:val="24"/>
          <w:szCs w:val="24"/>
        </w:rPr>
      </w:pPr>
    </w:p>
    <w:p w:rsidR="008A7052" w:rsidRPr="009566DE" w:rsidRDefault="008A7052" w:rsidP="008A7052">
      <w:pPr>
        <w:jc w:val="both"/>
        <w:rPr>
          <w:b/>
          <w:bCs/>
          <w:sz w:val="24"/>
          <w:szCs w:val="24"/>
        </w:rPr>
      </w:pPr>
      <w:r w:rsidRPr="009566DE">
        <w:rPr>
          <w:b/>
          <w:bCs/>
          <w:sz w:val="24"/>
          <w:szCs w:val="24"/>
        </w:rPr>
        <w:t>Subvencije</w:t>
      </w:r>
    </w:p>
    <w:p w:rsidR="008A7052" w:rsidRPr="009566DE" w:rsidRDefault="008A7052" w:rsidP="008A7052">
      <w:pPr>
        <w:jc w:val="both"/>
        <w:rPr>
          <w:bCs/>
          <w:sz w:val="24"/>
          <w:szCs w:val="24"/>
        </w:rPr>
      </w:pPr>
    </w:p>
    <w:p w:rsidR="0041502D" w:rsidRPr="009566DE" w:rsidRDefault="008A7052" w:rsidP="009566DE">
      <w:pPr>
        <w:jc w:val="both"/>
        <w:rPr>
          <w:bCs/>
          <w:sz w:val="24"/>
          <w:szCs w:val="24"/>
        </w:rPr>
      </w:pPr>
      <w:r w:rsidRPr="009566DE">
        <w:rPr>
          <w:bCs/>
          <w:sz w:val="24"/>
          <w:szCs w:val="24"/>
        </w:rPr>
        <w:t xml:space="preserve">Subvencije su </w:t>
      </w:r>
      <w:r w:rsidR="004C320B">
        <w:rPr>
          <w:bCs/>
          <w:sz w:val="24"/>
          <w:szCs w:val="24"/>
        </w:rPr>
        <w:t>izvršene</w:t>
      </w:r>
      <w:r w:rsidRPr="009566DE">
        <w:rPr>
          <w:bCs/>
          <w:sz w:val="24"/>
          <w:szCs w:val="24"/>
        </w:rPr>
        <w:t xml:space="preserve"> u iznosu od </w:t>
      </w:r>
      <w:r w:rsidR="009566DE" w:rsidRPr="009566DE">
        <w:rPr>
          <w:bCs/>
          <w:sz w:val="24"/>
          <w:szCs w:val="24"/>
        </w:rPr>
        <w:t>16.533.723,59</w:t>
      </w:r>
      <w:r w:rsidRPr="009566DE">
        <w:rPr>
          <w:bCs/>
          <w:sz w:val="24"/>
          <w:szCs w:val="24"/>
        </w:rPr>
        <w:t xml:space="preserve"> k</w:t>
      </w:r>
      <w:r w:rsidR="004D5EBB" w:rsidRPr="009566DE">
        <w:rPr>
          <w:bCs/>
          <w:sz w:val="24"/>
          <w:szCs w:val="24"/>
        </w:rPr>
        <w:t>n</w:t>
      </w:r>
      <w:r w:rsidRPr="009566DE">
        <w:rPr>
          <w:bCs/>
          <w:sz w:val="24"/>
          <w:szCs w:val="24"/>
        </w:rPr>
        <w:t xml:space="preserve"> ili </w:t>
      </w:r>
      <w:r w:rsidR="009566DE" w:rsidRPr="009566DE">
        <w:rPr>
          <w:bCs/>
          <w:sz w:val="24"/>
          <w:szCs w:val="24"/>
        </w:rPr>
        <w:t>50,34</w:t>
      </w:r>
      <w:r w:rsidR="00A8478C" w:rsidRPr="009566DE">
        <w:rPr>
          <w:bCs/>
          <w:sz w:val="24"/>
          <w:szCs w:val="24"/>
        </w:rPr>
        <w:t xml:space="preserve">% </w:t>
      </w:r>
      <w:r w:rsidR="009566DE" w:rsidRPr="009566DE">
        <w:rPr>
          <w:bCs/>
          <w:sz w:val="24"/>
          <w:szCs w:val="24"/>
        </w:rPr>
        <w:t>od planiranog iznosa.</w:t>
      </w:r>
    </w:p>
    <w:p w:rsidR="0041502D" w:rsidRPr="004C320B" w:rsidRDefault="008A7052" w:rsidP="008A7052">
      <w:pPr>
        <w:jc w:val="both"/>
        <w:rPr>
          <w:bCs/>
          <w:sz w:val="24"/>
          <w:szCs w:val="24"/>
        </w:rPr>
      </w:pPr>
      <w:r w:rsidRPr="004C320B">
        <w:rPr>
          <w:bCs/>
          <w:i/>
          <w:sz w:val="24"/>
          <w:szCs w:val="24"/>
        </w:rPr>
        <w:t>Subvencije trgovačkim društvima u javnom sektoru</w:t>
      </w:r>
      <w:r w:rsidRPr="004C320B">
        <w:rPr>
          <w:bCs/>
          <w:sz w:val="24"/>
          <w:szCs w:val="24"/>
        </w:rPr>
        <w:t xml:space="preserve"> </w:t>
      </w:r>
      <w:proofErr w:type="spellStart"/>
      <w:r w:rsidR="004C320B">
        <w:rPr>
          <w:bCs/>
          <w:sz w:val="24"/>
          <w:szCs w:val="24"/>
        </w:rPr>
        <w:t>izvršene</w:t>
      </w:r>
      <w:r w:rsidRPr="004C320B">
        <w:rPr>
          <w:bCs/>
          <w:sz w:val="24"/>
          <w:szCs w:val="24"/>
        </w:rPr>
        <w:t>e</w:t>
      </w:r>
      <w:proofErr w:type="spellEnd"/>
      <w:r w:rsidRPr="004C320B">
        <w:rPr>
          <w:bCs/>
          <w:sz w:val="24"/>
          <w:szCs w:val="24"/>
        </w:rPr>
        <w:t xml:space="preserve"> su u iznosu od </w:t>
      </w:r>
      <w:r w:rsidR="009566DE" w:rsidRPr="004C320B">
        <w:rPr>
          <w:bCs/>
          <w:sz w:val="24"/>
          <w:szCs w:val="24"/>
        </w:rPr>
        <w:t>15.618.723,59</w:t>
      </w:r>
      <w:r w:rsidRPr="004C320B">
        <w:rPr>
          <w:bCs/>
          <w:sz w:val="24"/>
          <w:szCs w:val="24"/>
        </w:rPr>
        <w:t xml:space="preserve"> k</w:t>
      </w:r>
      <w:r w:rsidR="004D5EBB" w:rsidRPr="004C320B">
        <w:rPr>
          <w:bCs/>
          <w:sz w:val="24"/>
          <w:szCs w:val="24"/>
        </w:rPr>
        <w:t>n</w:t>
      </w:r>
      <w:r w:rsidRPr="004C320B">
        <w:rPr>
          <w:bCs/>
          <w:sz w:val="24"/>
          <w:szCs w:val="24"/>
        </w:rPr>
        <w:t xml:space="preserve"> ili </w:t>
      </w:r>
      <w:r w:rsidR="009566DE" w:rsidRPr="004C320B">
        <w:rPr>
          <w:bCs/>
          <w:sz w:val="24"/>
          <w:szCs w:val="24"/>
        </w:rPr>
        <w:t>52,32</w:t>
      </w:r>
      <w:r w:rsidRPr="004C320B">
        <w:rPr>
          <w:bCs/>
          <w:sz w:val="24"/>
          <w:szCs w:val="24"/>
        </w:rPr>
        <w:t xml:space="preserve">% godišnjeg plana, a odnose se na </w:t>
      </w:r>
      <w:r w:rsidR="004D5EBB" w:rsidRPr="004C320B">
        <w:rPr>
          <w:bCs/>
          <w:sz w:val="24"/>
          <w:szCs w:val="24"/>
        </w:rPr>
        <w:t xml:space="preserve">subvenciju </w:t>
      </w:r>
      <w:r w:rsidR="00230F2C" w:rsidRPr="004C320B">
        <w:rPr>
          <w:bCs/>
          <w:sz w:val="24"/>
          <w:szCs w:val="24"/>
        </w:rPr>
        <w:t xml:space="preserve">javnog </w:t>
      </w:r>
      <w:r w:rsidR="004D5EBB" w:rsidRPr="004C320B">
        <w:rPr>
          <w:bCs/>
          <w:sz w:val="24"/>
          <w:szCs w:val="24"/>
        </w:rPr>
        <w:t>prijevoza</w:t>
      </w:r>
      <w:r w:rsidR="00230F2C" w:rsidRPr="004C320B">
        <w:rPr>
          <w:bCs/>
          <w:sz w:val="24"/>
          <w:szCs w:val="24"/>
        </w:rPr>
        <w:t xml:space="preserve"> (Z</w:t>
      </w:r>
      <w:r w:rsidR="004011C3" w:rsidRPr="004C320B">
        <w:rPr>
          <w:bCs/>
          <w:sz w:val="24"/>
          <w:szCs w:val="24"/>
        </w:rPr>
        <w:t>ET</w:t>
      </w:r>
      <w:r w:rsidR="00230F2C" w:rsidRPr="004C320B">
        <w:rPr>
          <w:bCs/>
          <w:sz w:val="24"/>
          <w:szCs w:val="24"/>
        </w:rPr>
        <w:t xml:space="preserve"> d.o.o.)</w:t>
      </w:r>
      <w:r w:rsidR="000D2832" w:rsidRPr="004C320B">
        <w:rPr>
          <w:bCs/>
          <w:sz w:val="24"/>
          <w:szCs w:val="24"/>
        </w:rPr>
        <w:t xml:space="preserve"> i subvenciju prijevoza </w:t>
      </w:r>
      <w:r w:rsidR="008304EE" w:rsidRPr="004C320B">
        <w:rPr>
          <w:bCs/>
          <w:sz w:val="24"/>
          <w:szCs w:val="24"/>
        </w:rPr>
        <w:t xml:space="preserve">učenika </w:t>
      </w:r>
      <w:r w:rsidR="000D2832" w:rsidRPr="004C320B">
        <w:rPr>
          <w:bCs/>
          <w:sz w:val="24"/>
          <w:szCs w:val="24"/>
        </w:rPr>
        <w:t>srednjoškolaca i studenata.</w:t>
      </w:r>
    </w:p>
    <w:p w:rsidR="008A7052" w:rsidRPr="0009609F" w:rsidRDefault="008A7052" w:rsidP="008A7052">
      <w:pPr>
        <w:jc w:val="both"/>
        <w:rPr>
          <w:bCs/>
          <w:color w:val="FF0000"/>
          <w:sz w:val="24"/>
          <w:szCs w:val="24"/>
        </w:rPr>
      </w:pPr>
      <w:r w:rsidRPr="004C320B">
        <w:rPr>
          <w:bCs/>
          <w:i/>
          <w:sz w:val="24"/>
          <w:szCs w:val="24"/>
        </w:rPr>
        <w:t>Subvencije trgovačkim društvima</w:t>
      </w:r>
      <w:r w:rsidR="004D5EBB" w:rsidRPr="004C320B">
        <w:rPr>
          <w:bCs/>
          <w:i/>
          <w:sz w:val="24"/>
          <w:szCs w:val="24"/>
        </w:rPr>
        <w:t>, zadrugama, poljoprivrednicima i obrtnicima</w:t>
      </w:r>
      <w:r w:rsidRPr="004C320B">
        <w:rPr>
          <w:bCs/>
          <w:i/>
          <w:sz w:val="24"/>
          <w:szCs w:val="24"/>
        </w:rPr>
        <w:t xml:space="preserve"> izvan javnog sektora</w:t>
      </w:r>
      <w:r w:rsidRPr="004C320B">
        <w:rPr>
          <w:bCs/>
          <w:sz w:val="24"/>
          <w:szCs w:val="24"/>
        </w:rPr>
        <w:t xml:space="preserve"> </w:t>
      </w:r>
      <w:r w:rsidR="004C320B">
        <w:rPr>
          <w:bCs/>
          <w:sz w:val="24"/>
          <w:szCs w:val="24"/>
        </w:rPr>
        <w:t>izvršene</w:t>
      </w:r>
      <w:r w:rsidRPr="004C320B">
        <w:rPr>
          <w:bCs/>
          <w:sz w:val="24"/>
          <w:szCs w:val="24"/>
        </w:rPr>
        <w:t xml:space="preserve"> su u iznosu od </w:t>
      </w:r>
      <w:r w:rsidR="004C320B" w:rsidRPr="004C320B">
        <w:rPr>
          <w:bCs/>
          <w:sz w:val="24"/>
          <w:szCs w:val="24"/>
        </w:rPr>
        <w:t>915.000,00</w:t>
      </w:r>
      <w:r w:rsidR="004D5EBB" w:rsidRPr="004C320B">
        <w:rPr>
          <w:bCs/>
          <w:sz w:val="24"/>
          <w:szCs w:val="24"/>
        </w:rPr>
        <w:t xml:space="preserve"> kn</w:t>
      </w:r>
      <w:r w:rsidR="004C320B">
        <w:rPr>
          <w:bCs/>
          <w:sz w:val="24"/>
          <w:szCs w:val="24"/>
        </w:rPr>
        <w:t>,</w:t>
      </w:r>
      <w:r w:rsidRPr="004C320B">
        <w:rPr>
          <w:bCs/>
          <w:sz w:val="24"/>
          <w:szCs w:val="24"/>
        </w:rPr>
        <w:t xml:space="preserve"> odnosno </w:t>
      </w:r>
      <w:r w:rsidR="004C320B" w:rsidRPr="004C320B">
        <w:rPr>
          <w:bCs/>
          <w:sz w:val="24"/>
          <w:szCs w:val="24"/>
        </w:rPr>
        <w:t>30,56</w:t>
      </w:r>
      <w:r w:rsidRPr="004C320B">
        <w:rPr>
          <w:bCs/>
          <w:sz w:val="24"/>
          <w:szCs w:val="24"/>
        </w:rPr>
        <w:t xml:space="preserve">% od godišnjeg plana. Financijska sredstva </w:t>
      </w:r>
      <w:r w:rsidR="00FE3961" w:rsidRPr="004C320B">
        <w:rPr>
          <w:bCs/>
          <w:sz w:val="24"/>
          <w:szCs w:val="24"/>
        </w:rPr>
        <w:t xml:space="preserve">su </w:t>
      </w:r>
      <w:r w:rsidRPr="004C320B">
        <w:rPr>
          <w:bCs/>
          <w:sz w:val="24"/>
          <w:szCs w:val="24"/>
        </w:rPr>
        <w:t>doznačena</w:t>
      </w:r>
      <w:r w:rsidR="0041502D" w:rsidRPr="004C320B">
        <w:rPr>
          <w:bCs/>
          <w:sz w:val="24"/>
          <w:szCs w:val="24"/>
        </w:rPr>
        <w:t xml:space="preserve"> </w:t>
      </w:r>
      <w:r w:rsidR="004C320B">
        <w:rPr>
          <w:bCs/>
          <w:sz w:val="24"/>
          <w:szCs w:val="24"/>
        </w:rPr>
        <w:t>temeljem</w:t>
      </w:r>
      <w:r w:rsidR="0041502D" w:rsidRPr="004C320B">
        <w:rPr>
          <w:bCs/>
          <w:sz w:val="24"/>
          <w:szCs w:val="24"/>
        </w:rPr>
        <w:t xml:space="preserve"> </w:t>
      </w:r>
      <w:r w:rsidR="004C320B">
        <w:rPr>
          <w:bCs/>
          <w:sz w:val="24"/>
          <w:szCs w:val="24"/>
        </w:rPr>
        <w:t>javnog</w:t>
      </w:r>
      <w:r w:rsidR="004C320B" w:rsidRPr="004C320B">
        <w:rPr>
          <w:bCs/>
          <w:sz w:val="24"/>
          <w:szCs w:val="24"/>
        </w:rPr>
        <w:t xml:space="preserve"> poziv</w:t>
      </w:r>
      <w:r w:rsidR="004C320B">
        <w:rPr>
          <w:bCs/>
          <w:sz w:val="24"/>
          <w:szCs w:val="24"/>
        </w:rPr>
        <w:t>a,</w:t>
      </w:r>
      <w:r w:rsidR="00FE3961" w:rsidRPr="004C320B">
        <w:rPr>
          <w:bCs/>
          <w:sz w:val="24"/>
          <w:szCs w:val="24"/>
        </w:rPr>
        <w:t xml:space="preserve"> </w:t>
      </w:r>
      <w:r w:rsidR="0041502D" w:rsidRPr="004C320B">
        <w:rPr>
          <w:bCs/>
          <w:sz w:val="24"/>
          <w:szCs w:val="24"/>
        </w:rPr>
        <w:t xml:space="preserve">u okviru </w:t>
      </w:r>
      <w:r w:rsidR="009447F2" w:rsidRPr="004C320B">
        <w:rPr>
          <w:bCs/>
          <w:sz w:val="24"/>
          <w:szCs w:val="24"/>
        </w:rPr>
        <w:t>program</w:t>
      </w:r>
      <w:r w:rsidR="0041502D" w:rsidRPr="004C320B">
        <w:rPr>
          <w:bCs/>
          <w:sz w:val="24"/>
          <w:szCs w:val="24"/>
        </w:rPr>
        <w:t xml:space="preserve">a </w:t>
      </w:r>
      <w:r w:rsidR="004C320B" w:rsidRPr="004C320B">
        <w:rPr>
          <w:bCs/>
          <w:sz w:val="24"/>
          <w:szCs w:val="24"/>
        </w:rPr>
        <w:t xml:space="preserve">jačanja </w:t>
      </w:r>
      <w:r w:rsidR="0041502D" w:rsidRPr="004C320B">
        <w:rPr>
          <w:bCs/>
          <w:sz w:val="24"/>
          <w:szCs w:val="24"/>
        </w:rPr>
        <w:t>gospodarstva</w:t>
      </w:r>
      <w:r w:rsidR="004C320B" w:rsidRPr="004C320B">
        <w:rPr>
          <w:bCs/>
          <w:sz w:val="24"/>
          <w:szCs w:val="24"/>
        </w:rPr>
        <w:t>,</w:t>
      </w:r>
      <w:r w:rsidR="00596C6E" w:rsidRPr="004C320B">
        <w:rPr>
          <w:bCs/>
          <w:sz w:val="24"/>
          <w:szCs w:val="24"/>
        </w:rPr>
        <w:t xml:space="preserve"> </w:t>
      </w:r>
      <w:r w:rsidR="004C320B">
        <w:rPr>
          <w:sz w:val="24"/>
          <w:szCs w:val="24"/>
          <w:shd w:val="clear" w:color="auto" w:fill="FFFFFF"/>
        </w:rPr>
        <w:t>kao potpora</w:t>
      </w:r>
      <w:r w:rsidR="00596C6E" w:rsidRPr="004C320B">
        <w:rPr>
          <w:sz w:val="24"/>
          <w:szCs w:val="24"/>
          <w:shd w:val="clear" w:color="auto" w:fill="FFFFFF"/>
        </w:rPr>
        <w:t xml:space="preserve"> subjektima malog gospodarstva u djelatnostima pogođenim </w:t>
      </w:r>
      <w:proofErr w:type="spellStart"/>
      <w:r w:rsidR="00596C6E" w:rsidRPr="004C320B">
        <w:rPr>
          <w:sz w:val="24"/>
          <w:szCs w:val="24"/>
          <w:shd w:val="clear" w:color="auto" w:fill="FFFFFF"/>
        </w:rPr>
        <w:t>pandemijom</w:t>
      </w:r>
      <w:proofErr w:type="spellEnd"/>
      <w:r w:rsidR="00596C6E" w:rsidRPr="004C320B">
        <w:rPr>
          <w:sz w:val="24"/>
          <w:szCs w:val="24"/>
          <w:shd w:val="clear" w:color="auto" w:fill="FFFFFF"/>
        </w:rPr>
        <w:t xml:space="preserve"> COVID-19</w:t>
      </w:r>
      <w:r w:rsidR="00596C6E" w:rsidRPr="004C320B">
        <w:rPr>
          <w:bCs/>
          <w:sz w:val="24"/>
          <w:szCs w:val="24"/>
        </w:rPr>
        <w:t>.</w:t>
      </w:r>
      <w:r w:rsidR="00596C6E" w:rsidRPr="0009609F">
        <w:rPr>
          <w:bCs/>
          <w:color w:val="FF0000"/>
          <w:sz w:val="24"/>
          <w:szCs w:val="24"/>
        </w:rPr>
        <w:t xml:space="preserve"> </w:t>
      </w:r>
    </w:p>
    <w:p w:rsidR="008A7052" w:rsidRPr="001F1BD9" w:rsidRDefault="008A7052" w:rsidP="008A7052">
      <w:pPr>
        <w:jc w:val="both"/>
        <w:rPr>
          <w:bCs/>
          <w:sz w:val="24"/>
          <w:szCs w:val="24"/>
        </w:rPr>
      </w:pPr>
    </w:p>
    <w:p w:rsidR="008A7052" w:rsidRPr="001F1BD9" w:rsidRDefault="008A7052" w:rsidP="008A7052">
      <w:pPr>
        <w:jc w:val="both"/>
        <w:rPr>
          <w:b/>
          <w:bCs/>
          <w:sz w:val="24"/>
          <w:szCs w:val="24"/>
        </w:rPr>
      </w:pPr>
      <w:r w:rsidRPr="001F1BD9">
        <w:rPr>
          <w:b/>
          <w:bCs/>
          <w:sz w:val="24"/>
          <w:szCs w:val="24"/>
        </w:rPr>
        <w:t>Pomoći dane u inozemstvo i unutar općeg proračuna</w:t>
      </w:r>
    </w:p>
    <w:p w:rsidR="008A7052" w:rsidRPr="001F1BD9" w:rsidRDefault="008A7052" w:rsidP="008A7052">
      <w:pPr>
        <w:jc w:val="both"/>
        <w:rPr>
          <w:bCs/>
          <w:sz w:val="24"/>
          <w:szCs w:val="24"/>
        </w:rPr>
      </w:pPr>
    </w:p>
    <w:p w:rsidR="008A7052" w:rsidRPr="00DD4C6B" w:rsidRDefault="008A7052" w:rsidP="008A7052">
      <w:pPr>
        <w:jc w:val="both"/>
        <w:rPr>
          <w:bCs/>
          <w:sz w:val="24"/>
          <w:szCs w:val="24"/>
        </w:rPr>
      </w:pPr>
      <w:r w:rsidRPr="001F1BD9">
        <w:rPr>
          <w:bCs/>
          <w:sz w:val="24"/>
          <w:szCs w:val="24"/>
        </w:rPr>
        <w:t xml:space="preserve">Pomoći dane u inozemstvo i unutar općeg proračuna izvršene su u iznosu od </w:t>
      </w:r>
      <w:r w:rsidR="001F1BD9" w:rsidRPr="001F1BD9">
        <w:rPr>
          <w:bCs/>
          <w:sz w:val="24"/>
          <w:szCs w:val="24"/>
        </w:rPr>
        <w:t>841.854,76</w:t>
      </w:r>
      <w:r w:rsidRPr="001F1BD9">
        <w:rPr>
          <w:bCs/>
          <w:sz w:val="24"/>
          <w:szCs w:val="24"/>
        </w:rPr>
        <w:t xml:space="preserve"> k</w:t>
      </w:r>
      <w:r w:rsidR="00FE3961" w:rsidRPr="001F1BD9">
        <w:rPr>
          <w:bCs/>
          <w:sz w:val="24"/>
          <w:szCs w:val="24"/>
        </w:rPr>
        <w:t>n</w:t>
      </w:r>
      <w:r w:rsidRPr="001F1BD9">
        <w:rPr>
          <w:bCs/>
          <w:sz w:val="24"/>
          <w:szCs w:val="24"/>
        </w:rPr>
        <w:t xml:space="preserve"> ili </w:t>
      </w:r>
      <w:r w:rsidR="001F1BD9" w:rsidRPr="00DD4C6B">
        <w:rPr>
          <w:bCs/>
          <w:sz w:val="24"/>
          <w:szCs w:val="24"/>
        </w:rPr>
        <w:t>31,04</w:t>
      </w:r>
      <w:r w:rsidR="00D63C41" w:rsidRPr="00DD4C6B">
        <w:rPr>
          <w:bCs/>
          <w:sz w:val="24"/>
          <w:szCs w:val="24"/>
        </w:rPr>
        <w:t xml:space="preserve">% </w:t>
      </w:r>
      <w:r w:rsidR="001F1BD9" w:rsidRPr="00DD4C6B">
        <w:rPr>
          <w:bCs/>
          <w:sz w:val="24"/>
          <w:szCs w:val="24"/>
        </w:rPr>
        <w:t>od planiranog iznosa.</w:t>
      </w:r>
    </w:p>
    <w:p w:rsidR="008A7052" w:rsidRPr="00992107" w:rsidRDefault="005B2656" w:rsidP="00687834">
      <w:pPr>
        <w:jc w:val="both"/>
        <w:rPr>
          <w:bCs/>
          <w:sz w:val="24"/>
          <w:szCs w:val="24"/>
        </w:rPr>
      </w:pPr>
      <w:r w:rsidRPr="00DD4C6B">
        <w:rPr>
          <w:bCs/>
          <w:i/>
          <w:sz w:val="24"/>
          <w:szCs w:val="24"/>
        </w:rPr>
        <w:t>P</w:t>
      </w:r>
      <w:r w:rsidR="008A7052" w:rsidRPr="00DD4C6B">
        <w:rPr>
          <w:bCs/>
          <w:i/>
          <w:sz w:val="24"/>
          <w:szCs w:val="24"/>
        </w:rPr>
        <w:t xml:space="preserve">omoći </w:t>
      </w:r>
      <w:r w:rsidR="00FE3961" w:rsidRPr="00DD4C6B">
        <w:rPr>
          <w:bCs/>
          <w:i/>
          <w:sz w:val="24"/>
          <w:szCs w:val="24"/>
        </w:rPr>
        <w:t>unutar općeg proračuna</w:t>
      </w:r>
      <w:r w:rsidR="00FE3961" w:rsidRPr="00DD4C6B">
        <w:rPr>
          <w:bCs/>
          <w:sz w:val="24"/>
          <w:szCs w:val="24"/>
        </w:rPr>
        <w:t xml:space="preserve"> </w:t>
      </w:r>
      <w:r w:rsidRPr="00DD4C6B">
        <w:rPr>
          <w:bCs/>
          <w:sz w:val="24"/>
          <w:szCs w:val="24"/>
        </w:rPr>
        <w:t>izvršene su u iznosu 6</w:t>
      </w:r>
      <w:r w:rsidR="00DD4C6B" w:rsidRPr="00DD4C6B">
        <w:rPr>
          <w:bCs/>
          <w:sz w:val="24"/>
          <w:szCs w:val="24"/>
        </w:rPr>
        <w:t>00</w:t>
      </w:r>
      <w:r w:rsidR="00D63C41" w:rsidRPr="00DD4C6B">
        <w:rPr>
          <w:bCs/>
          <w:sz w:val="24"/>
          <w:szCs w:val="24"/>
        </w:rPr>
        <w:t xml:space="preserve"> </w:t>
      </w:r>
      <w:proofErr w:type="spellStart"/>
      <w:r w:rsidR="00D63C41" w:rsidRPr="00DD4C6B">
        <w:rPr>
          <w:bCs/>
          <w:sz w:val="24"/>
          <w:szCs w:val="24"/>
        </w:rPr>
        <w:t>tis</w:t>
      </w:r>
      <w:proofErr w:type="spellEnd"/>
      <w:r w:rsidR="00D63C41" w:rsidRPr="00DD4C6B">
        <w:rPr>
          <w:bCs/>
          <w:sz w:val="24"/>
          <w:szCs w:val="24"/>
        </w:rPr>
        <w:t xml:space="preserve"> kuna</w:t>
      </w:r>
      <w:r w:rsidR="008A7052" w:rsidRPr="00DD4C6B">
        <w:rPr>
          <w:bCs/>
          <w:sz w:val="24"/>
          <w:szCs w:val="24"/>
        </w:rPr>
        <w:t xml:space="preserve">, a odnose se na </w:t>
      </w:r>
      <w:r w:rsidR="00C0460F" w:rsidRPr="00DD4C6B">
        <w:rPr>
          <w:bCs/>
          <w:sz w:val="24"/>
          <w:szCs w:val="24"/>
        </w:rPr>
        <w:t>sufinanciranje programa predškolskog odgoja za djecu koja pohađaju vrtiće u Gradu Zagrebu</w:t>
      </w:r>
      <w:r w:rsidR="00D63C41" w:rsidRPr="00DD4C6B">
        <w:rPr>
          <w:bCs/>
          <w:sz w:val="24"/>
          <w:szCs w:val="24"/>
        </w:rPr>
        <w:t xml:space="preserve"> (</w:t>
      </w:r>
      <w:r w:rsidR="00DD4C6B" w:rsidRPr="00DD4C6B">
        <w:rPr>
          <w:bCs/>
          <w:sz w:val="24"/>
          <w:szCs w:val="24"/>
        </w:rPr>
        <w:t>466</w:t>
      </w:r>
      <w:r w:rsidR="00D63C41" w:rsidRPr="00DD4C6B">
        <w:rPr>
          <w:bCs/>
          <w:sz w:val="24"/>
          <w:szCs w:val="24"/>
        </w:rPr>
        <w:t xml:space="preserve"> </w:t>
      </w:r>
      <w:proofErr w:type="spellStart"/>
      <w:r w:rsidR="00D63C41" w:rsidRPr="00DD4C6B">
        <w:rPr>
          <w:bCs/>
          <w:sz w:val="24"/>
          <w:szCs w:val="24"/>
        </w:rPr>
        <w:t>tis</w:t>
      </w:r>
      <w:proofErr w:type="spellEnd"/>
      <w:r w:rsidR="00D63C41" w:rsidRPr="00DD4C6B">
        <w:rPr>
          <w:bCs/>
          <w:sz w:val="24"/>
          <w:szCs w:val="24"/>
        </w:rPr>
        <w:t xml:space="preserve"> kn), te na sufinanciranje troškova </w:t>
      </w:r>
      <w:r w:rsidR="00687834" w:rsidRPr="00DD4C6B">
        <w:rPr>
          <w:bCs/>
          <w:sz w:val="24"/>
          <w:szCs w:val="24"/>
        </w:rPr>
        <w:t>nabave posuda</w:t>
      </w:r>
      <w:r w:rsidR="00D63C41" w:rsidRPr="00DD4C6B">
        <w:rPr>
          <w:bCs/>
          <w:sz w:val="24"/>
          <w:szCs w:val="24"/>
        </w:rPr>
        <w:t xml:space="preserve"> za odvojeno sakupljanje otpada </w:t>
      </w:r>
      <w:r w:rsidR="00813A10" w:rsidRPr="00DD4C6B">
        <w:rPr>
          <w:bCs/>
          <w:sz w:val="24"/>
          <w:szCs w:val="24"/>
        </w:rPr>
        <w:t>u suradnji</w:t>
      </w:r>
      <w:r w:rsidR="00687834" w:rsidRPr="00DD4C6B">
        <w:rPr>
          <w:bCs/>
          <w:sz w:val="24"/>
          <w:szCs w:val="24"/>
        </w:rPr>
        <w:t xml:space="preserve"> sa Fondom za zaštitu okoliša i energetsku učinkovitost</w:t>
      </w:r>
      <w:r w:rsidR="00DD4C6B" w:rsidRPr="00DD4C6B">
        <w:rPr>
          <w:bCs/>
          <w:sz w:val="24"/>
          <w:szCs w:val="24"/>
        </w:rPr>
        <w:t xml:space="preserve"> (133</w:t>
      </w:r>
      <w:r w:rsidR="00D63C41" w:rsidRPr="00DD4C6B">
        <w:rPr>
          <w:bCs/>
          <w:sz w:val="24"/>
          <w:szCs w:val="24"/>
        </w:rPr>
        <w:t xml:space="preserve"> </w:t>
      </w:r>
      <w:proofErr w:type="spellStart"/>
      <w:r w:rsidR="00D63C41" w:rsidRPr="00DD4C6B">
        <w:rPr>
          <w:bCs/>
          <w:sz w:val="24"/>
          <w:szCs w:val="24"/>
        </w:rPr>
        <w:t>tis</w:t>
      </w:r>
      <w:proofErr w:type="spellEnd"/>
      <w:r w:rsidR="00D63C41" w:rsidRPr="00DD4C6B">
        <w:rPr>
          <w:bCs/>
          <w:sz w:val="24"/>
          <w:szCs w:val="24"/>
        </w:rPr>
        <w:t xml:space="preserve"> </w:t>
      </w:r>
      <w:r w:rsidR="00D63C41" w:rsidRPr="00992107">
        <w:rPr>
          <w:bCs/>
          <w:sz w:val="24"/>
          <w:szCs w:val="24"/>
        </w:rPr>
        <w:t>kn)</w:t>
      </w:r>
      <w:r w:rsidR="00687834" w:rsidRPr="00992107">
        <w:rPr>
          <w:bCs/>
          <w:sz w:val="24"/>
          <w:szCs w:val="24"/>
        </w:rPr>
        <w:t>.</w:t>
      </w:r>
    </w:p>
    <w:p w:rsidR="00687834" w:rsidRPr="00A7670E" w:rsidRDefault="00687834" w:rsidP="00687834">
      <w:pPr>
        <w:jc w:val="both"/>
        <w:rPr>
          <w:bCs/>
          <w:sz w:val="24"/>
          <w:szCs w:val="24"/>
        </w:rPr>
      </w:pPr>
      <w:r w:rsidRPr="00992107">
        <w:rPr>
          <w:bCs/>
          <w:i/>
          <w:sz w:val="24"/>
          <w:szCs w:val="24"/>
        </w:rPr>
        <w:t xml:space="preserve">Tekuće pomoći proračunskim korisnicima drugih proračuna </w:t>
      </w:r>
      <w:r w:rsidRPr="00992107">
        <w:rPr>
          <w:bCs/>
          <w:sz w:val="24"/>
          <w:szCs w:val="24"/>
        </w:rPr>
        <w:t xml:space="preserve">izvršene su u iznosu </w:t>
      </w:r>
      <w:r w:rsidR="00992107" w:rsidRPr="00992107">
        <w:rPr>
          <w:bCs/>
          <w:sz w:val="24"/>
          <w:szCs w:val="24"/>
        </w:rPr>
        <w:t>241</w:t>
      </w:r>
      <w:r w:rsidR="00D63C41" w:rsidRPr="00992107">
        <w:rPr>
          <w:bCs/>
          <w:sz w:val="24"/>
          <w:szCs w:val="24"/>
        </w:rPr>
        <w:t xml:space="preserve"> </w:t>
      </w:r>
      <w:proofErr w:type="spellStart"/>
      <w:r w:rsidR="00D63C41" w:rsidRPr="00992107">
        <w:rPr>
          <w:bCs/>
          <w:sz w:val="24"/>
          <w:szCs w:val="24"/>
        </w:rPr>
        <w:t>tis</w:t>
      </w:r>
      <w:proofErr w:type="spellEnd"/>
      <w:r w:rsidR="00D63C41" w:rsidRPr="00992107">
        <w:rPr>
          <w:bCs/>
          <w:sz w:val="24"/>
          <w:szCs w:val="24"/>
        </w:rPr>
        <w:t xml:space="preserve"> kuna</w:t>
      </w:r>
      <w:r w:rsidRPr="00992107">
        <w:rPr>
          <w:bCs/>
          <w:sz w:val="24"/>
          <w:szCs w:val="24"/>
        </w:rPr>
        <w:t xml:space="preserve">, a </w:t>
      </w:r>
      <w:r w:rsidR="000627C1" w:rsidRPr="00992107">
        <w:rPr>
          <w:bCs/>
          <w:sz w:val="24"/>
          <w:szCs w:val="24"/>
        </w:rPr>
        <w:t xml:space="preserve">najvećim dijelom </w:t>
      </w:r>
      <w:r w:rsidRPr="00992107">
        <w:rPr>
          <w:bCs/>
          <w:sz w:val="24"/>
          <w:szCs w:val="24"/>
        </w:rPr>
        <w:t xml:space="preserve">odnose se na </w:t>
      </w:r>
      <w:r w:rsidR="000627C1" w:rsidRPr="00992107">
        <w:rPr>
          <w:bCs/>
          <w:sz w:val="24"/>
          <w:szCs w:val="24"/>
        </w:rPr>
        <w:t>sredstva isplaćena ustanovama za programe javnih potreba u socijalnoj skrbi i zdravstvu Grada V. Gorice (Centar za odgoj i obrazovanje VG, Zavod za hitnu medicinu Zagrebačke županije, Dom zdravlja  Zagrebačke županije, Centar za socijalnu skrb</w:t>
      </w:r>
      <w:r w:rsidR="00E622BD" w:rsidRPr="00992107">
        <w:rPr>
          <w:bCs/>
          <w:sz w:val="24"/>
          <w:szCs w:val="24"/>
        </w:rPr>
        <w:t>)</w:t>
      </w:r>
      <w:r w:rsidR="00413615" w:rsidRPr="00992107">
        <w:rPr>
          <w:bCs/>
          <w:sz w:val="24"/>
          <w:szCs w:val="24"/>
        </w:rPr>
        <w:t xml:space="preserve"> te</w:t>
      </w:r>
      <w:r w:rsidR="00413615" w:rsidRPr="00992107">
        <w:rPr>
          <w:sz w:val="24"/>
          <w:szCs w:val="24"/>
        </w:rPr>
        <w:t xml:space="preserve"> na sredstva za</w:t>
      </w:r>
      <w:r w:rsidR="00413615" w:rsidRPr="00992107">
        <w:t xml:space="preserve"> </w:t>
      </w:r>
      <w:r w:rsidR="00413615" w:rsidRPr="00992107">
        <w:rPr>
          <w:bCs/>
          <w:sz w:val="24"/>
          <w:szCs w:val="24"/>
        </w:rPr>
        <w:t xml:space="preserve">aktivnosti Zavoda za </w:t>
      </w:r>
      <w:r w:rsidR="00413615" w:rsidRPr="00A7670E">
        <w:rPr>
          <w:bCs/>
          <w:sz w:val="24"/>
          <w:szCs w:val="24"/>
        </w:rPr>
        <w:t>znanstveni i i</w:t>
      </w:r>
      <w:r w:rsidR="005B2656" w:rsidRPr="00A7670E">
        <w:rPr>
          <w:bCs/>
          <w:sz w:val="24"/>
          <w:szCs w:val="24"/>
        </w:rPr>
        <w:t xml:space="preserve">straživački rad HAZU-a u iznosu </w:t>
      </w:r>
      <w:r w:rsidR="00992107" w:rsidRPr="00A7670E">
        <w:rPr>
          <w:bCs/>
          <w:sz w:val="24"/>
          <w:szCs w:val="24"/>
        </w:rPr>
        <w:t>12</w:t>
      </w:r>
      <w:r w:rsidR="00B070B7" w:rsidRPr="00A7670E">
        <w:rPr>
          <w:bCs/>
          <w:sz w:val="24"/>
          <w:szCs w:val="24"/>
        </w:rPr>
        <w:t xml:space="preserve"> </w:t>
      </w:r>
      <w:proofErr w:type="spellStart"/>
      <w:r w:rsidR="00B070B7" w:rsidRPr="00A7670E">
        <w:rPr>
          <w:bCs/>
          <w:sz w:val="24"/>
          <w:szCs w:val="24"/>
        </w:rPr>
        <w:t>tis</w:t>
      </w:r>
      <w:proofErr w:type="spellEnd"/>
      <w:r w:rsidR="00B070B7" w:rsidRPr="00A7670E">
        <w:rPr>
          <w:bCs/>
          <w:sz w:val="24"/>
          <w:szCs w:val="24"/>
        </w:rPr>
        <w:t xml:space="preserve"> kuna</w:t>
      </w:r>
      <w:r w:rsidR="00413615" w:rsidRPr="00A7670E">
        <w:rPr>
          <w:bCs/>
          <w:sz w:val="24"/>
          <w:szCs w:val="24"/>
        </w:rPr>
        <w:t>.</w:t>
      </w:r>
    </w:p>
    <w:p w:rsidR="00C0460F" w:rsidRPr="00A7670E" w:rsidRDefault="00C0460F" w:rsidP="008A7052">
      <w:pPr>
        <w:jc w:val="both"/>
        <w:rPr>
          <w:bCs/>
          <w:sz w:val="24"/>
          <w:szCs w:val="24"/>
        </w:rPr>
      </w:pPr>
    </w:p>
    <w:p w:rsidR="008A7052" w:rsidRPr="00A7670E" w:rsidRDefault="008A7052" w:rsidP="008A7052">
      <w:pPr>
        <w:jc w:val="both"/>
        <w:rPr>
          <w:b/>
          <w:bCs/>
          <w:sz w:val="24"/>
          <w:szCs w:val="24"/>
        </w:rPr>
      </w:pPr>
      <w:r w:rsidRPr="00A7670E">
        <w:rPr>
          <w:b/>
          <w:bCs/>
          <w:sz w:val="24"/>
          <w:szCs w:val="24"/>
        </w:rPr>
        <w:t>Naknade građanima i kućanstvima na temelju osiguranja i druge naknade</w:t>
      </w:r>
    </w:p>
    <w:p w:rsidR="008A7052" w:rsidRPr="00A7670E" w:rsidRDefault="008A7052" w:rsidP="008A7052">
      <w:pPr>
        <w:jc w:val="both"/>
        <w:rPr>
          <w:bCs/>
          <w:sz w:val="24"/>
          <w:szCs w:val="24"/>
        </w:rPr>
      </w:pPr>
    </w:p>
    <w:p w:rsidR="004F7FC8" w:rsidRPr="00A7670E" w:rsidRDefault="00686D48" w:rsidP="00B96063">
      <w:pPr>
        <w:jc w:val="both"/>
        <w:rPr>
          <w:bCs/>
          <w:sz w:val="24"/>
          <w:szCs w:val="24"/>
        </w:rPr>
      </w:pPr>
      <w:r w:rsidRPr="00A7670E">
        <w:rPr>
          <w:bCs/>
          <w:i/>
          <w:sz w:val="24"/>
          <w:szCs w:val="24"/>
        </w:rPr>
        <w:t>Ostale n</w:t>
      </w:r>
      <w:r w:rsidR="008A7052" w:rsidRPr="00A7670E">
        <w:rPr>
          <w:bCs/>
          <w:i/>
          <w:sz w:val="24"/>
          <w:szCs w:val="24"/>
        </w:rPr>
        <w:t>aknade građanima i kućanstvima</w:t>
      </w:r>
      <w:r w:rsidRPr="00A7670E">
        <w:rPr>
          <w:bCs/>
          <w:i/>
          <w:sz w:val="24"/>
          <w:szCs w:val="24"/>
        </w:rPr>
        <w:t xml:space="preserve"> iz proračuna</w:t>
      </w:r>
      <w:r w:rsidR="008A7052" w:rsidRPr="00A7670E">
        <w:rPr>
          <w:bCs/>
          <w:sz w:val="24"/>
          <w:szCs w:val="24"/>
        </w:rPr>
        <w:t xml:space="preserve"> </w:t>
      </w:r>
      <w:r w:rsidR="00661AE1" w:rsidRPr="00A7670E">
        <w:rPr>
          <w:bCs/>
          <w:sz w:val="24"/>
          <w:szCs w:val="24"/>
        </w:rPr>
        <w:t>izvršene</w:t>
      </w:r>
      <w:r w:rsidR="008A7052" w:rsidRPr="00A7670E">
        <w:rPr>
          <w:bCs/>
          <w:sz w:val="24"/>
          <w:szCs w:val="24"/>
        </w:rPr>
        <w:t xml:space="preserve"> su u ukupnom iznosu od </w:t>
      </w:r>
      <w:r w:rsidR="00A7670E" w:rsidRPr="00A7670E">
        <w:rPr>
          <w:bCs/>
          <w:sz w:val="24"/>
          <w:szCs w:val="24"/>
        </w:rPr>
        <w:t>4.500.207,15</w:t>
      </w:r>
      <w:r w:rsidR="00654A58" w:rsidRPr="00A7670E">
        <w:rPr>
          <w:bCs/>
          <w:sz w:val="24"/>
          <w:szCs w:val="24"/>
        </w:rPr>
        <w:t xml:space="preserve"> </w:t>
      </w:r>
      <w:r w:rsidR="008A7052" w:rsidRPr="00A7670E">
        <w:rPr>
          <w:bCs/>
          <w:sz w:val="24"/>
          <w:szCs w:val="24"/>
        </w:rPr>
        <w:t>k</w:t>
      </w:r>
      <w:r w:rsidR="00654A58" w:rsidRPr="00A7670E">
        <w:rPr>
          <w:bCs/>
          <w:sz w:val="24"/>
          <w:szCs w:val="24"/>
        </w:rPr>
        <w:t>n</w:t>
      </w:r>
      <w:r w:rsidR="008A7052" w:rsidRPr="00A7670E">
        <w:rPr>
          <w:bCs/>
          <w:sz w:val="24"/>
          <w:szCs w:val="24"/>
        </w:rPr>
        <w:t xml:space="preserve"> ili </w:t>
      </w:r>
      <w:r w:rsidR="00A7670E" w:rsidRPr="00A7670E">
        <w:rPr>
          <w:bCs/>
          <w:sz w:val="24"/>
          <w:szCs w:val="24"/>
        </w:rPr>
        <w:t>29,45</w:t>
      </w:r>
      <w:r w:rsidR="008A7052" w:rsidRPr="00A7670E">
        <w:rPr>
          <w:bCs/>
          <w:sz w:val="24"/>
          <w:szCs w:val="24"/>
        </w:rPr>
        <w:t>% od godišnjeg plana</w:t>
      </w:r>
      <w:r w:rsidR="004F7FC8" w:rsidRPr="00A7670E">
        <w:rPr>
          <w:bCs/>
          <w:sz w:val="24"/>
          <w:szCs w:val="24"/>
        </w:rPr>
        <w:t xml:space="preserve">. </w:t>
      </w:r>
    </w:p>
    <w:p w:rsidR="00B96063" w:rsidRPr="0009609F" w:rsidRDefault="004F7FC8" w:rsidP="00B96063">
      <w:pPr>
        <w:jc w:val="both"/>
        <w:rPr>
          <w:color w:val="FF0000"/>
          <w:sz w:val="24"/>
          <w:szCs w:val="24"/>
        </w:rPr>
      </w:pPr>
      <w:r w:rsidRPr="00C55F6A">
        <w:rPr>
          <w:bCs/>
          <w:sz w:val="24"/>
          <w:szCs w:val="24"/>
        </w:rPr>
        <w:t xml:space="preserve">Naknade građanima i kućanstvima u novcu izvršene su u iznosu </w:t>
      </w:r>
      <w:r w:rsidR="00A7670E" w:rsidRPr="00C55F6A">
        <w:rPr>
          <w:bCs/>
          <w:sz w:val="24"/>
          <w:szCs w:val="24"/>
        </w:rPr>
        <w:t>3.237.104,36</w:t>
      </w:r>
      <w:r w:rsidRPr="00C55F6A">
        <w:rPr>
          <w:bCs/>
          <w:sz w:val="24"/>
          <w:szCs w:val="24"/>
        </w:rPr>
        <w:t xml:space="preserve"> kuna,</w:t>
      </w:r>
      <w:r w:rsidR="008A7052" w:rsidRPr="00C55F6A">
        <w:rPr>
          <w:bCs/>
          <w:sz w:val="24"/>
          <w:szCs w:val="24"/>
        </w:rPr>
        <w:t xml:space="preserve"> a najvećim dijelom odnose </w:t>
      </w:r>
      <w:r w:rsidR="00B96063" w:rsidRPr="00C55F6A">
        <w:rPr>
          <w:bCs/>
          <w:sz w:val="24"/>
          <w:szCs w:val="24"/>
        </w:rPr>
        <w:t xml:space="preserve">se na naknade koje se isplaćuju </w:t>
      </w:r>
      <w:r w:rsidR="00791728" w:rsidRPr="00C55F6A">
        <w:rPr>
          <w:bCs/>
          <w:sz w:val="24"/>
          <w:szCs w:val="24"/>
        </w:rPr>
        <w:t xml:space="preserve">za novorođenu djecu u iznosu </w:t>
      </w:r>
      <w:r w:rsidR="00C55F6A" w:rsidRPr="00C55F6A">
        <w:rPr>
          <w:bCs/>
          <w:sz w:val="24"/>
          <w:szCs w:val="24"/>
        </w:rPr>
        <w:t>1,2</w:t>
      </w:r>
      <w:r w:rsidR="005B2656" w:rsidRPr="00C55F6A">
        <w:rPr>
          <w:bCs/>
          <w:sz w:val="24"/>
          <w:szCs w:val="24"/>
        </w:rPr>
        <w:t xml:space="preserve"> </w:t>
      </w:r>
      <w:proofErr w:type="spellStart"/>
      <w:r w:rsidR="005B2656" w:rsidRPr="00C55F6A">
        <w:rPr>
          <w:bCs/>
          <w:sz w:val="24"/>
          <w:szCs w:val="24"/>
        </w:rPr>
        <w:t>mil</w:t>
      </w:r>
      <w:proofErr w:type="spellEnd"/>
      <w:r w:rsidR="00B96063" w:rsidRPr="00C55F6A">
        <w:rPr>
          <w:bCs/>
          <w:sz w:val="24"/>
          <w:szCs w:val="24"/>
        </w:rPr>
        <w:t xml:space="preserve"> kuna, </w:t>
      </w:r>
      <w:proofErr w:type="spellStart"/>
      <w:r w:rsidR="00877D86">
        <w:rPr>
          <w:bCs/>
          <w:sz w:val="24"/>
          <w:szCs w:val="24"/>
        </w:rPr>
        <w:t>uskrsnice</w:t>
      </w:r>
      <w:proofErr w:type="spellEnd"/>
      <w:r w:rsidR="00877D86">
        <w:rPr>
          <w:bCs/>
          <w:sz w:val="24"/>
          <w:szCs w:val="24"/>
        </w:rPr>
        <w:t xml:space="preserve"> umirovljenicima u iznosu 932 </w:t>
      </w:r>
      <w:proofErr w:type="spellStart"/>
      <w:r w:rsidR="00877D86">
        <w:rPr>
          <w:bCs/>
          <w:sz w:val="24"/>
          <w:szCs w:val="24"/>
        </w:rPr>
        <w:t>tis</w:t>
      </w:r>
      <w:proofErr w:type="spellEnd"/>
      <w:r w:rsidR="00877D86">
        <w:rPr>
          <w:bCs/>
          <w:sz w:val="24"/>
          <w:szCs w:val="24"/>
        </w:rPr>
        <w:t xml:space="preserve"> kuna, </w:t>
      </w:r>
      <w:r w:rsidR="00B96063" w:rsidRPr="00C55F6A">
        <w:rPr>
          <w:bCs/>
          <w:sz w:val="24"/>
          <w:szCs w:val="24"/>
        </w:rPr>
        <w:t>stipendije (učeničke, studentske, za deficitarna zanimanja) u izn</w:t>
      </w:r>
      <w:r w:rsidR="00686D48" w:rsidRPr="00C55F6A">
        <w:rPr>
          <w:bCs/>
          <w:sz w:val="24"/>
          <w:szCs w:val="24"/>
        </w:rPr>
        <w:t xml:space="preserve">osu </w:t>
      </w:r>
      <w:r w:rsidR="00C55F6A" w:rsidRPr="00C55F6A">
        <w:rPr>
          <w:bCs/>
          <w:sz w:val="24"/>
          <w:szCs w:val="24"/>
        </w:rPr>
        <w:t xml:space="preserve">408 </w:t>
      </w:r>
      <w:proofErr w:type="spellStart"/>
      <w:r w:rsidR="00C55F6A" w:rsidRPr="00C55F6A">
        <w:rPr>
          <w:bCs/>
          <w:sz w:val="24"/>
          <w:szCs w:val="24"/>
        </w:rPr>
        <w:t>tis</w:t>
      </w:r>
      <w:proofErr w:type="spellEnd"/>
      <w:r w:rsidR="00686D48" w:rsidRPr="00C55F6A">
        <w:rPr>
          <w:bCs/>
          <w:sz w:val="24"/>
          <w:szCs w:val="24"/>
        </w:rPr>
        <w:t xml:space="preserve"> kuna</w:t>
      </w:r>
      <w:r w:rsidR="00877D86">
        <w:rPr>
          <w:bCs/>
          <w:sz w:val="24"/>
          <w:szCs w:val="24"/>
        </w:rPr>
        <w:t xml:space="preserve"> te</w:t>
      </w:r>
      <w:r w:rsidR="00B96063" w:rsidRPr="00C55F6A">
        <w:rPr>
          <w:bCs/>
          <w:sz w:val="24"/>
          <w:szCs w:val="24"/>
        </w:rPr>
        <w:t xml:space="preserve"> subvencioniranje građanima dijela troška prijevoza pitke vodi i odvoza f</w:t>
      </w:r>
      <w:r w:rsidR="00791728" w:rsidRPr="00C55F6A">
        <w:rPr>
          <w:bCs/>
          <w:sz w:val="24"/>
          <w:szCs w:val="24"/>
        </w:rPr>
        <w:t xml:space="preserve">ekalne kanalizacije u iznosu </w:t>
      </w:r>
      <w:r w:rsidR="00C55F6A" w:rsidRPr="00C55F6A">
        <w:rPr>
          <w:bCs/>
          <w:sz w:val="24"/>
          <w:szCs w:val="24"/>
        </w:rPr>
        <w:t>226</w:t>
      </w:r>
      <w:r w:rsidR="00B96063" w:rsidRPr="00C55F6A">
        <w:rPr>
          <w:bCs/>
          <w:sz w:val="24"/>
          <w:szCs w:val="24"/>
        </w:rPr>
        <w:t xml:space="preserve"> </w:t>
      </w:r>
      <w:proofErr w:type="spellStart"/>
      <w:r w:rsidR="00B96063" w:rsidRPr="00C55F6A">
        <w:rPr>
          <w:bCs/>
          <w:sz w:val="24"/>
          <w:szCs w:val="24"/>
        </w:rPr>
        <w:t>tis</w:t>
      </w:r>
      <w:proofErr w:type="spellEnd"/>
      <w:r w:rsidR="00B96063" w:rsidRPr="00C55F6A">
        <w:rPr>
          <w:bCs/>
          <w:sz w:val="24"/>
          <w:szCs w:val="24"/>
        </w:rPr>
        <w:t xml:space="preserve"> kuna</w:t>
      </w:r>
      <w:r w:rsidR="00877D86">
        <w:rPr>
          <w:bCs/>
          <w:sz w:val="24"/>
          <w:szCs w:val="24"/>
        </w:rPr>
        <w:t>.</w:t>
      </w:r>
      <w:r w:rsidR="00730B2C" w:rsidRPr="00C55F6A">
        <w:rPr>
          <w:bCs/>
          <w:sz w:val="24"/>
          <w:szCs w:val="24"/>
        </w:rPr>
        <w:t xml:space="preserve"> Preostali dio sredstava odnosi se</w:t>
      </w:r>
      <w:r w:rsidR="00661AE1" w:rsidRPr="00C55F6A">
        <w:rPr>
          <w:bCs/>
          <w:sz w:val="24"/>
          <w:szCs w:val="24"/>
        </w:rPr>
        <w:t xml:space="preserve"> </w:t>
      </w:r>
      <w:r w:rsidR="00730B2C" w:rsidRPr="00C55F6A">
        <w:rPr>
          <w:bCs/>
          <w:sz w:val="24"/>
          <w:szCs w:val="24"/>
        </w:rPr>
        <w:t>na pr</w:t>
      </w:r>
      <w:r w:rsidR="00686D48" w:rsidRPr="00C55F6A">
        <w:rPr>
          <w:bCs/>
          <w:sz w:val="24"/>
          <w:szCs w:val="24"/>
        </w:rPr>
        <w:t>ograme sadržane u Programu javni</w:t>
      </w:r>
      <w:r w:rsidR="00730B2C" w:rsidRPr="00C55F6A">
        <w:rPr>
          <w:bCs/>
          <w:sz w:val="24"/>
          <w:szCs w:val="24"/>
        </w:rPr>
        <w:t>h potreba u socijalnoj skrbi i zdravstvu</w:t>
      </w:r>
      <w:r w:rsidR="004011C3" w:rsidRPr="00C55F6A">
        <w:rPr>
          <w:bCs/>
          <w:sz w:val="24"/>
          <w:szCs w:val="24"/>
        </w:rPr>
        <w:t xml:space="preserve"> koje provode nositelji: </w:t>
      </w:r>
      <w:r w:rsidR="00AF64E8" w:rsidRPr="00C55F6A">
        <w:rPr>
          <w:bCs/>
          <w:sz w:val="24"/>
          <w:szCs w:val="24"/>
        </w:rPr>
        <w:t>Centar za socijalnu skrb, Centar za odgoj i obra</w:t>
      </w:r>
      <w:r w:rsidR="00931811" w:rsidRPr="00C55F6A">
        <w:rPr>
          <w:bCs/>
          <w:sz w:val="24"/>
          <w:szCs w:val="24"/>
        </w:rPr>
        <w:t>zovanje VG, Gradsko društvo Crve</w:t>
      </w:r>
      <w:r w:rsidR="00AF64E8" w:rsidRPr="00C55F6A">
        <w:rPr>
          <w:bCs/>
          <w:sz w:val="24"/>
          <w:szCs w:val="24"/>
        </w:rPr>
        <w:t>nog križa VG, Udruge koje se bave soci</w:t>
      </w:r>
      <w:r w:rsidR="00931811" w:rsidRPr="00C55F6A">
        <w:rPr>
          <w:bCs/>
          <w:sz w:val="24"/>
          <w:szCs w:val="24"/>
        </w:rPr>
        <w:t>j</w:t>
      </w:r>
      <w:r w:rsidR="00AF64E8" w:rsidRPr="00C55F6A">
        <w:rPr>
          <w:bCs/>
          <w:sz w:val="24"/>
          <w:szCs w:val="24"/>
        </w:rPr>
        <w:t>alno-humanitarnom djelatnošću te Upravni odjel za društvene djelatnosti</w:t>
      </w:r>
      <w:r w:rsidR="004011C3" w:rsidRPr="00C55F6A">
        <w:rPr>
          <w:bCs/>
          <w:sz w:val="24"/>
          <w:szCs w:val="24"/>
        </w:rPr>
        <w:t xml:space="preserve">. Ovim sredstvima subvencioniraju se </w:t>
      </w:r>
      <w:r w:rsidR="00C55F6A" w:rsidRPr="00C55F6A">
        <w:rPr>
          <w:sz w:val="24"/>
          <w:szCs w:val="24"/>
        </w:rPr>
        <w:t xml:space="preserve">i </w:t>
      </w:r>
      <w:r w:rsidR="00730B2C" w:rsidRPr="00C55F6A">
        <w:rPr>
          <w:sz w:val="24"/>
          <w:szCs w:val="24"/>
        </w:rPr>
        <w:t>troškov</w:t>
      </w:r>
      <w:r w:rsidR="004011C3" w:rsidRPr="00C55F6A">
        <w:rPr>
          <w:sz w:val="24"/>
          <w:szCs w:val="24"/>
        </w:rPr>
        <w:t>i</w:t>
      </w:r>
      <w:r w:rsidR="00791728" w:rsidRPr="00C55F6A">
        <w:rPr>
          <w:sz w:val="24"/>
          <w:szCs w:val="24"/>
        </w:rPr>
        <w:t xml:space="preserve"> </w:t>
      </w:r>
      <w:r w:rsidR="00730B2C" w:rsidRPr="00C55F6A">
        <w:rPr>
          <w:sz w:val="24"/>
          <w:szCs w:val="24"/>
        </w:rPr>
        <w:t xml:space="preserve"> hrane za pse pomagače, troškovi grobnog mjesta umrlih HRVI-a iz Domovinskog rata i umrlih hrvatskih branitelja iz </w:t>
      </w:r>
      <w:r w:rsidR="00730B2C" w:rsidRPr="00C55F6A">
        <w:rPr>
          <w:sz w:val="24"/>
          <w:szCs w:val="24"/>
        </w:rPr>
        <w:lastRenderedPageBreak/>
        <w:t xml:space="preserve">Domovinskog rata, </w:t>
      </w:r>
      <w:r w:rsidR="004011C3" w:rsidRPr="00C55F6A">
        <w:rPr>
          <w:sz w:val="24"/>
          <w:szCs w:val="24"/>
        </w:rPr>
        <w:t xml:space="preserve">te dodjeljuje </w:t>
      </w:r>
      <w:r w:rsidR="00730B2C" w:rsidRPr="00C55F6A">
        <w:rPr>
          <w:sz w:val="24"/>
          <w:szCs w:val="24"/>
        </w:rPr>
        <w:t xml:space="preserve">pomoć djeci poginulih branitelja </w:t>
      </w:r>
      <w:r w:rsidR="004011C3" w:rsidRPr="00C55F6A">
        <w:rPr>
          <w:sz w:val="24"/>
          <w:szCs w:val="24"/>
        </w:rPr>
        <w:t xml:space="preserve">i </w:t>
      </w:r>
      <w:r w:rsidR="00730B2C" w:rsidRPr="00C55F6A">
        <w:rPr>
          <w:sz w:val="24"/>
          <w:szCs w:val="24"/>
        </w:rPr>
        <w:t>pomoć obiteljima s više djece.</w:t>
      </w:r>
    </w:p>
    <w:p w:rsidR="00A84E44" w:rsidRPr="00A7670E" w:rsidRDefault="00A84E44" w:rsidP="00B96063">
      <w:pPr>
        <w:jc w:val="both"/>
        <w:rPr>
          <w:sz w:val="24"/>
          <w:szCs w:val="24"/>
        </w:rPr>
      </w:pPr>
      <w:r w:rsidRPr="00A7670E">
        <w:rPr>
          <w:bCs/>
          <w:sz w:val="24"/>
          <w:szCs w:val="24"/>
        </w:rPr>
        <w:t xml:space="preserve">Naknade građanima i kućanstvima u naravi izvršene su u iznosu </w:t>
      </w:r>
      <w:r w:rsidR="00A7670E" w:rsidRPr="00A7670E">
        <w:rPr>
          <w:bCs/>
          <w:sz w:val="24"/>
          <w:szCs w:val="24"/>
        </w:rPr>
        <w:t>1.263.102,79</w:t>
      </w:r>
      <w:r w:rsidRPr="00A7670E">
        <w:rPr>
          <w:bCs/>
          <w:sz w:val="24"/>
          <w:szCs w:val="24"/>
        </w:rPr>
        <w:t xml:space="preserve"> k</w:t>
      </w:r>
      <w:r w:rsidR="004011C3" w:rsidRPr="00A7670E">
        <w:rPr>
          <w:bCs/>
          <w:sz w:val="24"/>
          <w:szCs w:val="24"/>
        </w:rPr>
        <w:t>n</w:t>
      </w:r>
      <w:r w:rsidRPr="00A7670E">
        <w:rPr>
          <w:bCs/>
          <w:sz w:val="24"/>
          <w:szCs w:val="24"/>
        </w:rPr>
        <w:t>, a odnose se na sredstva utrošena za programe Crvenog križa (</w:t>
      </w:r>
      <w:r w:rsidR="00A7670E" w:rsidRPr="00A7670E">
        <w:rPr>
          <w:bCs/>
          <w:sz w:val="24"/>
          <w:szCs w:val="24"/>
        </w:rPr>
        <w:t xml:space="preserve">885 </w:t>
      </w:r>
      <w:proofErr w:type="spellStart"/>
      <w:r w:rsidR="00A7670E" w:rsidRPr="00A7670E">
        <w:rPr>
          <w:bCs/>
          <w:sz w:val="24"/>
          <w:szCs w:val="24"/>
        </w:rPr>
        <w:t>tis</w:t>
      </w:r>
      <w:proofErr w:type="spellEnd"/>
      <w:r w:rsidRPr="00A7670E">
        <w:rPr>
          <w:bCs/>
          <w:sz w:val="24"/>
          <w:szCs w:val="24"/>
        </w:rPr>
        <w:t xml:space="preserve"> kn)</w:t>
      </w:r>
      <w:r w:rsidR="00A7670E">
        <w:rPr>
          <w:bCs/>
          <w:sz w:val="24"/>
          <w:szCs w:val="24"/>
        </w:rPr>
        <w:t xml:space="preserve">, troškove </w:t>
      </w:r>
      <w:r w:rsidR="00A7670E" w:rsidRPr="00A7670E">
        <w:rPr>
          <w:bCs/>
          <w:sz w:val="24"/>
          <w:szCs w:val="24"/>
        </w:rPr>
        <w:t xml:space="preserve">prijevoza invalidnih osoba (108 </w:t>
      </w:r>
      <w:proofErr w:type="spellStart"/>
      <w:r w:rsidR="00A7670E" w:rsidRPr="00A7670E">
        <w:rPr>
          <w:bCs/>
          <w:sz w:val="24"/>
          <w:szCs w:val="24"/>
        </w:rPr>
        <w:t>tis</w:t>
      </w:r>
      <w:proofErr w:type="spellEnd"/>
      <w:r w:rsidR="00A7670E" w:rsidRPr="00A7670E">
        <w:rPr>
          <w:bCs/>
          <w:sz w:val="24"/>
          <w:szCs w:val="24"/>
        </w:rPr>
        <w:t xml:space="preserve"> kn)</w:t>
      </w:r>
      <w:r w:rsidR="00A7670E" w:rsidRPr="00A7670E">
        <w:t xml:space="preserve"> </w:t>
      </w:r>
      <w:r w:rsidR="00A7670E">
        <w:rPr>
          <w:sz w:val="24"/>
          <w:szCs w:val="24"/>
        </w:rPr>
        <w:t>te troškove</w:t>
      </w:r>
      <w:r w:rsidR="00A7670E" w:rsidRPr="00A7670E">
        <w:rPr>
          <w:sz w:val="24"/>
          <w:szCs w:val="24"/>
        </w:rPr>
        <w:t xml:space="preserve"> stanovanja za </w:t>
      </w:r>
      <w:r w:rsidR="00A7670E" w:rsidRPr="00A7670E">
        <w:rPr>
          <w:bCs/>
          <w:sz w:val="24"/>
          <w:szCs w:val="24"/>
        </w:rPr>
        <w:t xml:space="preserve">samce ili obitelji koje se nalaze u nepovoljnoj </w:t>
      </w:r>
      <w:proofErr w:type="spellStart"/>
      <w:r w:rsidR="00A7670E" w:rsidRPr="00A7670E">
        <w:rPr>
          <w:bCs/>
          <w:sz w:val="24"/>
          <w:szCs w:val="24"/>
        </w:rPr>
        <w:t>socio</w:t>
      </w:r>
      <w:proofErr w:type="spellEnd"/>
      <w:r w:rsidR="00A7670E" w:rsidRPr="00A7670E">
        <w:rPr>
          <w:bCs/>
          <w:sz w:val="24"/>
          <w:szCs w:val="24"/>
        </w:rPr>
        <w:t xml:space="preserve">-ekonomskoj i zdravstvenoj situaciji (268 </w:t>
      </w:r>
      <w:proofErr w:type="spellStart"/>
      <w:r w:rsidR="00A7670E" w:rsidRPr="00A7670E">
        <w:rPr>
          <w:bCs/>
          <w:sz w:val="24"/>
          <w:szCs w:val="24"/>
        </w:rPr>
        <w:t>tis</w:t>
      </w:r>
      <w:proofErr w:type="spellEnd"/>
      <w:r w:rsidR="00A7670E" w:rsidRPr="00A7670E">
        <w:rPr>
          <w:bCs/>
          <w:sz w:val="24"/>
          <w:szCs w:val="24"/>
        </w:rPr>
        <w:t xml:space="preserve"> kn).</w:t>
      </w:r>
    </w:p>
    <w:p w:rsidR="00791728" w:rsidRPr="00FE7D69" w:rsidRDefault="00791728" w:rsidP="00B96063">
      <w:pPr>
        <w:jc w:val="both"/>
        <w:rPr>
          <w:bCs/>
          <w:sz w:val="24"/>
          <w:szCs w:val="24"/>
        </w:rPr>
      </w:pPr>
    </w:p>
    <w:p w:rsidR="008A7052" w:rsidRPr="00FE7D69" w:rsidRDefault="008A7052" w:rsidP="008A7052">
      <w:pPr>
        <w:jc w:val="both"/>
        <w:rPr>
          <w:b/>
          <w:bCs/>
          <w:sz w:val="24"/>
          <w:szCs w:val="24"/>
        </w:rPr>
      </w:pPr>
      <w:r w:rsidRPr="00FE7D69">
        <w:rPr>
          <w:b/>
          <w:bCs/>
          <w:sz w:val="24"/>
          <w:szCs w:val="24"/>
        </w:rPr>
        <w:t>Ostali rashodi</w:t>
      </w:r>
    </w:p>
    <w:p w:rsidR="008A7052" w:rsidRPr="00FE7D69" w:rsidRDefault="008A7052" w:rsidP="008A7052">
      <w:pPr>
        <w:jc w:val="both"/>
        <w:rPr>
          <w:bCs/>
          <w:sz w:val="24"/>
          <w:szCs w:val="24"/>
        </w:rPr>
      </w:pPr>
    </w:p>
    <w:p w:rsidR="008A7052" w:rsidRPr="00F11024" w:rsidRDefault="008A7052" w:rsidP="008A7052">
      <w:pPr>
        <w:jc w:val="both"/>
        <w:rPr>
          <w:bCs/>
          <w:sz w:val="24"/>
          <w:szCs w:val="24"/>
        </w:rPr>
      </w:pPr>
      <w:r w:rsidRPr="00F11024">
        <w:rPr>
          <w:bCs/>
          <w:sz w:val="24"/>
          <w:szCs w:val="24"/>
        </w:rPr>
        <w:t xml:space="preserve">Ostali rashodi izvršeni su u iznosu od </w:t>
      </w:r>
      <w:r w:rsidR="00FE7D69" w:rsidRPr="00F11024">
        <w:rPr>
          <w:bCs/>
          <w:sz w:val="24"/>
          <w:szCs w:val="24"/>
        </w:rPr>
        <w:t>16.305.992,48</w:t>
      </w:r>
      <w:r w:rsidRPr="00F11024">
        <w:rPr>
          <w:bCs/>
          <w:sz w:val="24"/>
          <w:szCs w:val="24"/>
        </w:rPr>
        <w:t xml:space="preserve"> k</w:t>
      </w:r>
      <w:r w:rsidR="00FF6F68" w:rsidRPr="00F11024">
        <w:rPr>
          <w:bCs/>
          <w:sz w:val="24"/>
          <w:szCs w:val="24"/>
        </w:rPr>
        <w:t>n</w:t>
      </w:r>
      <w:r w:rsidRPr="00F11024">
        <w:rPr>
          <w:bCs/>
          <w:sz w:val="24"/>
          <w:szCs w:val="24"/>
        </w:rPr>
        <w:t xml:space="preserve"> ili </w:t>
      </w:r>
      <w:r w:rsidR="00FE7D69" w:rsidRPr="00F11024">
        <w:rPr>
          <w:bCs/>
          <w:sz w:val="24"/>
          <w:szCs w:val="24"/>
        </w:rPr>
        <w:t>50,78</w:t>
      </w:r>
      <w:r w:rsidR="00FF6F68" w:rsidRPr="00F11024">
        <w:rPr>
          <w:bCs/>
          <w:sz w:val="24"/>
          <w:szCs w:val="24"/>
        </w:rPr>
        <w:t xml:space="preserve">% </w:t>
      </w:r>
      <w:r w:rsidR="00686D48" w:rsidRPr="00F11024">
        <w:rPr>
          <w:bCs/>
          <w:sz w:val="24"/>
          <w:szCs w:val="24"/>
        </w:rPr>
        <w:t xml:space="preserve">od </w:t>
      </w:r>
      <w:r w:rsidR="00FF6F68" w:rsidRPr="00F11024">
        <w:rPr>
          <w:bCs/>
          <w:sz w:val="24"/>
          <w:szCs w:val="24"/>
        </w:rPr>
        <w:t>godišnjeg plana</w:t>
      </w:r>
      <w:r w:rsidR="00FE7D69" w:rsidRPr="00F11024">
        <w:rPr>
          <w:bCs/>
          <w:sz w:val="24"/>
          <w:szCs w:val="24"/>
        </w:rPr>
        <w:t>.</w:t>
      </w:r>
      <w:r w:rsidR="00FF6F68" w:rsidRPr="00F11024">
        <w:rPr>
          <w:bCs/>
          <w:sz w:val="24"/>
          <w:szCs w:val="24"/>
        </w:rPr>
        <w:t xml:space="preserve"> </w:t>
      </w:r>
    </w:p>
    <w:p w:rsidR="008A7052" w:rsidRPr="003D765F" w:rsidRDefault="008A7052" w:rsidP="008A7052">
      <w:pPr>
        <w:jc w:val="both"/>
        <w:rPr>
          <w:bCs/>
          <w:sz w:val="24"/>
          <w:szCs w:val="24"/>
        </w:rPr>
      </w:pPr>
      <w:r w:rsidRPr="00F11024">
        <w:rPr>
          <w:bCs/>
          <w:i/>
          <w:sz w:val="24"/>
          <w:szCs w:val="24"/>
        </w:rPr>
        <w:t>Tekuće donacije</w:t>
      </w:r>
      <w:r w:rsidRPr="00F11024">
        <w:rPr>
          <w:bCs/>
          <w:sz w:val="24"/>
          <w:szCs w:val="24"/>
        </w:rPr>
        <w:t xml:space="preserve"> </w:t>
      </w:r>
      <w:r w:rsidR="00FE7D69" w:rsidRPr="00F11024">
        <w:rPr>
          <w:bCs/>
          <w:sz w:val="24"/>
          <w:szCs w:val="24"/>
        </w:rPr>
        <w:t>iznose</w:t>
      </w:r>
      <w:r w:rsidRPr="00F11024">
        <w:rPr>
          <w:bCs/>
          <w:sz w:val="24"/>
          <w:szCs w:val="24"/>
        </w:rPr>
        <w:t xml:space="preserve"> </w:t>
      </w:r>
      <w:r w:rsidR="00FE7D69" w:rsidRPr="00F11024">
        <w:rPr>
          <w:bCs/>
          <w:sz w:val="24"/>
          <w:szCs w:val="24"/>
        </w:rPr>
        <w:t>11.599.848,42</w:t>
      </w:r>
      <w:r w:rsidRPr="00F11024">
        <w:rPr>
          <w:bCs/>
          <w:sz w:val="24"/>
          <w:szCs w:val="24"/>
        </w:rPr>
        <w:t xml:space="preserve"> k</w:t>
      </w:r>
      <w:r w:rsidR="0051763A" w:rsidRPr="00F11024">
        <w:rPr>
          <w:bCs/>
          <w:sz w:val="24"/>
          <w:szCs w:val="24"/>
        </w:rPr>
        <w:t>n</w:t>
      </w:r>
      <w:r w:rsidR="00FE7D69" w:rsidRPr="00F11024">
        <w:rPr>
          <w:bCs/>
          <w:sz w:val="24"/>
          <w:szCs w:val="24"/>
        </w:rPr>
        <w:t xml:space="preserve">, </w:t>
      </w:r>
      <w:r w:rsidRPr="00F11024">
        <w:rPr>
          <w:bCs/>
          <w:sz w:val="24"/>
          <w:szCs w:val="24"/>
        </w:rPr>
        <w:t xml:space="preserve">a izvršene su za potrebe programa javnih potreba u kulturi, javnih potreba u sportu i tehničkoj kulturi, za Vatrogasnu zajednicu Grada </w:t>
      </w:r>
      <w:r w:rsidR="008F51E1" w:rsidRPr="00F11024">
        <w:rPr>
          <w:bCs/>
          <w:sz w:val="24"/>
          <w:szCs w:val="24"/>
        </w:rPr>
        <w:t>Velike Gorice</w:t>
      </w:r>
      <w:r w:rsidRPr="00F11024">
        <w:rPr>
          <w:bCs/>
          <w:sz w:val="24"/>
          <w:szCs w:val="24"/>
        </w:rPr>
        <w:t>, rashode za zdravstvene programe i programe u socijalnoj skrbi, za programe odgoja i obrazovanja, sredstva za provođenje aktivnosti zaštite okoliša,</w:t>
      </w:r>
      <w:r w:rsidR="008F51E1" w:rsidRPr="00F11024">
        <w:rPr>
          <w:bCs/>
          <w:sz w:val="24"/>
          <w:szCs w:val="24"/>
        </w:rPr>
        <w:t xml:space="preserve"> programe vjerskih zajednica,</w:t>
      </w:r>
      <w:r w:rsidRPr="00F11024">
        <w:rPr>
          <w:bCs/>
          <w:sz w:val="24"/>
          <w:szCs w:val="24"/>
        </w:rPr>
        <w:t xml:space="preserve"> sredstva za političke stranke i drugo.</w:t>
      </w:r>
      <w:r w:rsidR="00C055F1" w:rsidRPr="00F11024">
        <w:rPr>
          <w:bCs/>
          <w:sz w:val="24"/>
          <w:szCs w:val="24"/>
        </w:rPr>
        <w:t xml:space="preserve"> Zbog potresa isplaćena su i sredstva građanima </w:t>
      </w:r>
      <w:r w:rsidR="00F11024" w:rsidRPr="00F11024">
        <w:rPr>
          <w:bCs/>
          <w:sz w:val="24"/>
          <w:szCs w:val="24"/>
        </w:rPr>
        <w:t xml:space="preserve">kao jednokratna novčana pomoć za ublažavanje </w:t>
      </w:r>
      <w:r w:rsidR="00F11024" w:rsidRPr="003D765F">
        <w:rPr>
          <w:bCs/>
          <w:sz w:val="24"/>
          <w:szCs w:val="24"/>
        </w:rPr>
        <w:t xml:space="preserve">posljedica potresa onih građevina koje su označene žutom i crvenom naljepnicom te za sanaciju srušenih ili uklonjenih dimnjaka u iznosu 1,3 </w:t>
      </w:r>
      <w:proofErr w:type="spellStart"/>
      <w:r w:rsidR="00F11024" w:rsidRPr="003D765F">
        <w:rPr>
          <w:bCs/>
          <w:sz w:val="24"/>
          <w:szCs w:val="24"/>
        </w:rPr>
        <w:t>mil</w:t>
      </w:r>
      <w:proofErr w:type="spellEnd"/>
      <w:r w:rsidR="00F11024" w:rsidRPr="003D765F">
        <w:rPr>
          <w:bCs/>
          <w:sz w:val="24"/>
          <w:szCs w:val="24"/>
        </w:rPr>
        <w:t xml:space="preserve"> kuna.</w:t>
      </w:r>
    </w:p>
    <w:p w:rsidR="008A7052" w:rsidRPr="006A526E" w:rsidRDefault="008A7052" w:rsidP="008A7052">
      <w:pPr>
        <w:jc w:val="both"/>
        <w:rPr>
          <w:bCs/>
          <w:sz w:val="24"/>
          <w:szCs w:val="24"/>
        </w:rPr>
      </w:pPr>
      <w:r w:rsidRPr="003D765F">
        <w:rPr>
          <w:bCs/>
          <w:i/>
          <w:sz w:val="24"/>
          <w:szCs w:val="24"/>
        </w:rPr>
        <w:t>Kapitalne pomoći</w:t>
      </w:r>
      <w:r w:rsidRPr="003D765F">
        <w:rPr>
          <w:bCs/>
          <w:sz w:val="24"/>
          <w:szCs w:val="24"/>
        </w:rPr>
        <w:t xml:space="preserve"> </w:t>
      </w:r>
      <w:r w:rsidR="00FE7D69" w:rsidRPr="003D765F">
        <w:rPr>
          <w:bCs/>
          <w:sz w:val="24"/>
          <w:szCs w:val="24"/>
        </w:rPr>
        <w:t xml:space="preserve">doznačene su </w:t>
      </w:r>
      <w:r w:rsidR="009F1F39" w:rsidRPr="003D765F">
        <w:rPr>
          <w:bCs/>
          <w:sz w:val="24"/>
          <w:szCs w:val="24"/>
        </w:rPr>
        <w:t>trgovačkim društvima u vlasništvu Grada</w:t>
      </w:r>
      <w:r w:rsidR="00FE7D69" w:rsidRPr="003D765F">
        <w:rPr>
          <w:bCs/>
          <w:sz w:val="24"/>
          <w:szCs w:val="24"/>
        </w:rPr>
        <w:t xml:space="preserve"> i</w:t>
      </w:r>
      <w:r w:rsidR="009F1F39" w:rsidRPr="003D765F">
        <w:rPr>
          <w:bCs/>
          <w:sz w:val="24"/>
          <w:szCs w:val="24"/>
        </w:rPr>
        <w:t xml:space="preserve"> iznose  </w:t>
      </w:r>
      <w:r w:rsidRPr="003D765F">
        <w:rPr>
          <w:bCs/>
          <w:sz w:val="24"/>
          <w:szCs w:val="24"/>
        </w:rPr>
        <w:t xml:space="preserve"> </w:t>
      </w:r>
      <w:r w:rsidR="00FE7D69" w:rsidRPr="003D765F">
        <w:rPr>
          <w:bCs/>
          <w:sz w:val="24"/>
          <w:szCs w:val="24"/>
        </w:rPr>
        <w:t>4.706.144,06</w:t>
      </w:r>
      <w:r w:rsidR="008B0BB3" w:rsidRPr="003D765F">
        <w:rPr>
          <w:bCs/>
          <w:sz w:val="24"/>
          <w:szCs w:val="24"/>
        </w:rPr>
        <w:t xml:space="preserve"> </w:t>
      </w:r>
      <w:r w:rsidRPr="003D765F">
        <w:rPr>
          <w:bCs/>
          <w:sz w:val="24"/>
          <w:szCs w:val="24"/>
        </w:rPr>
        <w:t>k</w:t>
      </w:r>
      <w:r w:rsidR="00461192" w:rsidRPr="003D765F">
        <w:rPr>
          <w:bCs/>
          <w:sz w:val="24"/>
          <w:szCs w:val="24"/>
        </w:rPr>
        <w:t>n</w:t>
      </w:r>
      <w:r w:rsidR="009F1F39" w:rsidRPr="003D765F">
        <w:rPr>
          <w:bCs/>
          <w:sz w:val="24"/>
          <w:szCs w:val="24"/>
        </w:rPr>
        <w:t xml:space="preserve">. Trgovačkom društvu </w:t>
      </w:r>
      <w:r w:rsidR="00686D48" w:rsidRPr="003D765F">
        <w:rPr>
          <w:bCs/>
          <w:sz w:val="24"/>
          <w:szCs w:val="24"/>
        </w:rPr>
        <w:t>VG Čistoć</w:t>
      </w:r>
      <w:r w:rsidR="009F1F39" w:rsidRPr="003D765F">
        <w:rPr>
          <w:bCs/>
          <w:sz w:val="24"/>
          <w:szCs w:val="24"/>
        </w:rPr>
        <w:t>a</w:t>
      </w:r>
      <w:r w:rsidRPr="003D765F">
        <w:rPr>
          <w:bCs/>
          <w:sz w:val="24"/>
          <w:szCs w:val="24"/>
        </w:rPr>
        <w:t xml:space="preserve"> </w:t>
      </w:r>
      <w:r w:rsidR="00686D48" w:rsidRPr="003D765F">
        <w:rPr>
          <w:bCs/>
          <w:sz w:val="24"/>
          <w:szCs w:val="24"/>
        </w:rPr>
        <w:t>d.o.o.</w:t>
      </w:r>
      <w:r w:rsidR="0095647E" w:rsidRPr="003D765F">
        <w:rPr>
          <w:bCs/>
          <w:sz w:val="24"/>
          <w:szCs w:val="24"/>
        </w:rPr>
        <w:t xml:space="preserve"> </w:t>
      </w:r>
      <w:r w:rsidR="009F1F39" w:rsidRPr="003D765F">
        <w:rPr>
          <w:bCs/>
          <w:sz w:val="24"/>
          <w:szCs w:val="24"/>
        </w:rPr>
        <w:t>za</w:t>
      </w:r>
      <w:r w:rsidR="0095647E" w:rsidRPr="003D765F">
        <w:rPr>
          <w:bCs/>
          <w:sz w:val="24"/>
          <w:szCs w:val="24"/>
        </w:rPr>
        <w:t xml:space="preserve"> nabav</w:t>
      </w:r>
      <w:r w:rsidR="009F1F39" w:rsidRPr="003D765F">
        <w:rPr>
          <w:bCs/>
          <w:sz w:val="24"/>
          <w:szCs w:val="24"/>
        </w:rPr>
        <w:t>u</w:t>
      </w:r>
      <w:r w:rsidR="00461192" w:rsidRPr="003D765F">
        <w:rPr>
          <w:bCs/>
          <w:sz w:val="24"/>
          <w:szCs w:val="24"/>
        </w:rPr>
        <w:t xml:space="preserve"> </w:t>
      </w:r>
      <w:r w:rsidR="00370007" w:rsidRPr="003D765F">
        <w:rPr>
          <w:bCs/>
          <w:sz w:val="24"/>
          <w:szCs w:val="24"/>
        </w:rPr>
        <w:t>spremnika za odvojeno sakupljanje</w:t>
      </w:r>
      <w:r w:rsidR="0095647E" w:rsidRPr="003D765F">
        <w:rPr>
          <w:bCs/>
          <w:sz w:val="24"/>
          <w:szCs w:val="24"/>
        </w:rPr>
        <w:t xml:space="preserve"> ot</w:t>
      </w:r>
      <w:r w:rsidR="00946C97" w:rsidRPr="003D765F">
        <w:rPr>
          <w:bCs/>
          <w:sz w:val="24"/>
          <w:szCs w:val="24"/>
        </w:rPr>
        <w:t>pada,</w:t>
      </w:r>
      <w:r w:rsidR="0095647E" w:rsidRPr="003D765F">
        <w:rPr>
          <w:bCs/>
          <w:sz w:val="24"/>
          <w:szCs w:val="24"/>
        </w:rPr>
        <w:t xml:space="preserve"> oprem</w:t>
      </w:r>
      <w:r w:rsidR="00946C97" w:rsidRPr="003D765F">
        <w:rPr>
          <w:bCs/>
          <w:sz w:val="24"/>
          <w:szCs w:val="24"/>
        </w:rPr>
        <w:t>e</w:t>
      </w:r>
      <w:r w:rsidR="0095647E" w:rsidRPr="003D765F">
        <w:rPr>
          <w:bCs/>
          <w:sz w:val="24"/>
          <w:szCs w:val="24"/>
        </w:rPr>
        <w:t xml:space="preserve"> za </w:t>
      </w:r>
      <w:r w:rsidR="00061269" w:rsidRPr="003D765F">
        <w:rPr>
          <w:bCs/>
          <w:sz w:val="24"/>
          <w:szCs w:val="24"/>
        </w:rPr>
        <w:t xml:space="preserve">odvojeno </w:t>
      </w:r>
      <w:r w:rsidR="0095647E" w:rsidRPr="003D765F">
        <w:rPr>
          <w:bCs/>
          <w:sz w:val="24"/>
          <w:szCs w:val="24"/>
        </w:rPr>
        <w:t xml:space="preserve">sakupljanje otpada, </w:t>
      </w:r>
      <w:r w:rsidR="00061269" w:rsidRPr="003D765F">
        <w:rPr>
          <w:bCs/>
          <w:sz w:val="24"/>
          <w:szCs w:val="24"/>
        </w:rPr>
        <w:t>rabljenog komuna</w:t>
      </w:r>
      <w:r w:rsidR="00946C97" w:rsidRPr="003D765F">
        <w:rPr>
          <w:bCs/>
          <w:sz w:val="24"/>
          <w:szCs w:val="24"/>
        </w:rPr>
        <w:t>lnog vozila</w:t>
      </w:r>
      <w:r w:rsidR="00061269" w:rsidRPr="003D765F">
        <w:rPr>
          <w:bCs/>
          <w:sz w:val="24"/>
          <w:szCs w:val="24"/>
        </w:rPr>
        <w:t xml:space="preserve"> </w:t>
      </w:r>
      <w:r w:rsidR="0095647E" w:rsidRPr="003D765F">
        <w:rPr>
          <w:bCs/>
          <w:sz w:val="24"/>
          <w:szCs w:val="24"/>
        </w:rPr>
        <w:t xml:space="preserve">te za izgradnju </w:t>
      </w:r>
      <w:r w:rsidR="00061269" w:rsidRPr="003D765F">
        <w:rPr>
          <w:bCs/>
          <w:sz w:val="24"/>
          <w:szCs w:val="24"/>
        </w:rPr>
        <w:t>vodospreme hidrantskog sustava</w:t>
      </w:r>
      <w:r w:rsidR="009F1F39" w:rsidRPr="003D765F">
        <w:rPr>
          <w:bCs/>
          <w:sz w:val="24"/>
          <w:szCs w:val="24"/>
        </w:rPr>
        <w:t xml:space="preserve"> uplaćeno </w:t>
      </w:r>
      <w:r w:rsidR="00061269" w:rsidRPr="003D765F">
        <w:rPr>
          <w:bCs/>
          <w:sz w:val="24"/>
          <w:szCs w:val="24"/>
        </w:rPr>
        <w:t xml:space="preserve">je </w:t>
      </w:r>
      <w:r w:rsidR="00061269" w:rsidRPr="006A526E">
        <w:rPr>
          <w:bCs/>
          <w:sz w:val="24"/>
          <w:szCs w:val="24"/>
        </w:rPr>
        <w:t xml:space="preserve">1.482.378,50 </w:t>
      </w:r>
      <w:r w:rsidR="009F1F39" w:rsidRPr="006A526E">
        <w:rPr>
          <w:bCs/>
          <w:sz w:val="24"/>
          <w:szCs w:val="24"/>
        </w:rPr>
        <w:t>k</w:t>
      </w:r>
      <w:r w:rsidR="00061269" w:rsidRPr="006A526E">
        <w:rPr>
          <w:bCs/>
          <w:sz w:val="24"/>
          <w:szCs w:val="24"/>
        </w:rPr>
        <w:t>n</w:t>
      </w:r>
      <w:r w:rsidR="00946C97" w:rsidRPr="006A526E">
        <w:rPr>
          <w:bCs/>
          <w:sz w:val="24"/>
          <w:szCs w:val="24"/>
        </w:rPr>
        <w:t>, a</w:t>
      </w:r>
      <w:r w:rsidR="00355D6F" w:rsidRPr="006A526E">
        <w:rPr>
          <w:bCs/>
          <w:sz w:val="24"/>
          <w:szCs w:val="24"/>
        </w:rPr>
        <w:t xml:space="preserve"> VG </w:t>
      </w:r>
      <w:proofErr w:type="spellStart"/>
      <w:r w:rsidR="00355D6F" w:rsidRPr="006A526E">
        <w:rPr>
          <w:bCs/>
          <w:sz w:val="24"/>
          <w:szCs w:val="24"/>
        </w:rPr>
        <w:t>Vodooprskbi</w:t>
      </w:r>
      <w:proofErr w:type="spellEnd"/>
      <w:r w:rsidR="00355D6F" w:rsidRPr="006A526E">
        <w:rPr>
          <w:bCs/>
          <w:sz w:val="24"/>
          <w:szCs w:val="24"/>
        </w:rPr>
        <w:t xml:space="preserve"> d.o.o. </w:t>
      </w:r>
      <w:r w:rsidR="009F1F39" w:rsidRPr="006A526E">
        <w:rPr>
          <w:bCs/>
          <w:sz w:val="24"/>
          <w:szCs w:val="24"/>
        </w:rPr>
        <w:t xml:space="preserve">za </w:t>
      </w:r>
      <w:r w:rsidR="00355D6F" w:rsidRPr="006A526E">
        <w:rPr>
          <w:bCs/>
          <w:sz w:val="24"/>
          <w:szCs w:val="24"/>
        </w:rPr>
        <w:t>financiranje</w:t>
      </w:r>
      <w:r w:rsidR="00061269" w:rsidRPr="006A526E">
        <w:rPr>
          <w:bCs/>
          <w:sz w:val="24"/>
          <w:szCs w:val="24"/>
        </w:rPr>
        <w:t xml:space="preserve"> troškova sanacije prometnica za potrebe EU projekta VG aglomeracija i </w:t>
      </w:r>
      <w:r w:rsidR="00355D6F" w:rsidRPr="006A526E">
        <w:rPr>
          <w:bCs/>
          <w:sz w:val="24"/>
          <w:szCs w:val="24"/>
        </w:rPr>
        <w:t>gradnje komunalnih vodnih građevina</w:t>
      </w:r>
      <w:r w:rsidR="0095647E" w:rsidRPr="006A526E">
        <w:rPr>
          <w:bCs/>
          <w:sz w:val="24"/>
          <w:szCs w:val="24"/>
        </w:rPr>
        <w:t xml:space="preserve"> javne vodoopskrbe i odvodnje</w:t>
      </w:r>
      <w:r w:rsidR="009F1F39" w:rsidRPr="006A526E">
        <w:rPr>
          <w:bCs/>
          <w:sz w:val="24"/>
          <w:szCs w:val="24"/>
        </w:rPr>
        <w:t xml:space="preserve"> </w:t>
      </w:r>
      <w:r w:rsidR="00946C97" w:rsidRPr="006A526E">
        <w:rPr>
          <w:bCs/>
          <w:sz w:val="24"/>
          <w:szCs w:val="24"/>
        </w:rPr>
        <w:t xml:space="preserve">uplaćeno je </w:t>
      </w:r>
      <w:r w:rsidR="00061269" w:rsidRPr="006A526E">
        <w:rPr>
          <w:bCs/>
          <w:sz w:val="24"/>
          <w:szCs w:val="24"/>
        </w:rPr>
        <w:t>3.223.765,56 kn.</w:t>
      </w:r>
      <w:r w:rsidR="009F1F39" w:rsidRPr="006A526E">
        <w:rPr>
          <w:bCs/>
          <w:sz w:val="24"/>
          <w:szCs w:val="24"/>
        </w:rPr>
        <w:t xml:space="preserve">  </w:t>
      </w:r>
    </w:p>
    <w:p w:rsidR="008A7052" w:rsidRPr="006A526E" w:rsidRDefault="008A7052" w:rsidP="008A7052">
      <w:pPr>
        <w:jc w:val="both"/>
        <w:rPr>
          <w:bCs/>
          <w:sz w:val="24"/>
          <w:szCs w:val="24"/>
        </w:rPr>
      </w:pPr>
    </w:p>
    <w:p w:rsidR="004C7688" w:rsidRPr="006A526E" w:rsidRDefault="004C7688" w:rsidP="008A7052">
      <w:pPr>
        <w:jc w:val="both"/>
        <w:rPr>
          <w:bCs/>
          <w:sz w:val="24"/>
          <w:szCs w:val="24"/>
        </w:rPr>
      </w:pPr>
    </w:p>
    <w:p w:rsidR="008E6CF4" w:rsidRPr="006A526E" w:rsidRDefault="008E6CF4" w:rsidP="008A7052">
      <w:pPr>
        <w:jc w:val="both"/>
        <w:rPr>
          <w:bCs/>
          <w:sz w:val="24"/>
          <w:szCs w:val="24"/>
        </w:rPr>
      </w:pPr>
    </w:p>
    <w:p w:rsidR="008A7052" w:rsidRPr="006A526E" w:rsidRDefault="008A7052" w:rsidP="008A7052">
      <w:pPr>
        <w:jc w:val="both"/>
        <w:rPr>
          <w:b/>
          <w:bCs/>
          <w:i/>
          <w:sz w:val="24"/>
          <w:szCs w:val="24"/>
          <w:u w:val="single"/>
        </w:rPr>
      </w:pPr>
      <w:r w:rsidRPr="006A526E">
        <w:rPr>
          <w:b/>
          <w:bCs/>
          <w:i/>
          <w:sz w:val="24"/>
          <w:szCs w:val="24"/>
          <w:u w:val="single"/>
        </w:rPr>
        <w:t>R</w:t>
      </w:r>
      <w:r w:rsidR="00461192" w:rsidRPr="006A526E">
        <w:rPr>
          <w:b/>
          <w:bCs/>
          <w:i/>
          <w:sz w:val="24"/>
          <w:szCs w:val="24"/>
          <w:u w:val="single"/>
        </w:rPr>
        <w:t>ashodi za nabavu nefinancijske imovine</w:t>
      </w:r>
    </w:p>
    <w:p w:rsidR="008A7052" w:rsidRPr="006A526E" w:rsidRDefault="008A7052" w:rsidP="008A7052">
      <w:pPr>
        <w:jc w:val="both"/>
        <w:rPr>
          <w:bCs/>
          <w:sz w:val="24"/>
          <w:szCs w:val="24"/>
        </w:rPr>
      </w:pPr>
    </w:p>
    <w:p w:rsidR="008E6CF4" w:rsidRPr="006A526E" w:rsidRDefault="008E6CF4" w:rsidP="008A7052">
      <w:pPr>
        <w:jc w:val="both"/>
        <w:rPr>
          <w:bCs/>
          <w:sz w:val="24"/>
          <w:szCs w:val="24"/>
        </w:rPr>
      </w:pPr>
    </w:p>
    <w:p w:rsidR="008A7052" w:rsidRPr="006A526E" w:rsidRDefault="008A7052" w:rsidP="008A7052">
      <w:pPr>
        <w:jc w:val="both"/>
        <w:rPr>
          <w:bCs/>
          <w:sz w:val="24"/>
          <w:szCs w:val="24"/>
        </w:rPr>
      </w:pPr>
      <w:r w:rsidRPr="006A526E">
        <w:rPr>
          <w:b/>
          <w:bCs/>
          <w:i/>
          <w:sz w:val="24"/>
          <w:szCs w:val="24"/>
        </w:rPr>
        <w:t>Rashodi za nabavu nefinancijske imovine</w:t>
      </w:r>
      <w:r w:rsidRPr="006A526E">
        <w:rPr>
          <w:bCs/>
          <w:sz w:val="24"/>
          <w:szCs w:val="24"/>
        </w:rPr>
        <w:t xml:space="preserve"> izvršeni su u iznosu od </w:t>
      </w:r>
      <w:r w:rsidR="006A526E" w:rsidRPr="006A526E">
        <w:rPr>
          <w:bCs/>
          <w:sz w:val="24"/>
          <w:szCs w:val="24"/>
        </w:rPr>
        <w:t xml:space="preserve">30.854.283,85 </w:t>
      </w:r>
      <w:r w:rsidR="003E10CE" w:rsidRPr="006A526E">
        <w:rPr>
          <w:bCs/>
          <w:sz w:val="24"/>
          <w:szCs w:val="24"/>
        </w:rPr>
        <w:t>kn</w:t>
      </w:r>
      <w:r w:rsidRPr="006A526E">
        <w:rPr>
          <w:bCs/>
          <w:sz w:val="24"/>
          <w:szCs w:val="24"/>
        </w:rPr>
        <w:t xml:space="preserve"> što je </w:t>
      </w:r>
      <w:r w:rsidR="006A526E" w:rsidRPr="006A526E">
        <w:rPr>
          <w:bCs/>
          <w:sz w:val="24"/>
          <w:szCs w:val="24"/>
        </w:rPr>
        <w:t>31,62</w:t>
      </w:r>
      <w:r w:rsidRPr="006A526E">
        <w:rPr>
          <w:bCs/>
          <w:sz w:val="24"/>
          <w:szCs w:val="24"/>
        </w:rPr>
        <w:t xml:space="preserve">% </w:t>
      </w:r>
      <w:r w:rsidR="008113B5" w:rsidRPr="006A526E">
        <w:rPr>
          <w:bCs/>
          <w:sz w:val="24"/>
          <w:szCs w:val="24"/>
        </w:rPr>
        <w:t xml:space="preserve">od </w:t>
      </w:r>
      <w:r w:rsidRPr="006A526E">
        <w:rPr>
          <w:bCs/>
          <w:sz w:val="24"/>
          <w:szCs w:val="24"/>
        </w:rPr>
        <w:t>godišnjeg plana</w:t>
      </w:r>
      <w:r w:rsidR="007724D5" w:rsidRPr="006A526E">
        <w:rPr>
          <w:bCs/>
          <w:sz w:val="24"/>
          <w:szCs w:val="24"/>
        </w:rPr>
        <w:t xml:space="preserve">. </w:t>
      </w:r>
    </w:p>
    <w:p w:rsidR="007724D5" w:rsidRPr="006A526E" w:rsidRDefault="007724D5" w:rsidP="008A7052">
      <w:pPr>
        <w:jc w:val="both"/>
        <w:rPr>
          <w:bCs/>
          <w:sz w:val="24"/>
          <w:szCs w:val="24"/>
        </w:rPr>
      </w:pPr>
    </w:p>
    <w:p w:rsidR="004C7688" w:rsidRPr="006A526E" w:rsidRDefault="004C7688" w:rsidP="004C7688">
      <w:pPr>
        <w:jc w:val="both"/>
        <w:rPr>
          <w:bCs/>
          <w:sz w:val="24"/>
          <w:szCs w:val="24"/>
        </w:rPr>
      </w:pPr>
      <w:r w:rsidRPr="006A526E">
        <w:rPr>
          <w:bCs/>
          <w:sz w:val="24"/>
          <w:szCs w:val="24"/>
        </w:rPr>
        <w:t>Rashode za nabavu nefinancijske imovine čine:</w:t>
      </w:r>
    </w:p>
    <w:p w:rsidR="004C7688" w:rsidRPr="006A526E" w:rsidRDefault="004C7688" w:rsidP="004C7688">
      <w:pPr>
        <w:pStyle w:val="Odlomakpopisa"/>
        <w:numPr>
          <w:ilvl w:val="0"/>
          <w:numId w:val="19"/>
        </w:numPr>
        <w:jc w:val="both"/>
        <w:rPr>
          <w:bCs/>
          <w:sz w:val="24"/>
          <w:szCs w:val="24"/>
        </w:rPr>
      </w:pPr>
      <w:r w:rsidRPr="006A526E">
        <w:rPr>
          <w:bCs/>
          <w:i/>
          <w:sz w:val="24"/>
          <w:szCs w:val="24"/>
        </w:rPr>
        <w:t xml:space="preserve">Rashodi za nabavu </w:t>
      </w:r>
      <w:proofErr w:type="spellStart"/>
      <w:r w:rsidRPr="006A526E">
        <w:rPr>
          <w:bCs/>
          <w:i/>
          <w:sz w:val="24"/>
          <w:szCs w:val="24"/>
        </w:rPr>
        <w:t>neproizvedene</w:t>
      </w:r>
      <w:proofErr w:type="spellEnd"/>
      <w:r w:rsidRPr="006A526E">
        <w:rPr>
          <w:bCs/>
          <w:i/>
          <w:sz w:val="24"/>
          <w:szCs w:val="24"/>
        </w:rPr>
        <w:t xml:space="preserve"> dugotrajne imovine</w:t>
      </w:r>
      <w:r w:rsidRPr="006A526E">
        <w:rPr>
          <w:bCs/>
          <w:sz w:val="24"/>
          <w:szCs w:val="24"/>
        </w:rPr>
        <w:t xml:space="preserve"> </w:t>
      </w:r>
    </w:p>
    <w:p w:rsidR="004C7688" w:rsidRPr="006A526E" w:rsidRDefault="004C7688" w:rsidP="004C7688">
      <w:pPr>
        <w:pStyle w:val="Odlomakpopisa"/>
        <w:numPr>
          <w:ilvl w:val="0"/>
          <w:numId w:val="19"/>
        </w:numPr>
        <w:jc w:val="both"/>
        <w:rPr>
          <w:bCs/>
          <w:sz w:val="24"/>
          <w:szCs w:val="24"/>
        </w:rPr>
      </w:pPr>
      <w:r w:rsidRPr="006A526E">
        <w:rPr>
          <w:bCs/>
          <w:i/>
          <w:sz w:val="24"/>
          <w:szCs w:val="24"/>
        </w:rPr>
        <w:t>Rashodi za nabavu proizvedene dugotrajne imovine</w:t>
      </w:r>
    </w:p>
    <w:p w:rsidR="004C7688" w:rsidRPr="006A526E" w:rsidRDefault="004C7688" w:rsidP="004C7688">
      <w:pPr>
        <w:pStyle w:val="Odlomakpopisa"/>
        <w:numPr>
          <w:ilvl w:val="0"/>
          <w:numId w:val="19"/>
        </w:numPr>
        <w:jc w:val="both"/>
        <w:rPr>
          <w:bCs/>
          <w:sz w:val="24"/>
          <w:szCs w:val="24"/>
        </w:rPr>
      </w:pPr>
      <w:r w:rsidRPr="006A526E">
        <w:rPr>
          <w:bCs/>
          <w:i/>
          <w:sz w:val="24"/>
          <w:szCs w:val="24"/>
        </w:rPr>
        <w:t>Rashodi za dodatna ulaganja na nefinancijskoj imovini</w:t>
      </w:r>
    </w:p>
    <w:p w:rsidR="00115F25" w:rsidRPr="006A526E" w:rsidRDefault="00115F25" w:rsidP="004C7688">
      <w:pPr>
        <w:jc w:val="both"/>
        <w:rPr>
          <w:b/>
          <w:bCs/>
          <w:sz w:val="24"/>
          <w:szCs w:val="24"/>
        </w:rPr>
      </w:pPr>
    </w:p>
    <w:p w:rsidR="00115F25" w:rsidRPr="006A526E" w:rsidRDefault="00115F25" w:rsidP="004C7688">
      <w:pPr>
        <w:jc w:val="both"/>
        <w:rPr>
          <w:b/>
          <w:bCs/>
          <w:sz w:val="24"/>
          <w:szCs w:val="24"/>
        </w:rPr>
      </w:pPr>
    </w:p>
    <w:p w:rsidR="004C7688" w:rsidRPr="006A526E" w:rsidRDefault="008A7052" w:rsidP="004C7688">
      <w:pPr>
        <w:jc w:val="both"/>
        <w:rPr>
          <w:b/>
          <w:bCs/>
          <w:sz w:val="24"/>
          <w:szCs w:val="24"/>
        </w:rPr>
      </w:pPr>
      <w:r w:rsidRPr="006A526E">
        <w:rPr>
          <w:b/>
          <w:bCs/>
          <w:sz w:val="24"/>
          <w:szCs w:val="24"/>
        </w:rPr>
        <w:t xml:space="preserve">Rashodi za nabavu </w:t>
      </w:r>
      <w:proofErr w:type="spellStart"/>
      <w:r w:rsidRPr="006A526E">
        <w:rPr>
          <w:b/>
          <w:bCs/>
          <w:sz w:val="24"/>
          <w:szCs w:val="24"/>
        </w:rPr>
        <w:t>neproizvedene</w:t>
      </w:r>
      <w:proofErr w:type="spellEnd"/>
      <w:r w:rsidRPr="006A526E">
        <w:rPr>
          <w:b/>
          <w:bCs/>
          <w:sz w:val="24"/>
          <w:szCs w:val="24"/>
        </w:rPr>
        <w:t xml:space="preserve"> dugotrajne imovine</w:t>
      </w:r>
      <w:r w:rsidR="004C7688" w:rsidRPr="006A526E">
        <w:rPr>
          <w:b/>
          <w:bCs/>
          <w:sz w:val="24"/>
          <w:szCs w:val="24"/>
        </w:rPr>
        <w:t xml:space="preserve"> </w:t>
      </w:r>
    </w:p>
    <w:p w:rsidR="004C7688" w:rsidRPr="006A526E" w:rsidRDefault="004C7688" w:rsidP="004C7688">
      <w:pPr>
        <w:jc w:val="both"/>
        <w:rPr>
          <w:b/>
          <w:bCs/>
          <w:sz w:val="24"/>
          <w:szCs w:val="24"/>
        </w:rPr>
      </w:pPr>
    </w:p>
    <w:p w:rsidR="008A7052" w:rsidRPr="005E654C" w:rsidRDefault="004C7688" w:rsidP="004C7688">
      <w:pPr>
        <w:jc w:val="both"/>
        <w:rPr>
          <w:bCs/>
          <w:sz w:val="24"/>
          <w:szCs w:val="24"/>
        </w:rPr>
      </w:pPr>
      <w:r w:rsidRPr="005E654C">
        <w:rPr>
          <w:bCs/>
          <w:sz w:val="24"/>
          <w:szCs w:val="24"/>
        </w:rPr>
        <w:t xml:space="preserve">Rashodi za nabavu </w:t>
      </w:r>
      <w:proofErr w:type="spellStart"/>
      <w:r w:rsidRPr="005E654C">
        <w:rPr>
          <w:bCs/>
          <w:sz w:val="24"/>
          <w:szCs w:val="24"/>
        </w:rPr>
        <w:t>neproizvedene</w:t>
      </w:r>
      <w:proofErr w:type="spellEnd"/>
      <w:r w:rsidRPr="005E654C">
        <w:rPr>
          <w:bCs/>
          <w:sz w:val="24"/>
          <w:szCs w:val="24"/>
        </w:rPr>
        <w:t xml:space="preserve"> dugotrajne imovine</w:t>
      </w:r>
      <w:r w:rsidRPr="005E654C">
        <w:rPr>
          <w:b/>
          <w:bCs/>
          <w:sz w:val="24"/>
          <w:szCs w:val="24"/>
        </w:rPr>
        <w:t xml:space="preserve"> </w:t>
      </w:r>
      <w:r w:rsidR="006A526E" w:rsidRPr="005E654C">
        <w:rPr>
          <w:bCs/>
          <w:sz w:val="24"/>
          <w:szCs w:val="24"/>
        </w:rPr>
        <w:t>izvršeni</w:t>
      </w:r>
      <w:r w:rsidR="008A7052" w:rsidRPr="005E654C">
        <w:rPr>
          <w:bCs/>
          <w:sz w:val="24"/>
          <w:szCs w:val="24"/>
        </w:rPr>
        <w:t xml:space="preserve"> su u iznosu od </w:t>
      </w:r>
      <w:r w:rsidR="006A526E" w:rsidRPr="005E654C">
        <w:rPr>
          <w:bCs/>
          <w:sz w:val="24"/>
          <w:szCs w:val="24"/>
        </w:rPr>
        <w:t>551.411,81</w:t>
      </w:r>
      <w:r w:rsidR="00CD1DAE" w:rsidRPr="005E654C">
        <w:rPr>
          <w:bCs/>
          <w:sz w:val="24"/>
          <w:szCs w:val="24"/>
        </w:rPr>
        <w:t xml:space="preserve"> kn</w:t>
      </w:r>
      <w:r w:rsidR="008A7052" w:rsidRPr="005E654C">
        <w:rPr>
          <w:bCs/>
          <w:sz w:val="24"/>
          <w:szCs w:val="24"/>
        </w:rPr>
        <w:t xml:space="preserve"> i </w:t>
      </w:r>
      <w:r w:rsidR="00F46E97" w:rsidRPr="005E654C">
        <w:rPr>
          <w:bCs/>
          <w:sz w:val="24"/>
          <w:szCs w:val="24"/>
        </w:rPr>
        <w:t xml:space="preserve">u cijelosti se </w:t>
      </w:r>
      <w:r w:rsidR="008A7052" w:rsidRPr="005E654C">
        <w:rPr>
          <w:bCs/>
          <w:sz w:val="24"/>
          <w:szCs w:val="24"/>
        </w:rPr>
        <w:t xml:space="preserve">odnose na rashode za otkup </w:t>
      </w:r>
      <w:r w:rsidR="008A7052" w:rsidRPr="005E654C">
        <w:rPr>
          <w:bCs/>
          <w:i/>
          <w:sz w:val="24"/>
          <w:szCs w:val="24"/>
        </w:rPr>
        <w:t>zemljišta</w:t>
      </w:r>
      <w:r w:rsidR="00F46E97" w:rsidRPr="005E654C">
        <w:rPr>
          <w:bCs/>
          <w:i/>
          <w:sz w:val="24"/>
          <w:szCs w:val="24"/>
        </w:rPr>
        <w:t>.</w:t>
      </w:r>
      <w:r w:rsidR="008A7052" w:rsidRPr="005E654C">
        <w:rPr>
          <w:bCs/>
          <w:sz w:val="24"/>
          <w:szCs w:val="24"/>
        </w:rPr>
        <w:t xml:space="preserve"> </w:t>
      </w:r>
      <w:r w:rsidR="00813A10" w:rsidRPr="005E654C">
        <w:rPr>
          <w:bCs/>
          <w:sz w:val="24"/>
          <w:szCs w:val="24"/>
        </w:rPr>
        <w:t>Kupnja zemljišta je provedena u cilju formiranja čestica za izgradnju cesta.</w:t>
      </w:r>
      <w:r w:rsidR="00802BDF" w:rsidRPr="005E654C">
        <w:t xml:space="preserve"> </w:t>
      </w:r>
    </w:p>
    <w:p w:rsidR="009132A5" w:rsidRPr="005E654C" w:rsidRDefault="009132A5" w:rsidP="004C7688">
      <w:pPr>
        <w:jc w:val="both"/>
        <w:rPr>
          <w:bCs/>
          <w:sz w:val="24"/>
          <w:szCs w:val="24"/>
        </w:rPr>
      </w:pPr>
    </w:p>
    <w:p w:rsidR="009132A5" w:rsidRPr="005E654C" w:rsidRDefault="009132A5" w:rsidP="004C7688">
      <w:pPr>
        <w:jc w:val="both"/>
        <w:rPr>
          <w:b/>
          <w:bCs/>
          <w:sz w:val="24"/>
          <w:szCs w:val="24"/>
        </w:rPr>
      </w:pPr>
      <w:r w:rsidRPr="005E654C">
        <w:rPr>
          <w:b/>
          <w:bCs/>
          <w:sz w:val="24"/>
          <w:szCs w:val="24"/>
        </w:rPr>
        <w:t>Rashodi za nabavu proizvedene dugotrajne imovine</w:t>
      </w:r>
    </w:p>
    <w:p w:rsidR="009132A5" w:rsidRPr="005E654C" w:rsidRDefault="009132A5" w:rsidP="004C7688">
      <w:pPr>
        <w:jc w:val="both"/>
        <w:rPr>
          <w:b/>
          <w:bCs/>
          <w:sz w:val="24"/>
          <w:szCs w:val="24"/>
        </w:rPr>
      </w:pPr>
    </w:p>
    <w:p w:rsidR="00DB1B56" w:rsidRPr="005E654C" w:rsidRDefault="009F1F39" w:rsidP="008A7052">
      <w:pPr>
        <w:jc w:val="both"/>
        <w:rPr>
          <w:bCs/>
          <w:sz w:val="24"/>
          <w:szCs w:val="24"/>
        </w:rPr>
      </w:pPr>
      <w:r w:rsidRPr="005E654C">
        <w:rPr>
          <w:bCs/>
          <w:sz w:val="24"/>
          <w:szCs w:val="24"/>
        </w:rPr>
        <w:t>Za r</w:t>
      </w:r>
      <w:r w:rsidR="008A7052" w:rsidRPr="005E654C">
        <w:rPr>
          <w:bCs/>
          <w:sz w:val="24"/>
          <w:szCs w:val="24"/>
        </w:rPr>
        <w:t>ashod</w:t>
      </w:r>
      <w:r w:rsidRPr="005E654C">
        <w:rPr>
          <w:bCs/>
          <w:sz w:val="24"/>
          <w:szCs w:val="24"/>
        </w:rPr>
        <w:t>e</w:t>
      </w:r>
      <w:r w:rsidR="008A7052" w:rsidRPr="005E654C">
        <w:rPr>
          <w:bCs/>
          <w:sz w:val="24"/>
          <w:szCs w:val="24"/>
        </w:rPr>
        <w:t xml:space="preserve"> za nabavu proizvedene dugotrajne imovine </w:t>
      </w:r>
      <w:r w:rsidRPr="005E654C">
        <w:rPr>
          <w:bCs/>
          <w:sz w:val="24"/>
          <w:szCs w:val="24"/>
        </w:rPr>
        <w:t>utrošeno je</w:t>
      </w:r>
      <w:r w:rsidR="008A7052" w:rsidRPr="005E654C">
        <w:rPr>
          <w:bCs/>
          <w:sz w:val="24"/>
          <w:szCs w:val="24"/>
        </w:rPr>
        <w:t xml:space="preserve"> </w:t>
      </w:r>
      <w:r w:rsidR="005E654C" w:rsidRPr="005E654C">
        <w:rPr>
          <w:bCs/>
          <w:sz w:val="24"/>
          <w:szCs w:val="24"/>
        </w:rPr>
        <w:t>19.782.731,51</w:t>
      </w:r>
      <w:r w:rsidR="00705DE1" w:rsidRPr="005E654C">
        <w:rPr>
          <w:bCs/>
          <w:sz w:val="24"/>
          <w:szCs w:val="24"/>
        </w:rPr>
        <w:t xml:space="preserve"> kn</w:t>
      </w:r>
      <w:r w:rsidR="008A7052" w:rsidRPr="005E654C">
        <w:rPr>
          <w:bCs/>
          <w:sz w:val="24"/>
          <w:szCs w:val="24"/>
        </w:rPr>
        <w:t xml:space="preserve"> ili </w:t>
      </w:r>
      <w:r w:rsidR="005E654C" w:rsidRPr="005E654C">
        <w:rPr>
          <w:bCs/>
          <w:sz w:val="24"/>
          <w:szCs w:val="24"/>
        </w:rPr>
        <w:t>30,43</w:t>
      </w:r>
      <w:r w:rsidR="00DB1B56" w:rsidRPr="005E654C">
        <w:rPr>
          <w:bCs/>
          <w:sz w:val="24"/>
          <w:szCs w:val="24"/>
        </w:rPr>
        <w:t>%</w:t>
      </w:r>
      <w:r w:rsidR="00EA50AB" w:rsidRPr="005E654C">
        <w:rPr>
          <w:bCs/>
          <w:sz w:val="24"/>
          <w:szCs w:val="24"/>
        </w:rPr>
        <w:t xml:space="preserve"> od</w:t>
      </w:r>
      <w:r w:rsidR="00DB1B56" w:rsidRPr="005E654C">
        <w:rPr>
          <w:bCs/>
          <w:sz w:val="24"/>
          <w:szCs w:val="24"/>
        </w:rPr>
        <w:t xml:space="preserve"> godišnjeg plana.</w:t>
      </w:r>
      <w:r w:rsidR="008A7052" w:rsidRPr="005E654C">
        <w:rPr>
          <w:bCs/>
          <w:sz w:val="24"/>
          <w:szCs w:val="24"/>
        </w:rPr>
        <w:t xml:space="preserve"> </w:t>
      </w:r>
    </w:p>
    <w:p w:rsidR="00DC136A" w:rsidRPr="00431A33" w:rsidRDefault="00DB1B56" w:rsidP="008A7052">
      <w:pPr>
        <w:jc w:val="both"/>
        <w:rPr>
          <w:bCs/>
          <w:sz w:val="24"/>
          <w:szCs w:val="24"/>
        </w:rPr>
      </w:pPr>
      <w:r w:rsidRPr="002A2F69">
        <w:rPr>
          <w:bCs/>
          <w:sz w:val="24"/>
          <w:szCs w:val="24"/>
        </w:rPr>
        <w:lastRenderedPageBreak/>
        <w:t>R</w:t>
      </w:r>
      <w:r w:rsidR="008A7052" w:rsidRPr="002A2F69">
        <w:rPr>
          <w:bCs/>
          <w:sz w:val="24"/>
          <w:szCs w:val="24"/>
        </w:rPr>
        <w:t xml:space="preserve">ashodi za </w:t>
      </w:r>
      <w:r w:rsidR="008A7052" w:rsidRPr="002A2F69">
        <w:rPr>
          <w:bCs/>
          <w:i/>
          <w:sz w:val="24"/>
          <w:szCs w:val="24"/>
        </w:rPr>
        <w:t>građevinske objekte</w:t>
      </w:r>
      <w:r w:rsidR="009F1F39" w:rsidRPr="002A2F69">
        <w:rPr>
          <w:bCs/>
          <w:sz w:val="24"/>
          <w:szCs w:val="24"/>
        </w:rPr>
        <w:t xml:space="preserve"> realizirani</w:t>
      </w:r>
      <w:r w:rsidR="00EE6D04" w:rsidRPr="002A2F69">
        <w:rPr>
          <w:bCs/>
          <w:sz w:val="24"/>
          <w:szCs w:val="24"/>
        </w:rPr>
        <w:t xml:space="preserve"> su</w:t>
      </w:r>
      <w:r w:rsidRPr="002A2F69">
        <w:rPr>
          <w:bCs/>
          <w:sz w:val="24"/>
          <w:szCs w:val="24"/>
        </w:rPr>
        <w:t xml:space="preserve"> </w:t>
      </w:r>
      <w:r w:rsidR="008A7052" w:rsidRPr="002A2F69">
        <w:rPr>
          <w:bCs/>
          <w:sz w:val="24"/>
          <w:szCs w:val="24"/>
        </w:rPr>
        <w:t xml:space="preserve">u iznosu </w:t>
      </w:r>
      <w:r w:rsidR="00EE6D04" w:rsidRPr="002A2F69">
        <w:rPr>
          <w:bCs/>
          <w:sz w:val="24"/>
          <w:szCs w:val="24"/>
        </w:rPr>
        <w:t>17.087.897,19</w:t>
      </w:r>
      <w:r w:rsidR="00705DE1" w:rsidRPr="002A2F69">
        <w:rPr>
          <w:bCs/>
          <w:sz w:val="24"/>
          <w:szCs w:val="24"/>
        </w:rPr>
        <w:t xml:space="preserve"> kn</w:t>
      </w:r>
      <w:r w:rsidRPr="002A2F69">
        <w:rPr>
          <w:bCs/>
          <w:sz w:val="24"/>
          <w:szCs w:val="24"/>
        </w:rPr>
        <w:t xml:space="preserve">. </w:t>
      </w:r>
      <w:r w:rsidR="00553511" w:rsidRPr="002A2F69">
        <w:rPr>
          <w:bCs/>
          <w:sz w:val="24"/>
          <w:szCs w:val="24"/>
        </w:rPr>
        <w:t>N</w:t>
      </w:r>
      <w:r w:rsidR="008A7052" w:rsidRPr="002A2F69">
        <w:rPr>
          <w:bCs/>
          <w:sz w:val="24"/>
          <w:szCs w:val="24"/>
        </w:rPr>
        <w:t xml:space="preserve">ajveći dio odnosi </w:t>
      </w:r>
      <w:r w:rsidR="00EE6D04" w:rsidRPr="002A2F69">
        <w:rPr>
          <w:bCs/>
          <w:sz w:val="24"/>
          <w:szCs w:val="24"/>
        </w:rPr>
        <w:t xml:space="preserve">se </w:t>
      </w:r>
      <w:r w:rsidR="008A7052" w:rsidRPr="002A2F69">
        <w:rPr>
          <w:bCs/>
          <w:sz w:val="24"/>
          <w:szCs w:val="24"/>
        </w:rPr>
        <w:t xml:space="preserve">na rashode za </w:t>
      </w:r>
      <w:r w:rsidR="002A2F69" w:rsidRPr="002A2F69">
        <w:rPr>
          <w:bCs/>
          <w:sz w:val="24"/>
          <w:szCs w:val="24"/>
        </w:rPr>
        <w:t xml:space="preserve">izgradnju pristupne prometnice i parkirališta P1 i P2 groblja </w:t>
      </w:r>
      <w:proofErr w:type="spellStart"/>
      <w:r w:rsidR="002A2F69" w:rsidRPr="002A2F69">
        <w:rPr>
          <w:bCs/>
          <w:sz w:val="24"/>
          <w:szCs w:val="24"/>
        </w:rPr>
        <w:t>Kušanec</w:t>
      </w:r>
      <w:proofErr w:type="spellEnd"/>
      <w:r w:rsidR="002A2F69" w:rsidRPr="002A2F69">
        <w:rPr>
          <w:bCs/>
          <w:sz w:val="24"/>
          <w:szCs w:val="24"/>
        </w:rPr>
        <w:t xml:space="preserve">, 3 faze izgradnje oproštajne građevine </w:t>
      </w:r>
      <w:proofErr w:type="spellStart"/>
      <w:r w:rsidR="002A2F69" w:rsidRPr="002A2F69">
        <w:rPr>
          <w:bCs/>
          <w:sz w:val="24"/>
          <w:szCs w:val="24"/>
        </w:rPr>
        <w:t>Kušanec</w:t>
      </w:r>
      <w:proofErr w:type="spellEnd"/>
      <w:r w:rsidR="002A2F69" w:rsidRPr="002A2F69">
        <w:rPr>
          <w:bCs/>
          <w:sz w:val="24"/>
          <w:szCs w:val="24"/>
        </w:rPr>
        <w:t xml:space="preserve"> i izgradnju platoa mrtvačnice u </w:t>
      </w:r>
      <w:proofErr w:type="spellStart"/>
      <w:r w:rsidR="002A2F69" w:rsidRPr="002A2F69">
        <w:rPr>
          <w:bCs/>
          <w:sz w:val="24"/>
          <w:szCs w:val="24"/>
        </w:rPr>
        <w:t>Šiljakovini</w:t>
      </w:r>
      <w:proofErr w:type="spellEnd"/>
      <w:r w:rsidR="002A2F69" w:rsidRPr="002A2F69">
        <w:rPr>
          <w:bCs/>
          <w:sz w:val="24"/>
          <w:szCs w:val="24"/>
        </w:rPr>
        <w:t xml:space="preserve"> (3,6</w:t>
      </w:r>
      <w:r w:rsidR="003E6ACF" w:rsidRPr="002A2F69">
        <w:rPr>
          <w:bCs/>
          <w:sz w:val="24"/>
          <w:szCs w:val="24"/>
        </w:rPr>
        <w:t xml:space="preserve"> </w:t>
      </w:r>
      <w:proofErr w:type="spellStart"/>
      <w:r w:rsidR="003E6ACF" w:rsidRPr="002A2F69">
        <w:rPr>
          <w:bCs/>
          <w:sz w:val="24"/>
          <w:szCs w:val="24"/>
        </w:rPr>
        <w:t>mil</w:t>
      </w:r>
      <w:proofErr w:type="spellEnd"/>
      <w:r w:rsidR="003E6ACF" w:rsidRPr="002A2F69">
        <w:rPr>
          <w:bCs/>
          <w:sz w:val="24"/>
          <w:szCs w:val="24"/>
        </w:rPr>
        <w:t xml:space="preserve"> kn)</w:t>
      </w:r>
      <w:r w:rsidR="00AF72E7" w:rsidRPr="002A2F69">
        <w:rPr>
          <w:bCs/>
          <w:sz w:val="24"/>
          <w:szCs w:val="24"/>
        </w:rPr>
        <w:t xml:space="preserve">, </w:t>
      </w:r>
      <w:r w:rsidR="003E6ACF" w:rsidRPr="002A2F69">
        <w:rPr>
          <w:bCs/>
          <w:sz w:val="24"/>
          <w:szCs w:val="24"/>
        </w:rPr>
        <w:t>izgradnju</w:t>
      </w:r>
      <w:r w:rsidR="00280333" w:rsidRPr="002A2F69">
        <w:rPr>
          <w:bCs/>
          <w:sz w:val="24"/>
          <w:szCs w:val="24"/>
        </w:rPr>
        <w:t xml:space="preserve"> ulice </w:t>
      </w:r>
      <w:proofErr w:type="spellStart"/>
      <w:r w:rsidR="00280333" w:rsidRPr="002A2F69">
        <w:rPr>
          <w:bCs/>
          <w:sz w:val="24"/>
          <w:szCs w:val="24"/>
        </w:rPr>
        <w:t>A.K.Miošića</w:t>
      </w:r>
      <w:proofErr w:type="spellEnd"/>
      <w:r w:rsidR="00306942" w:rsidRPr="002A2F69">
        <w:rPr>
          <w:bCs/>
          <w:sz w:val="24"/>
          <w:szCs w:val="24"/>
        </w:rPr>
        <w:t xml:space="preserve"> </w:t>
      </w:r>
      <w:r w:rsidR="00280333" w:rsidRPr="002A2F69">
        <w:rPr>
          <w:bCs/>
          <w:sz w:val="24"/>
          <w:szCs w:val="24"/>
        </w:rPr>
        <w:t>(</w:t>
      </w:r>
      <w:r w:rsidR="002A2F69" w:rsidRPr="002A2F69">
        <w:rPr>
          <w:bCs/>
          <w:sz w:val="24"/>
          <w:szCs w:val="24"/>
        </w:rPr>
        <w:t xml:space="preserve">815 </w:t>
      </w:r>
      <w:proofErr w:type="spellStart"/>
      <w:r w:rsidR="002A2F69" w:rsidRPr="002A2F69">
        <w:rPr>
          <w:bCs/>
          <w:sz w:val="24"/>
          <w:szCs w:val="24"/>
        </w:rPr>
        <w:t>tis</w:t>
      </w:r>
      <w:proofErr w:type="spellEnd"/>
      <w:r w:rsidR="002A2F69" w:rsidRPr="002A2F69">
        <w:rPr>
          <w:bCs/>
          <w:sz w:val="24"/>
          <w:szCs w:val="24"/>
        </w:rPr>
        <w:t xml:space="preserve"> </w:t>
      </w:r>
      <w:r w:rsidR="00280333" w:rsidRPr="002A2F69">
        <w:rPr>
          <w:bCs/>
          <w:sz w:val="24"/>
          <w:szCs w:val="24"/>
        </w:rPr>
        <w:t xml:space="preserve">kn), </w:t>
      </w:r>
      <w:r w:rsidR="00247361">
        <w:rPr>
          <w:bCs/>
          <w:sz w:val="24"/>
          <w:szCs w:val="24"/>
        </w:rPr>
        <w:t xml:space="preserve">izgradnju </w:t>
      </w:r>
      <w:r w:rsidR="00280333" w:rsidRPr="002A2F69">
        <w:rPr>
          <w:bCs/>
          <w:sz w:val="24"/>
          <w:szCs w:val="24"/>
        </w:rPr>
        <w:t xml:space="preserve">dječjeg vrtića </w:t>
      </w:r>
      <w:proofErr w:type="spellStart"/>
      <w:r w:rsidR="00280333" w:rsidRPr="002A2F69">
        <w:rPr>
          <w:bCs/>
          <w:sz w:val="24"/>
          <w:szCs w:val="24"/>
        </w:rPr>
        <w:t>Selnica</w:t>
      </w:r>
      <w:proofErr w:type="spellEnd"/>
      <w:r w:rsidR="00280333" w:rsidRPr="002A2F69">
        <w:rPr>
          <w:bCs/>
          <w:sz w:val="24"/>
          <w:szCs w:val="24"/>
        </w:rPr>
        <w:t xml:space="preserve"> s p</w:t>
      </w:r>
      <w:r w:rsidR="002A2F69" w:rsidRPr="002A2F69">
        <w:rPr>
          <w:bCs/>
          <w:sz w:val="24"/>
          <w:szCs w:val="24"/>
        </w:rPr>
        <w:t xml:space="preserve">rostorima </w:t>
      </w:r>
      <w:r w:rsidR="002A2F69" w:rsidRPr="00247361">
        <w:rPr>
          <w:bCs/>
          <w:sz w:val="24"/>
          <w:szCs w:val="24"/>
        </w:rPr>
        <w:t>društvene namjene (5,8</w:t>
      </w:r>
      <w:r w:rsidR="00280333" w:rsidRPr="00247361">
        <w:rPr>
          <w:bCs/>
          <w:sz w:val="24"/>
          <w:szCs w:val="24"/>
        </w:rPr>
        <w:t xml:space="preserve"> </w:t>
      </w:r>
      <w:proofErr w:type="spellStart"/>
      <w:r w:rsidR="00280333" w:rsidRPr="00247361">
        <w:rPr>
          <w:bCs/>
          <w:sz w:val="24"/>
          <w:szCs w:val="24"/>
        </w:rPr>
        <w:t>mil</w:t>
      </w:r>
      <w:proofErr w:type="spellEnd"/>
      <w:r w:rsidR="00280333" w:rsidRPr="00247361">
        <w:rPr>
          <w:bCs/>
          <w:sz w:val="24"/>
          <w:szCs w:val="24"/>
        </w:rPr>
        <w:t xml:space="preserve"> kn)</w:t>
      </w:r>
      <w:r w:rsidR="003E6ACF" w:rsidRPr="00247361">
        <w:rPr>
          <w:bCs/>
          <w:sz w:val="24"/>
          <w:szCs w:val="24"/>
        </w:rPr>
        <w:t xml:space="preserve">, izgradnju </w:t>
      </w:r>
      <w:proofErr w:type="spellStart"/>
      <w:r w:rsidR="003E6ACF" w:rsidRPr="00247361">
        <w:rPr>
          <w:bCs/>
          <w:sz w:val="24"/>
          <w:szCs w:val="24"/>
        </w:rPr>
        <w:t>reciklažnog</w:t>
      </w:r>
      <w:proofErr w:type="spellEnd"/>
      <w:r w:rsidR="003E6ACF" w:rsidRPr="00247361">
        <w:rPr>
          <w:bCs/>
          <w:sz w:val="24"/>
          <w:szCs w:val="24"/>
        </w:rPr>
        <w:t xml:space="preserve"> dvorišta VG (</w:t>
      </w:r>
      <w:r w:rsidR="002A2F69" w:rsidRPr="00247361">
        <w:rPr>
          <w:bCs/>
          <w:sz w:val="24"/>
          <w:szCs w:val="24"/>
        </w:rPr>
        <w:t xml:space="preserve">1,3 </w:t>
      </w:r>
      <w:proofErr w:type="spellStart"/>
      <w:r w:rsidR="002A2F69" w:rsidRPr="00247361">
        <w:rPr>
          <w:bCs/>
          <w:sz w:val="24"/>
          <w:szCs w:val="24"/>
        </w:rPr>
        <w:t>mil</w:t>
      </w:r>
      <w:proofErr w:type="spellEnd"/>
      <w:r w:rsidR="003E6ACF" w:rsidRPr="00247361">
        <w:rPr>
          <w:bCs/>
          <w:sz w:val="24"/>
          <w:szCs w:val="24"/>
        </w:rPr>
        <w:t xml:space="preserve"> kn), </w:t>
      </w:r>
      <w:r w:rsidR="00247361">
        <w:rPr>
          <w:bCs/>
          <w:sz w:val="24"/>
          <w:szCs w:val="24"/>
        </w:rPr>
        <w:t>nabavu stambenih kontejnera</w:t>
      </w:r>
      <w:r w:rsidR="002A2F69" w:rsidRPr="00247361">
        <w:rPr>
          <w:bCs/>
          <w:sz w:val="24"/>
          <w:szCs w:val="24"/>
        </w:rPr>
        <w:t xml:space="preserve"> za strad</w:t>
      </w:r>
      <w:r w:rsidR="00247361">
        <w:rPr>
          <w:bCs/>
          <w:sz w:val="24"/>
          <w:szCs w:val="24"/>
        </w:rPr>
        <w:t>a</w:t>
      </w:r>
      <w:r w:rsidR="002A2F69" w:rsidRPr="00247361">
        <w:rPr>
          <w:bCs/>
          <w:sz w:val="24"/>
          <w:szCs w:val="24"/>
        </w:rPr>
        <w:t xml:space="preserve">le u potresu (2,6 </w:t>
      </w:r>
      <w:proofErr w:type="spellStart"/>
      <w:r w:rsidR="002A2F69" w:rsidRPr="00247361">
        <w:rPr>
          <w:bCs/>
          <w:sz w:val="24"/>
          <w:szCs w:val="24"/>
        </w:rPr>
        <w:t>mil</w:t>
      </w:r>
      <w:proofErr w:type="spellEnd"/>
      <w:r w:rsidR="002A2F69" w:rsidRPr="00247361">
        <w:rPr>
          <w:bCs/>
          <w:sz w:val="24"/>
          <w:szCs w:val="24"/>
        </w:rPr>
        <w:t xml:space="preserve"> kn)</w:t>
      </w:r>
      <w:r w:rsidR="00247361">
        <w:rPr>
          <w:bCs/>
          <w:sz w:val="24"/>
          <w:szCs w:val="24"/>
        </w:rPr>
        <w:t>, izgradnju</w:t>
      </w:r>
      <w:r w:rsidR="002A2F69" w:rsidRPr="00247361">
        <w:rPr>
          <w:bCs/>
          <w:sz w:val="24"/>
          <w:szCs w:val="24"/>
        </w:rPr>
        <w:t xml:space="preserve"> </w:t>
      </w:r>
      <w:proofErr w:type="spellStart"/>
      <w:r w:rsidR="002A2F69" w:rsidRPr="00247361">
        <w:rPr>
          <w:bCs/>
          <w:sz w:val="24"/>
          <w:szCs w:val="24"/>
        </w:rPr>
        <w:t>pump</w:t>
      </w:r>
      <w:proofErr w:type="spellEnd"/>
      <w:r w:rsidR="002A2F69" w:rsidRPr="00247361">
        <w:rPr>
          <w:bCs/>
          <w:sz w:val="24"/>
          <w:szCs w:val="24"/>
        </w:rPr>
        <w:t xml:space="preserve"> </w:t>
      </w:r>
      <w:proofErr w:type="spellStart"/>
      <w:r w:rsidR="002A2F69" w:rsidRPr="00247361">
        <w:rPr>
          <w:bCs/>
          <w:sz w:val="24"/>
          <w:szCs w:val="24"/>
        </w:rPr>
        <w:t>track</w:t>
      </w:r>
      <w:proofErr w:type="spellEnd"/>
      <w:r w:rsidR="002A2F69" w:rsidRPr="00247361">
        <w:rPr>
          <w:bCs/>
          <w:sz w:val="24"/>
          <w:szCs w:val="24"/>
        </w:rPr>
        <w:t xml:space="preserve"> staze (863 </w:t>
      </w:r>
      <w:proofErr w:type="spellStart"/>
      <w:r w:rsidR="002A2F69" w:rsidRPr="00247361">
        <w:rPr>
          <w:bCs/>
          <w:sz w:val="24"/>
          <w:szCs w:val="24"/>
        </w:rPr>
        <w:t>tis</w:t>
      </w:r>
      <w:proofErr w:type="spellEnd"/>
      <w:r w:rsidR="002A2F69" w:rsidRPr="00247361">
        <w:rPr>
          <w:bCs/>
          <w:sz w:val="24"/>
          <w:szCs w:val="24"/>
        </w:rPr>
        <w:t xml:space="preserve"> kn) </w:t>
      </w:r>
      <w:r w:rsidR="00AF72E7" w:rsidRPr="00247361">
        <w:rPr>
          <w:bCs/>
          <w:sz w:val="24"/>
          <w:szCs w:val="24"/>
        </w:rPr>
        <w:t>te</w:t>
      </w:r>
      <w:r w:rsidR="00AF72E7" w:rsidRPr="00247361">
        <w:rPr>
          <w:sz w:val="24"/>
          <w:szCs w:val="24"/>
          <w:lang w:eastAsia="hr-HR"/>
        </w:rPr>
        <w:t xml:space="preserve"> </w:t>
      </w:r>
      <w:r w:rsidR="003E6ACF" w:rsidRPr="00247361">
        <w:rPr>
          <w:sz w:val="24"/>
          <w:szCs w:val="24"/>
          <w:lang w:eastAsia="hr-HR"/>
        </w:rPr>
        <w:t>radove</w:t>
      </w:r>
      <w:r w:rsidR="00AF72E7" w:rsidRPr="00247361">
        <w:rPr>
          <w:sz w:val="24"/>
          <w:szCs w:val="24"/>
          <w:lang w:eastAsia="hr-HR"/>
        </w:rPr>
        <w:t xml:space="preserve"> na </w:t>
      </w:r>
      <w:r w:rsidR="003E6ACF" w:rsidRPr="00247361">
        <w:rPr>
          <w:sz w:val="24"/>
          <w:szCs w:val="24"/>
          <w:lang w:eastAsia="hr-HR"/>
        </w:rPr>
        <w:t>društvenim</w:t>
      </w:r>
      <w:r w:rsidR="00AF72E7" w:rsidRPr="00247361">
        <w:rPr>
          <w:sz w:val="24"/>
          <w:szCs w:val="24"/>
          <w:lang w:eastAsia="hr-HR"/>
        </w:rPr>
        <w:t>,</w:t>
      </w:r>
      <w:r w:rsidR="00223725" w:rsidRPr="00247361">
        <w:rPr>
          <w:sz w:val="24"/>
          <w:szCs w:val="24"/>
          <w:lang w:eastAsia="hr-HR"/>
        </w:rPr>
        <w:t xml:space="preserve"> vatrogasnim,</w:t>
      </w:r>
      <w:r w:rsidR="003E6ACF" w:rsidRPr="00247361">
        <w:rPr>
          <w:sz w:val="24"/>
          <w:szCs w:val="24"/>
          <w:lang w:eastAsia="hr-HR"/>
        </w:rPr>
        <w:t xml:space="preserve"> </w:t>
      </w:r>
      <w:r w:rsidR="003E6ACF" w:rsidRPr="00431A33">
        <w:rPr>
          <w:sz w:val="24"/>
          <w:szCs w:val="24"/>
          <w:lang w:eastAsia="hr-HR"/>
        </w:rPr>
        <w:t>sportskim domovima</w:t>
      </w:r>
      <w:r w:rsidR="00ED3227" w:rsidRPr="00431A33">
        <w:rPr>
          <w:sz w:val="24"/>
          <w:szCs w:val="24"/>
          <w:lang w:eastAsia="hr-HR"/>
        </w:rPr>
        <w:t xml:space="preserve"> </w:t>
      </w:r>
      <w:r w:rsidR="00223725" w:rsidRPr="00431A33">
        <w:t xml:space="preserve">te </w:t>
      </w:r>
      <w:r w:rsidR="00223725" w:rsidRPr="00431A33">
        <w:rPr>
          <w:sz w:val="24"/>
          <w:szCs w:val="24"/>
          <w:lang w:eastAsia="hr-HR"/>
        </w:rPr>
        <w:t>igralištima (nogometna, dječja</w:t>
      </w:r>
      <w:r w:rsidR="002A2F69" w:rsidRPr="00431A33">
        <w:rPr>
          <w:sz w:val="24"/>
          <w:szCs w:val="24"/>
          <w:lang w:eastAsia="hr-HR"/>
        </w:rPr>
        <w:t>,</w:t>
      </w:r>
      <w:r w:rsidR="00223725" w:rsidRPr="00431A33">
        <w:rPr>
          <w:sz w:val="24"/>
          <w:szCs w:val="24"/>
          <w:lang w:eastAsia="hr-HR"/>
        </w:rPr>
        <w:t xml:space="preserve"> kombinirana) </w:t>
      </w:r>
      <w:r w:rsidR="00247361" w:rsidRPr="00431A33">
        <w:rPr>
          <w:sz w:val="24"/>
          <w:szCs w:val="24"/>
          <w:lang w:eastAsia="hr-HR"/>
        </w:rPr>
        <w:t xml:space="preserve"> (1,2</w:t>
      </w:r>
      <w:r w:rsidR="00AF72E7" w:rsidRPr="00431A33">
        <w:rPr>
          <w:sz w:val="24"/>
          <w:szCs w:val="24"/>
          <w:lang w:eastAsia="hr-HR"/>
        </w:rPr>
        <w:t xml:space="preserve"> </w:t>
      </w:r>
      <w:proofErr w:type="spellStart"/>
      <w:r w:rsidR="00AF72E7" w:rsidRPr="00431A33">
        <w:rPr>
          <w:sz w:val="24"/>
          <w:szCs w:val="24"/>
          <w:lang w:eastAsia="hr-HR"/>
        </w:rPr>
        <w:t>mil</w:t>
      </w:r>
      <w:proofErr w:type="spellEnd"/>
      <w:r w:rsidR="00AF72E7" w:rsidRPr="00431A33">
        <w:rPr>
          <w:sz w:val="24"/>
          <w:szCs w:val="24"/>
          <w:lang w:eastAsia="hr-HR"/>
        </w:rPr>
        <w:t xml:space="preserve"> kn</w:t>
      </w:r>
      <w:r w:rsidR="00306942" w:rsidRPr="00431A33">
        <w:rPr>
          <w:sz w:val="24"/>
          <w:szCs w:val="24"/>
          <w:lang w:eastAsia="hr-HR"/>
        </w:rPr>
        <w:t>)</w:t>
      </w:r>
      <w:r w:rsidR="00223725" w:rsidRPr="00431A33">
        <w:rPr>
          <w:sz w:val="24"/>
          <w:szCs w:val="24"/>
          <w:lang w:eastAsia="hr-HR"/>
        </w:rPr>
        <w:t>.</w:t>
      </w:r>
    </w:p>
    <w:p w:rsidR="00DC136A" w:rsidRPr="000F6C4E" w:rsidRDefault="008A7052" w:rsidP="008A7052">
      <w:pPr>
        <w:jc w:val="both"/>
        <w:rPr>
          <w:bCs/>
          <w:sz w:val="24"/>
          <w:szCs w:val="24"/>
        </w:rPr>
      </w:pPr>
      <w:r w:rsidRPr="00431A33">
        <w:rPr>
          <w:bCs/>
          <w:sz w:val="24"/>
          <w:szCs w:val="24"/>
        </w:rPr>
        <w:t xml:space="preserve">Rashodi za </w:t>
      </w:r>
      <w:r w:rsidRPr="00431A33">
        <w:rPr>
          <w:bCs/>
          <w:i/>
          <w:sz w:val="24"/>
          <w:szCs w:val="24"/>
        </w:rPr>
        <w:t>postrojenja i opremu</w:t>
      </w:r>
      <w:r w:rsidRPr="00431A33">
        <w:rPr>
          <w:bCs/>
          <w:sz w:val="24"/>
          <w:szCs w:val="24"/>
        </w:rPr>
        <w:t xml:space="preserve"> izvršeni su u iznosu od </w:t>
      </w:r>
      <w:r w:rsidR="00431A33" w:rsidRPr="00431A33">
        <w:rPr>
          <w:bCs/>
          <w:sz w:val="24"/>
          <w:szCs w:val="24"/>
        </w:rPr>
        <w:t>2.396.227,23</w:t>
      </w:r>
      <w:r w:rsidR="00705DE1" w:rsidRPr="00431A33">
        <w:rPr>
          <w:bCs/>
          <w:sz w:val="24"/>
          <w:szCs w:val="24"/>
        </w:rPr>
        <w:t xml:space="preserve"> kn</w:t>
      </w:r>
      <w:r w:rsidR="006B4D2F" w:rsidRPr="00431A33">
        <w:rPr>
          <w:bCs/>
          <w:sz w:val="24"/>
          <w:szCs w:val="24"/>
        </w:rPr>
        <w:t>. O</w:t>
      </w:r>
      <w:r w:rsidRPr="00431A33">
        <w:rPr>
          <w:bCs/>
          <w:sz w:val="24"/>
          <w:szCs w:val="24"/>
        </w:rPr>
        <w:t>d toga</w:t>
      </w:r>
      <w:r w:rsidR="006B4D2F" w:rsidRPr="00431A33">
        <w:rPr>
          <w:bCs/>
          <w:sz w:val="24"/>
          <w:szCs w:val="24"/>
        </w:rPr>
        <w:t>,</w:t>
      </w:r>
      <w:r w:rsidRPr="00431A33">
        <w:rPr>
          <w:bCs/>
          <w:sz w:val="24"/>
          <w:szCs w:val="24"/>
        </w:rPr>
        <w:t xml:space="preserve"> na uredski namještaj i opremu</w:t>
      </w:r>
      <w:r w:rsidR="006B4D2F" w:rsidRPr="00431A33">
        <w:rPr>
          <w:bCs/>
          <w:sz w:val="24"/>
          <w:szCs w:val="24"/>
        </w:rPr>
        <w:t xml:space="preserve"> odnosi</w:t>
      </w:r>
      <w:r w:rsidRPr="00431A33">
        <w:rPr>
          <w:bCs/>
          <w:sz w:val="24"/>
          <w:szCs w:val="24"/>
        </w:rPr>
        <w:t xml:space="preserve"> </w:t>
      </w:r>
      <w:r w:rsidR="006B4D2F" w:rsidRPr="00431A33">
        <w:rPr>
          <w:bCs/>
          <w:sz w:val="24"/>
          <w:szCs w:val="24"/>
        </w:rPr>
        <w:t xml:space="preserve">se </w:t>
      </w:r>
      <w:r w:rsidR="00431A33" w:rsidRPr="00431A33">
        <w:rPr>
          <w:bCs/>
          <w:sz w:val="24"/>
          <w:szCs w:val="24"/>
        </w:rPr>
        <w:t>1,2</w:t>
      </w:r>
      <w:r w:rsidR="00ED3227" w:rsidRPr="00431A33">
        <w:rPr>
          <w:bCs/>
          <w:sz w:val="24"/>
          <w:szCs w:val="24"/>
        </w:rPr>
        <w:t xml:space="preserve"> </w:t>
      </w:r>
      <w:proofErr w:type="spellStart"/>
      <w:r w:rsidR="00ED3227" w:rsidRPr="00431A33">
        <w:rPr>
          <w:bCs/>
          <w:sz w:val="24"/>
          <w:szCs w:val="24"/>
        </w:rPr>
        <w:t>mil</w:t>
      </w:r>
      <w:proofErr w:type="spellEnd"/>
      <w:r w:rsidR="00DA66BE" w:rsidRPr="00431A33">
        <w:rPr>
          <w:bCs/>
          <w:sz w:val="24"/>
          <w:szCs w:val="24"/>
        </w:rPr>
        <w:t xml:space="preserve"> kuna (računalna oprema </w:t>
      </w:r>
      <w:r w:rsidR="00431A33" w:rsidRPr="00431A33">
        <w:rPr>
          <w:bCs/>
          <w:sz w:val="24"/>
          <w:szCs w:val="24"/>
        </w:rPr>
        <w:t>250</w:t>
      </w:r>
      <w:r w:rsidR="00ED3227" w:rsidRPr="00431A33">
        <w:rPr>
          <w:bCs/>
          <w:sz w:val="24"/>
          <w:szCs w:val="24"/>
        </w:rPr>
        <w:t xml:space="preserve"> </w:t>
      </w:r>
      <w:proofErr w:type="spellStart"/>
      <w:r w:rsidR="00ED3227" w:rsidRPr="00431A33">
        <w:rPr>
          <w:bCs/>
          <w:sz w:val="24"/>
          <w:szCs w:val="24"/>
        </w:rPr>
        <w:t>tis</w:t>
      </w:r>
      <w:proofErr w:type="spellEnd"/>
      <w:r w:rsidR="00ED3227" w:rsidRPr="00431A33">
        <w:rPr>
          <w:bCs/>
          <w:sz w:val="24"/>
          <w:szCs w:val="24"/>
        </w:rPr>
        <w:t xml:space="preserve"> kn, uredski namještaj</w:t>
      </w:r>
      <w:r w:rsidR="00431A33" w:rsidRPr="00431A33">
        <w:rPr>
          <w:bCs/>
          <w:sz w:val="24"/>
          <w:szCs w:val="24"/>
        </w:rPr>
        <w:t xml:space="preserve"> i oprema</w:t>
      </w:r>
      <w:r w:rsidR="00ED3227" w:rsidRPr="00431A33">
        <w:rPr>
          <w:bCs/>
          <w:sz w:val="24"/>
          <w:szCs w:val="24"/>
        </w:rPr>
        <w:t xml:space="preserve"> </w:t>
      </w:r>
      <w:r w:rsidR="00431A33" w:rsidRPr="00431A33">
        <w:rPr>
          <w:bCs/>
          <w:sz w:val="24"/>
          <w:szCs w:val="24"/>
        </w:rPr>
        <w:t xml:space="preserve">1 </w:t>
      </w:r>
      <w:proofErr w:type="spellStart"/>
      <w:r w:rsidR="00431A33" w:rsidRPr="00431A33">
        <w:rPr>
          <w:bCs/>
          <w:sz w:val="24"/>
          <w:szCs w:val="24"/>
        </w:rPr>
        <w:t>mil</w:t>
      </w:r>
      <w:proofErr w:type="spellEnd"/>
      <w:r w:rsidR="006B4D2F" w:rsidRPr="00431A33">
        <w:rPr>
          <w:bCs/>
          <w:sz w:val="24"/>
          <w:szCs w:val="24"/>
        </w:rPr>
        <w:t xml:space="preserve"> kn)</w:t>
      </w:r>
      <w:r w:rsidRPr="00431A33">
        <w:rPr>
          <w:bCs/>
          <w:sz w:val="24"/>
          <w:szCs w:val="24"/>
        </w:rPr>
        <w:t xml:space="preserve">, komunikacijsku opremu </w:t>
      </w:r>
      <w:r w:rsidR="00431A33" w:rsidRPr="00431A33">
        <w:rPr>
          <w:bCs/>
          <w:sz w:val="24"/>
          <w:szCs w:val="24"/>
        </w:rPr>
        <w:t>103</w:t>
      </w:r>
      <w:r w:rsidR="00DA66BE" w:rsidRPr="00431A33">
        <w:rPr>
          <w:bCs/>
          <w:sz w:val="24"/>
          <w:szCs w:val="24"/>
        </w:rPr>
        <w:t xml:space="preserve"> </w:t>
      </w:r>
      <w:proofErr w:type="spellStart"/>
      <w:r w:rsidR="00DA66BE" w:rsidRPr="00431A33">
        <w:rPr>
          <w:bCs/>
          <w:sz w:val="24"/>
          <w:szCs w:val="24"/>
        </w:rPr>
        <w:t>tis</w:t>
      </w:r>
      <w:proofErr w:type="spellEnd"/>
      <w:r w:rsidRPr="00431A33">
        <w:rPr>
          <w:bCs/>
          <w:sz w:val="24"/>
          <w:szCs w:val="24"/>
        </w:rPr>
        <w:t xml:space="preserve"> k</w:t>
      </w:r>
      <w:r w:rsidR="00DA66BE" w:rsidRPr="00431A33">
        <w:rPr>
          <w:bCs/>
          <w:sz w:val="24"/>
          <w:szCs w:val="24"/>
        </w:rPr>
        <w:t>una</w:t>
      </w:r>
      <w:r w:rsidR="006B4D2F" w:rsidRPr="00431A33">
        <w:rPr>
          <w:bCs/>
          <w:sz w:val="24"/>
          <w:szCs w:val="24"/>
        </w:rPr>
        <w:t xml:space="preserve">, opremu za održavanje i zaštitu </w:t>
      </w:r>
      <w:r w:rsidR="00431A33" w:rsidRPr="00431A33">
        <w:rPr>
          <w:bCs/>
          <w:sz w:val="24"/>
          <w:szCs w:val="24"/>
        </w:rPr>
        <w:t>133</w:t>
      </w:r>
      <w:r w:rsidR="00DA66BE" w:rsidRPr="00431A33">
        <w:rPr>
          <w:bCs/>
          <w:sz w:val="24"/>
          <w:szCs w:val="24"/>
        </w:rPr>
        <w:t xml:space="preserve"> </w:t>
      </w:r>
      <w:proofErr w:type="spellStart"/>
      <w:r w:rsidR="00DA66BE" w:rsidRPr="00431A33">
        <w:rPr>
          <w:bCs/>
          <w:sz w:val="24"/>
          <w:szCs w:val="24"/>
        </w:rPr>
        <w:t>tis</w:t>
      </w:r>
      <w:proofErr w:type="spellEnd"/>
      <w:r w:rsidR="00DA66BE" w:rsidRPr="00431A33">
        <w:rPr>
          <w:bCs/>
          <w:sz w:val="24"/>
          <w:szCs w:val="24"/>
        </w:rPr>
        <w:t xml:space="preserve"> kuna</w:t>
      </w:r>
      <w:r w:rsidR="006B4D2F" w:rsidRPr="00431A33">
        <w:rPr>
          <w:bCs/>
          <w:sz w:val="24"/>
          <w:szCs w:val="24"/>
        </w:rPr>
        <w:t>,</w:t>
      </w:r>
      <w:r w:rsidR="00DC136A" w:rsidRPr="00431A33">
        <w:rPr>
          <w:bCs/>
          <w:sz w:val="24"/>
          <w:szCs w:val="24"/>
        </w:rPr>
        <w:t xml:space="preserve"> za </w:t>
      </w:r>
      <w:r w:rsidR="006B4D2F" w:rsidRPr="00431A33">
        <w:rPr>
          <w:bCs/>
          <w:sz w:val="24"/>
          <w:szCs w:val="24"/>
        </w:rPr>
        <w:t>sportsku</w:t>
      </w:r>
      <w:r w:rsidR="00DC136A" w:rsidRPr="00431A33">
        <w:rPr>
          <w:bCs/>
          <w:sz w:val="24"/>
          <w:szCs w:val="24"/>
        </w:rPr>
        <w:t xml:space="preserve"> </w:t>
      </w:r>
      <w:r w:rsidR="006B4D2F" w:rsidRPr="00431A33">
        <w:rPr>
          <w:bCs/>
          <w:sz w:val="24"/>
          <w:szCs w:val="24"/>
        </w:rPr>
        <w:t xml:space="preserve">opremu </w:t>
      </w:r>
      <w:r w:rsidR="00431A33" w:rsidRPr="00431A33">
        <w:rPr>
          <w:bCs/>
          <w:sz w:val="24"/>
          <w:szCs w:val="24"/>
        </w:rPr>
        <w:t>18</w:t>
      </w:r>
      <w:r w:rsidR="00DA66BE" w:rsidRPr="00431A33">
        <w:rPr>
          <w:bCs/>
          <w:sz w:val="24"/>
          <w:szCs w:val="24"/>
        </w:rPr>
        <w:t xml:space="preserve"> </w:t>
      </w:r>
      <w:proofErr w:type="spellStart"/>
      <w:r w:rsidR="00DA66BE" w:rsidRPr="00431A33">
        <w:rPr>
          <w:bCs/>
          <w:sz w:val="24"/>
          <w:szCs w:val="24"/>
        </w:rPr>
        <w:t>tis</w:t>
      </w:r>
      <w:proofErr w:type="spellEnd"/>
      <w:r w:rsidR="00DA66BE" w:rsidRPr="00431A33">
        <w:rPr>
          <w:bCs/>
          <w:sz w:val="24"/>
          <w:szCs w:val="24"/>
        </w:rPr>
        <w:t xml:space="preserve"> kuna</w:t>
      </w:r>
      <w:r w:rsidR="00DC136A" w:rsidRPr="00431A33">
        <w:rPr>
          <w:bCs/>
          <w:sz w:val="24"/>
          <w:szCs w:val="24"/>
        </w:rPr>
        <w:t xml:space="preserve">, te uređaje, strojeve i </w:t>
      </w:r>
      <w:r w:rsidR="00DC136A" w:rsidRPr="000F6C4E">
        <w:rPr>
          <w:bCs/>
          <w:sz w:val="24"/>
          <w:szCs w:val="24"/>
        </w:rPr>
        <w:t xml:space="preserve">opremu za ostale namjene </w:t>
      </w:r>
      <w:r w:rsidR="00431A33" w:rsidRPr="000F6C4E">
        <w:rPr>
          <w:bCs/>
          <w:sz w:val="24"/>
          <w:szCs w:val="24"/>
        </w:rPr>
        <w:t>841</w:t>
      </w:r>
      <w:r w:rsidR="00DA66BE" w:rsidRPr="000F6C4E">
        <w:rPr>
          <w:bCs/>
          <w:sz w:val="24"/>
          <w:szCs w:val="24"/>
        </w:rPr>
        <w:t xml:space="preserve"> </w:t>
      </w:r>
      <w:proofErr w:type="spellStart"/>
      <w:r w:rsidR="00DA66BE" w:rsidRPr="000F6C4E">
        <w:rPr>
          <w:bCs/>
          <w:sz w:val="24"/>
          <w:szCs w:val="24"/>
        </w:rPr>
        <w:t>tis</w:t>
      </w:r>
      <w:proofErr w:type="spellEnd"/>
      <w:r w:rsidR="00DA66BE" w:rsidRPr="000F6C4E">
        <w:rPr>
          <w:bCs/>
          <w:sz w:val="24"/>
          <w:szCs w:val="24"/>
        </w:rPr>
        <w:t xml:space="preserve"> kuna</w:t>
      </w:r>
      <w:r w:rsidRPr="000F6C4E">
        <w:rPr>
          <w:bCs/>
          <w:sz w:val="24"/>
          <w:szCs w:val="24"/>
        </w:rPr>
        <w:t xml:space="preserve">. </w:t>
      </w:r>
    </w:p>
    <w:p w:rsidR="004301A1" w:rsidRPr="00AC5954" w:rsidRDefault="004301A1" w:rsidP="008A7052">
      <w:pPr>
        <w:jc w:val="both"/>
        <w:rPr>
          <w:bCs/>
          <w:sz w:val="24"/>
          <w:szCs w:val="24"/>
        </w:rPr>
      </w:pPr>
      <w:r w:rsidRPr="000F6C4E">
        <w:rPr>
          <w:bCs/>
          <w:sz w:val="24"/>
          <w:szCs w:val="24"/>
        </w:rPr>
        <w:t>R</w:t>
      </w:r>
      <w:r w:rsidR="008A7052" w:rsidRPr="000F6C4E">
        <w:rPr>
          <w:bCs/>
          <w:sz w:val="24"/>
          <w:szCs w:val="24"/>
        </w:rPr>
        <w:t xml:space="preserve">ashodi za </w:t>
      </w:r>
      <w:r w:rsidR="008A7052" w:rsidRPr="000F6C4E">
        <w:rPr>
          <w:bCs/>
          <w:i/>
          <w:sz w:val="24"/>
          <w:szCs w:val="24"/>
        </w:rPr>
        <w:t>knjige, umjetnička djela i ostale izložbene vrijednosti</w:t>
      </w:r>
      <w:r w:rsidR="008A7052" w:rsidRPr="000F6C4E">
        <w:rPr>
          <w:bCs/>
          <w:sz w:val="24"/>
          <w:szCs w:val="24"/>
        </w:rPr>
        <w:t xml:space="preserve"> </w:t>
      </w:r>
      <w:r w:rsidR="00553511" w:rsidRPr="000F6C4E">
        <w:rPr>
          <w:bCs/>
          <w:sz w:val="24"/>
          <w:szCs w:val="24"/>
        </w:rPr>
        <w:t>izvršeni</w:t>
      </w:r>
      <w:r w:rsidR="008A7052" w:rsidRPr="000F6C4E">
        <w:rPr>
          <w:bCs/>
          <w:sz w:val="24"/>
          <w:szCs w:val="24"/>
        </w:rPr>
        <w:t xml:space="preserve"> su u iznosu od </w:t>
      </w:r>
      <w:r w:rsidR="000F6C4E" w:rsidRPr="000F6C4E">
        <w:rPr>
          <w:bCs/>
          <w:sz w:val="24"/>
          <w:szCs w:val="24"/>
        </w:rPr>
        <w:t>248.687,09</w:t>
      </w:r>
      <w:r w:rsidR="002940C0" w:rsidRPr="000F6C4E">
        <w:rPr>
          <w:bCs/>
          <w:sz w:val="24"/>
          <w:szCs w:val="24"/>
        </w:rPr>
        <w:t xml:space="preserve"> </w:t>
      </w:r>
      <w:r w:rsidRPr="000F6C4E">
        <w:rPr>
          <w:bCs/>
          <w:sz w:val="24"/>
          <w:szCs w:val="24"/>
        </w:rPr>
        <w:t>kn</w:t>
      </w:r>
      <w:r w:rsidR="00DB1B56" w:rsidRPr="000F6C4E">
        <w:rPr>
          <w:bCs/>
          <w:sz w:val="24"/>
          <w:szCs w:val="24"/>
        </w:rPr>
        <w:t>. N</w:t>
      </w:r>
      <w:r w:rsidRPr="000F6C4E">
        <w:rPr>
          <w:bCs/>
          <w:sz w:val="24"/>
          <w:szCs w:val="24"/>
        </w:rPr>
        <w:t xml:space="preserve">ajveći dio odnosi </w:t>
      </w:r>
      <w:r w:rsidR="009E3DC3" w:rsidRPr="000F6C4E">
        <w:rPr>
          <w:bCs/>
          <w:sz w:val="24"/>
          <w:szCs w:val="24"/>
        </w:rPr>
        <w:t xml:space="preserve">se </w:t>
      </w:r>
      <w:r w:rsidR="00D50ED8" w:rsidRPr="000F6C4E">
        <w:rPr>
          <w:bCs/>
          <w:sz w:val="24"/>
          <w:szCs w:val="24"/>
        </w:rPr>
        <w:t>na</w:t>
      </w:r>
      <w:r w:rsidR="009E3DC3" w:rsidRPr="000F6C4E">
        <w:rPr>
          <w:bCs/>
          <w:sz w:val="24"/>
          <w:szCs w:val="24"/>
        </w:rPr>
        <w:t xml:space="preserve"> </w:t>
      </w:r>
      <w:r w:rsidR="00553511" w:rsidRPr="000F6C4E">
        <w:rPr>
          <w:bCs/>
          <w:sz w:val="24"/>
          <w:szCs w:val="24"/>
        </w:rPr>
        <w:t xml:space="preserve">kupnju </w:t>
      </w:r>
      <w:r w:rsidR="009E3DC3" w:rsidRPr="000F6C4E">
        <w:rPr>
          <w:bCs/>
          <w:sz w:val="24"/>
          <w:szCs w:val="24"/>
        </w:rPr>
        <w:t>k</w:t>
      </w:r>
      <w:r w:rsidR="00D50ED8" w:rsidRPr="000F6C4E">
        <w:rPr>
          <w:bCs/>
          <w:sz w:val="24"/>
          <w:szCs w:val="24"/>
        </w:rPr>
        <w:t>njig</w:t>
      </w:r>
      <w:r w:rsidR="00553511" w:rsidRPr="000F6C4E">
        <w:rPr>
          <w:bCs/>
          <w:sz w:val="24"/>
          <w:szCs w:val="24"/>
        </w:rPr>
        <w:t>a</w:t>
      </w:r>
      <w:r w:rsidR="009E3DC3" w:rsidRPr="000F6C4E">
        <w:rPr>
          <w:bCs/>
          <w:sz w:val="24"/>
          <w:szCs w:val="24"/>
        </w:rPr>
        <w:t xml:space="preserve"> za potrebe</w:t>
      </w:r>
      <w:r w:rsidR="00174B80" w:rsidRPr="000F6C4E">
        <w:rPr>
          <w:bCs/>
          <w:sz w:val="24"/>
          <w:szCs w:val="24"/>
        </w:rPr>
        <w:t xml:space="preserve"> </w:t>
      </w:r>
      <w:r w:rsidRPr="000F6C4E">
        <w:rPr>
          <w:bCs/>
          <w:sz w:val="24"/>
          <w:szCs w:val="24"/>
        </w:rPr>
        <w:t>Gradske knjižnice</w:t>
      </w:r>
      <w:r w:rsidR="009E3DC3" w:rsidRPr="000F6C4E">
        <w:rPr>
          <w:bCs/>
          <w:sz w:val="24"/>
          <w:szCs w:val="24"/>
        </w:rPr>
        <w:t xml:space="preserve"> (</w:t>
      </w:r>
      <w:r w:rsidR="000F6C4E" w:rsidRPr="000F6C4E">
        <w:rPr>
          <w:bCs/>
          <w:sz w:val="24"/>
          <w:szCs w:val="24"/>
        </w:rPr>
        <w:t>227</w:t>
      </w:r>
      <w:r w:rsidR="00DC6A77" w:rsidRPr="000F6C4E">
        <w:rPr>
          <w:bCs/>
          <w:sz w:val="24"/>
          <w:szCs w:val="24"/>
        </w:rPr>
        <w:t xml:space="preserve"> </w:t>
      </w:r>
      <w:proofErr w:type="spellStart"/>
      <w:r w:rsidR="00DC6A77" w:rsidRPr="000F6C4E">
        <w:rPr>
          <w:bCs/>
          <w:sz w:val="24"/>
          <w:szCs w:val="24"/>
        </w:rPr>
        <w:t>tis</w:t>
      </w:r>
      <w:proofErr w:type="spellEnd"/>
      <w:r w:rsidR="00DC6A77" w:rsidRPr="000F6C4E">
        <w:rPr>
          <w:bCs/>
          <w:sz w:val="24"/>
          <w:szCs w:val="24"/>
        </w:rPr>
        <w:t xml:space="preserve"> kn)</w:t>
      </w:r>
      <w:r w:rsidRPr="000F6C4E">
        <w:rPr>
          <w:bCs/>
          <w:sz w:val="24"/>
          <w:szCs w:val="24"/>
        </w:rPr>
        <w:t xml:space="preserve">, te </w:t>
      </w:r>
      <w:r w:rsidR="00174B80" w:rsidRPr="00AC5954">
        <w:rPr>
          <w:bCs/>
          <w:sz w:val="24"/>
          <w:szCs w:val="24"/>
        </w:rPr>
        <w:t xml:space="preserve">manjim dijelom </w:t>
      </w:r>
      <w:r w:rsidR="009E3DC3" w:rsidRPr="00AC5954">
        <w:rPr>
          <w:bCs/>
          <w:sz w:val="24"/>
          <w:szCs w:val="24"/>
        </w:rPr>
        <w:t xml:space="preserve">za knjige </w:t>
      </w:r>
      <w:r w:rsidRPr="00AC5954">
        <w:rPr>
          <w:bCs/>
          <w:sz w:val="24"/>
          <w:szCs w:val="24"/>
        </w:rPr>
        <w:t xml:space="preserve">za </w:t>
      </w:r>
      <w:r w:rsidR="00174B80" w:rsidRPr="00AC5954">
        <w:rPr>
          <w:bCs/>
          <w:sz w:val="24"/>
          <w:szCs w:val="24"/>
        </w:rPr>
        <w:t>potrebe</w:t>
      </w:r>
      <w:r w:rsidRPr="00AC5954">
        <w:rPr>
          <w:bCs/>
          <w:sz w:val="24"/>
          <w:szCs w:val="24"/>
        </w:rPr>
        <w:t xml:space="preserve"> </w:t>
      </w:r>
      <w:r w:rsidR="00174B80" w:rsidRPr="00AC5954">
        <w:rPr>
          <w:bCs/>
          <w:sz w:val="24"/>
          <w:szCs w:val="24"/>
        </w:rPr>
        <w:t xml:space="preserve">školskih </w:t>
      </w:r>
      <w:r w:rsidRPr="00AC5954">
        <w:rPr>
          <w:bCs/>
          <w:sz w:val="24"/>
          <w:szCs w:val="24"/>
        </w:rPr>
        <w:t>knjižnic</w:t>
      </w:r>
      <w:r w:rsidR="00174B80" w:rsidRPr="00AC5954">
        <w:rPr>
          <w:bCs/>
          <w:sz w:val="24"/>
          <w:szCs w:val="24"/>
        </w:rPr>
        <w:t>a</w:t>
      </w:r>
      <w:r w:rsidR="009E3DC3" w:rsidRPr="00AC5954">
        <w:rPr>
          <w:bCs/>
          <w:sz w:val="24"/>
          <w:szCs w:val="24"/>
        </w:rPr>
        <w:t xml:space="preserve"> i ostalog (</w:t>
      </w:r>
      <w:r w:rsidR="000F6C4E" w:rsidRPr="00AC5954">
        <w:rPr>
          <w:bCs/>
          <w:sz w:val="24"/>
          <w:szCs w:val="24"/>
        </w:rPr>
        <w:t>18</w:t>
      </w:r>
      <w:r w:rsidR="00DC6A77" w:rsidRPr="00AC5954">
        <w:rPr>
          <w:bCs/>
          <w:sz w:val="24"/>
          <w:szCs w:val="24"/>
        </w:rPr>
        <w:t xml:space="preserve"> </w:t>
      </w:r>
      <w:proofErr w:type="spellStart"/>
      <w:r w:rsidR="00DC6A77" w:rsidRPr="00AC5954">
        <w:rPr>
          <w:bCs/>
          <w:sz w:val="24"/>
          <w:szCs w:val="24"/>
        </w:rPr>
        <w:t>tis</w:t>
      </w:r>
      <w:proofErr w:type="spellEnd"/>
      <w:r w:rsidR="00DC6A77" w:rsidRPr="00AC5954">
        <w:rPr>
          <w:bCs/>
          <w:sz w:val="24"/>
          <w:szCs w:val="24"/>
        </w:rPr>
        <w:t xml:space="preserve"> kn)</w:t>
      </w:r>
      <w:r w:rsidR="008A7052" w:rsidRPr="00AC5954">
        <w:rPr>
          <w:bCs/>
          <w:sz w:val="24"/>
          <w:szCs w:val="24"/>
        </w:rPr>
        <w:t xml:space="preserve">. </w:t>
      </w:r>
    </w:p>
    <w:p w:rsidR="008A7052" w:rsidRPr="00CF12B1" w:rsidRDefault="008A7052" w:rsidP="00CF12B1">
      <w:pPr>
        <w:jc w:val="both"/>
        <w:rPr>
          <w:bCs/>
          <w:sz w:val="24"/>
          <w:szCs w:val="24"/>
        </w:rPr>
      </w:pPr>
      <w:r w:rsidRPr="00AC5954">
        <w:rPr>
          <w:bCs/>
          <w:sz w:val="24"/>
          <w:szCs w:val="24"/>
        </w:rPr>
        <w:t xml:space="preserve">Rashodi za </w:t>
      </w:r>
      <w:r w:rsidRPr="00AC5954">
        <w:rPr>
          <w:bCs/>
          <w:i/>
          <w:sz w:val="24"/>
          <w:szCs w:val="24"/>
        </w:rPr>
        <w:t>nematerijalnu proizvedenu imovinu</w:t>
      </w:r>
      <w:r w:rsidRPr="00AC5954">
        <w:rPr>
          <w:bCs/>
          <w:sz w:val="24"/>
          <w:szCs w:val="24"/>
        </w:rPr>
        <w:t xml:space="preserve"> </w:t>
      </w:r>
      <w:r w:rsidR="00F92898" w:rsidRPr="00AC5954">
        <w:rPr>
          <w:bCs/>
          <w:sz w:val="24"/>
          <w:szCs w:val="24"/>
        </w:rPr>
        <w:t>izvršeni</w:t>
      </w:r>
      <w:r w:rsidRPr="00AC5954">
        <w:rPr>
          <w:bCs/>
          <w:sz w:val="24"/>
          <w:szCs w:val="24"/>
        </w:rPr>
        <w:t xml:space="preserve"> </w:t>
      </w:r>
      <w:r w:rsidR="005F5062" w:rsidRPr="00AC5954">
        <w:rPr>
          <w:bCs/>
          <w:sz w:val="24"/>
          <w:szCs w:val="24"/>
        </w:rPr>
        <w:t xml:space="preserve">su </w:t>
      </w:r>
      <w:r w:rsidRPr="00AC5954">
        <w:rPr>
          <w:bCs/>
          <w:sz w:val="24"/>
          <w:szCs w:val="24"/>
        </w:rPr>
        <w:t xml:space="preserve">u iznosu od </w:t>
      </w:r>
      <w:r w:rsidR="000F6C4E" w:rsidRPr="00AC5954">
        <w:rPr>
          <w:bCs/>
          <w:sz w:val="24"/>
          <w:szCs w:val="24"/>
        </w:rPr>
        <w:t>50.000,00</w:t>
      </w:r>
      <w:r w:rsidR="005F5062" w:rsidRPr="00AC5954">
        <w:rPr>
          <w:bCs/>
          <w:sz w:val="24"/>
          <w:szCs w:val="24"/>
        </w:rPr>
        <w:t xml:space="preserve"> kn</w:t>
      </w:r>
      <w:r w:rsidRPr="00AC5954">
        <w:rPr>
          <w:bCs/>
          <w:sz w:val="24"/>
          <w:szCs w:val="24"/>
        </w:rPr>
        <w:t xml:space="preserve">, a </w:t>
      </w:r>
      <w:r w:rsidR="00F92898" w:rsidRPr="00AC5954">
        <w:rPr>
          <w:bCs/>
          <w:sz w:val="24"/>
          <w:szCs w:val="24"/>
        </w:rPr>
        <w:t>odnose</w:t>
      </w:r>
      <w:r w:rsidR="000F6C4E" w:rsidRPr="00AC5954">
        <w:rPr>
          <w:bCs/>
          <w:sz w:val="24"/>
          <w:szCs w:val="24"/>
        </w:rPr>
        <w:t xml:space="preserve"> se</w:t>
      </w:r>
      <w:r w:rsidR="005F5062" w:rsidRPr="00AC5954">
        <w:rPr>
          <w:bCs/>
          <w:sz w:val="24"/>
          <w:szCs w:val="24"/>
        </w:rPr>
        <w:t xml:space="preserve"> na </w:t>
      </w:r>
      <w:r w:rsidR="00D50ED8" w:rsidRPr="00AC5954">
        <w:rPr>
          <w:bCs/>
          <w:sz w:val="24"/>
          <w:szCs w:val="24"/>
        </w:rPr>
        <w:t>izrad</w:t>
      </w:r>
      <w:r w:rsidR="00553511" w:rsidRPr="00AC5954">
        <w:rPr>
          <w:bCs/>
          <w:sz w:val="24"/>
          <w:szCs w:val="24"/>
        </w:rPr>
        <w:t>u</w:t>
      </w:r>
      <w:r w:rsidR="00D50ED8" w:rsidRPr="00AC5954">
        <w:rPr>
          <w:bCs/>
          <w:sz w:val="24"/>
          <w:szCs w:val="24"/>
        </w:rPr>
        <w:t xml:space="preserve"> geodetskih elaborata </w:t>
      </w:r>
      <w:r w:rsidR="00CF12B1" w:rsidRPr="00CF12B1">
        <w:rPr>
          <w:bCs/>
          <w:sz w:val="24"/>
          <w:szCs w:val="24"/>
        </w:rPr>
        <w:t>radi evidentiranja poljoprivrednog zemljišta</w:t>
      </w:r>
      <w:r w:rsidR="00CF12B1">
        <w:rPr>
          <w:bCs/>
          <w:sz w:val="24"/>
          <w:szCs w:val="24"/>
        </w:rPr>
        <w:t>.</w:t>
      </w:r>
    </w:p>
    <w:p w:rsidR="004C7688" w:rsidRPr="0009609F" w:rsidRDefault="004C7688" w:rsidP="008A7052">
      <w:pPr>
        <w:jc w:val="both"/>
        <w:rPr>
          <w:bCs/>
          <w:color w:val="FF0000"/>
          <w:sz w:val="24"/>
          <w:szCs w:val="24"/>
        </w:rPr>
      </w:pPr>
    </w:p>
    <w:p w:rsidR="004C7688" w:rsidRPr="00066E3A" w:rsidRDefault="004C7688" w:rsidP="008A7052">
      <w:pPr>
        <w:jc w:val="both"/>
        <w:rPr>
          <w:b/>
          <w:bCs/>
          <w:sz w:val="24"/>
          <w:szCs w:val="24"/>
        </w:rPr>
      </w:pPr>
      <w:r w:rsidRPr="005E654C">
        <w:rPr>
          <w:b/>
          <w:bCs/>
          <w:sz w:val="24"/>
          <w:szCs w:val="24"/>
        </w:rPr>
        <w:t xml:space="preserve">Rashodi za </w:t>
      </w:r>
      <w:r w:rsidRPr="00066E3A">
        <w:rPr>
          <w:b/>
          <w:bCs/>
          <w:sz w:val="24"/>
          <w:szCs w:val="24"/>
        </w:rPr>
        <w:t>dodatna ulaganja na nefinancijskoj imovini</w:t>
      </w:r>
    </w:p>
    <w:p w:rsidR="004C7688" w:rsidRPr="00066E3A" w:rsidRDefault="004C7688" w:rsidP="008A7052">
      <w:pPr>
        <w:jc w:val="both"/>
        <w:rPr>
          <w:bCs/>
          <w:sz w:val="24"/>
          <w:szCs w:val="24"/>
        </w:rPr>
      </w:pPr>
    </w:p>
    <w:p w:rsidR="004C7688" w:rsidRPr="00066E3A" w:rsidRDefault="008A7052" w:rsidP="008A7052">
      <w:pPr>
        <w:jc w:val="both"/>
        <w:rPr>
          <w:bCs/>
          <w:sz w:val="24"/>
          <w:szCs w:val="24"/>
        </w:rPr>
      </w:pPr>
      <w:r w:rsidRPr="00066E3A">
        <w:rPr>
          <w:bCs/>
          <w:sz w:val="24"/>
          <w:szCs w:val="24"/>
        </w:rPr>
        <w:t xml:space="preserve">Rashodi za dodatna ulaganja na nefinancijskoj imovini izvršeni su u iznosu od </w:t>
      </w:r>
      <w:r w:rsidR="005E654C" w:rsidRPr="00066E3A">
        <w:rPr>
          <w:bCs/>
          <w:sz w:val="24"/>
          <w:szCs w:val="24"/>
        </w:rPr>
        <w:t>10.520.140,53</w:t>
      </w:r>
      <w:r w:rsidR="005F5062" w:rsidRPr="00066E3A">
        <w:rPr>
          <w:bCs/>
          <w:sz w:val="24"/>
          <w:szCs w:val="24"/>
        </w:rPr>
        <w:t xml:space="preserve"> kn</w:t>
      </w:r>
      <w:r w:rsidRPr="00066E3A">
        <w:rPr>
          <w:bCs/>
          <w:sz w:val="24"/>
          <w:szCs w:val="24"/>
        </w:rPr>
        <w:t xml:space="preserve"> što je </w:t>
      </w:r>
      <w:r w:rsidR="005E654C" w:rsidRPr="00066E3A">
        <w:rPr>
          <w:bCs/>
          <w:sz w:val="24"/>
          <w:szCs w:val="24"/>
        </w:rPr>
        <w:t>36,81</w:t>
      </w:r>
      <w:r w:rsidRPr="00066E3A">
        <w:rPr>
          <w:bCs/>
          <w:sz w:val="24"/>
          <w:szCs w:val="24"/>
        </w:rPr>
        <w:t xml:space="preserve">% u odnosu na plan, a </w:t>
      </w:r>
      <w:r w:rsidR="005F5062" w:rsidRPr="00066E3A">
        <w:rPr>
          <w:bCs/>
          <w:sz w:val="24"/>
          <w:szCs w:val="24"/>
        </w:rPr>
        <w:t>odnose</w:t>
      </w:r>
      <w:r w:rsidR="00216816" w:rsidRPr="00066E3A">
        <w:rPr>
          <w:bCs/>
          <w:sz w:val="24"/>
          <w:szCs w:val="24"/>
        </w:rPr>
        <w:t xml:space="preserve"> se</w:t>
      </w:r>
      <w:r w:rsidRPr="00066E3A">
        <w:rPr>
          <w:bCs/>
          <w:sz w:val="24"/>
          <w:szCs w:val="24"/>
        </w:rPr>
        <w:t xml:space="preserve"> na </w:t>
      </w:r>
      <w:r w:rsidR="007A5027" w:rsidRPr="00066E3A">
        <w:rPr>
          <w:bCs/>
          <w:sz w:val="24"/>
          <w:szCs w:val="24"/>
        </w:rPr>
        <w:t>radove</w:t>
      </w:r>
      <w:r w:rsidRPr="00066E3A">
        <w:rPr>
          <w:bCs/>
          <w:sz w:val="24"/>
          <w:szCs w:val="24"/>
        </w:rPr>
        <w:t xml:space="preserve"> </w:t>
      </w:r>
      <w:r w:rsidR="007A5027" w:rsidRPr="00066E3A">
        <w:rPr>
          <w:bCs/>
          <w:sz w:val="24"/>
          <w:szCs w:val="24"/>
        </w:rPr>
        <w:t>na</w:t>
      </w:r>
      <w:r w:rsidR="00066E3A" w:rsidRPr="00066E3A">
        <w:rPr>
          <w:bCs/>
          <w:sz w:val="24"/>
          <w:szCs w:val="24"/>
        </w:rPr>
        <w:t xml:space="preserve"> </w:t>
      </w:r>
      <w:r w:rsidR="005117C4" w:rsidRPr="00066E3A">
        <w:rPr>
          <w:bCs/>
          <w:sz w:val="24"/>
          <w:szCs w:val="24"/>
        </w:rPr>
        <w:t xml:space="preserve">objektima </w:t>
      </w:r>
      <w:r w:rsidR="007A5027" w:rsidRPr="00066E3A">
        <w:rPr>
          <w:bCs/>
          <w:sz w:val="24"/>
          <w:szCs w:val="24"/>
        </w:rPr>
        <w:t>Ustanove za upra</w:t>
      </w:r>
      <w:r w:rsidR="00066E3A" w:rsidRPr="00066E3A">
        <w:rPr>
          <w:bCs/>
          <w:sz w:val="24"/>
          <w:szCs w:val="24"/>
        </w:rPr>
        <w:t xml:space="preserve">vljanje športskim objektima VG, rekonstrukciji i dogradnji društvenog doma u M. Buni za dječji vrtić, izgradnji Odranske ulice u D. </w:t>
      </w:r>
      <w:proofErr w:type="spellStart"/>
      <w:r w:rsidR="00066E3A" w:rsidRPr="00066E3A">
        <w:rPr>
          <w:bCs/>
          <w:sz w:val="24"/>
          <w:szCs w:val="24"/>
        </w:rPr>
        <w:t>Lomnici</w:t>
      </w:r>
      <w:proofErr w:type="spellEnd"/>
      <w:r w:rsidR="00066E3A" w:rsidRPr="00066E3A">
        <w:rPr>
          <w:bCs/>
          <w:sz w:val="24"/>
          <w:szCs w:val="24"/>
        </w:rPr>
        <w:t xml:space="preserve">, izgradnji ulice </w:t>
      </w:r>
      <w:proofErr w:type="spellStart"/>
      <w:r w:rsidR="00066E3A" w:rsidRPr="00066E3A">
        <w:rPr>
          <w:bCs/>
          <w:sz w:val="24"/>
          <w:szCs w:val="24"/>
        </w:rPr>
        <w:t>S.Tomaševića</w:t>
      </w:r>
      <w:proofErr w:type="spellEnd"/>
      <w:r w:rsidR="00066E3A" w:rsidRPr="00066E3A">
        <w:rPr>
          <w:bCs/>
          <w:sz w:val="24"/>
          <w:szCs w:val="24"/>
        </w:rPr>
        <w:t xml:space="preserve"> u </w:t>
      </w:r>
      <w:proofErr w:type="spellStart"/>
      <w:r w:rsidR="00066E3A" w:rsidRPr="00066E3A">
        <w:rPr>
          <w:bCs/>
          <w:sz w:val="24"/>
          <w:szCs w:val="24"/>
        </w:rPr>
        <w:t>V.Gorici</w:t>
      </w:r>
      <w:proofErr w:type="spellEnd"/>
      <w:r w:rsidR="00725DAF">
        <w:rPr>
          <w:bCs/>
          <w:sz w:val="24"/>
          <w:szCs w:val="24"/>
        </w:rPr>
        <w:t xml:space="preserve"> </w:t>
      </w:r>
      <w:r w:rsidR="00066E3A" w:rsidRPr="00066E3A">
        <w:rPr>
          <w:bCs/>
          <w:sz w:val="24"/>
          <w:szCs w:val="24"/>
        </w:rPr>
        <w:t xml:space="preserve">te sanacijski radovi nakon potresa u osnovnoj školi </w:t>
      </w:r>
      <w:proofErr w:type="spellStart"/>
      <w:r w:rsidR="00066E3A" w:rsidRPr="00066E3A">
        <w:rPr>
          <w:bCs/>
          <w:sz w:val="24"/>
          <w:szCs w:val="24"/>
        </w:rPr>
        <w:t>E.Kumičića</w:t>
      </w:r>
      <w:proofErr w:type="spellEnd"/>
      <w:r w:rsidR="00066E3A" w:rsidRPr="00066E3A">
        <w:rPr>
          <w:bCs/>
          <w:sz w:val="24"/>
          <w:szCs w:val="24"/>
        </w:rPr>
        <w:t>.</w:t>
      </w:r>
    </w:p>
    <w:p w:rsidR="00553511" w:rsidRPr="0009609F" w:rsidRDefault="00553511" w:rsidP="008A7052">
      <w:pPr>
        <w:jc w:val="both"/>
        <w:rPr>
          <w:bCs/>
          <w:color w:val="FF0000"/>
          <w:sz w:val="24"/>
          <w:szCs w:val="24"/>
        </w:rPr>
      </w:pPr>
    </w:p>
    <w:p w:rsidR="005117C4" w:rsidRDefault="005117C4" w:rsidP="008A7052">
      <w:pPr>
        <w:jc w:val="both"/>
        <w:rPr>
          <w:bCs/>
          <w:color w:val="FF0000"/>
          <w:sz w:val="24"/>
          <w:szCs w:val="24"/>
        </w:rPr>
      </w:pPr>
    </w:p>
    <w:p w:rsidR="00066E3A" w:rsidRPr="00725DAF" w:rsidRDefault="00066E3A" w:rsidP="008A7052">
      <w:pPr>
        <w:jc w:val="both"/>
        <w:rPr>
          <w:bCs/>
          <w:sz w:val="24"/>
          <w:szCs w:val="24"/>
        </w:rPr>
      </w:pPr>
    </w:p>
    <w:p w:rsidR="008A7052" w:rsidRPr="00725DAF" w:rsidRDefault="002F2E25" w:rsidP="008A7052">
      <w:pPr>
        <w:jc w:val="both"/>
        <w:rPr>
          <w:b/>
          <w:bCs/>
          <w:i/>
          <w:sz w:val="24"/>
          <w:szCs w:val="24"/>
          <w:u w:val="single"/>
        </w:rPr>
      </w:pPr>
      <w:r w:rsidRPr="00725DAF">
        <w:rPr>
          <w:b/>
          <w:bCs/>
          <w:i/>
          <w:sz w:val="24"/>
          <w:szCs w:val="24"/>
          <w:u w:val="single"/>
        </w:rPr>
        <w:t>Izdaci za financijsku imovinu i otplate zajmova</w:t>
      </w:r>
    </w:p>
    <w:p w:rsidR="008A7052" w:rsidRPr="00725DAF" w:rsidRDefault="008A7052" w:rsidP="008A7052">
      <w:pPr>
        <w:jc w:val="both"/>
        <w:rPr>
          <w:bCs/>
          <w:sz w:val="24"/>
          <w:szCs w:val="24"/>
        </w:rPr>
      </w:pPr>
    </w:p>
    <w:p w:rsidR="008E6CF4" w:rsidRPr="00725DAF" w:rsidRDefault="008E6CF4" w:rsidP="008A7052">
      <w:pPr>
        <w:jc w:val="both"/>
        <w:rPr>
          <w:bCs/>
          <w:sz w:val="24"/>
          <w:szCs w:val="24"/>
        </w:rPr>
      </w:pPr>
    </w:p>
    <w:p w:rsidR="00C053D1" w:rsidRPr="00725DAF" w:rsidRDefault="008A7052" w:rsidP="00C053D1">
      <w:pPr>
        <w:jc w:val="both"/>
        <w:rPr>
          <w:bCs/>
          <w:sz w:val="24"/>
          <w:szCs w:val="24"/>
        </w:rPr>
      </w:pPr>
      <w:r w:rsidRPr="00725DAF">
        <w:rPr>
          <w:b/>
          <w:bCs/>
          <w:i/>
          <w:sz w:val="24"/>
          <w:szCs w:val="24"/>
        </w:rPr>
        <w:t>Izdaci za financijsku imovinu i otplate zajmova</w:t>
      </w:r>
      <w:r w:rsidRPr="00725DAF">
        <w:rPr>
          <w:bCs/>
          <w:sz w:val="24"/>
          <w:szCs w:val="24"/>
        </w:rPr>
        <w:t xml:space="preserve"> </w:t>
      </w:r>
      <w:r w:rsidR="00553511" w:rsidRPr="00725DAF">
        <w:rPr>
          <w:bCs/>
          <w:sz w:val="24"/>
          <w:szCs w:val="24"/>
        </w:rPr>
        <w:t>iznose</w:t>
      </w:r>
      <w:r w:rsidRPr="00725DAF">
        <w:rPr>
          <w:bCs/>
          <w:sz w:val="24"/>
          <w:szCs w:val="24"/>
        </w:rPr>
        <w:t xml:space="preserve"> </w:t>
      </w:r>
      <w:r w:rsidR="00725DAF" w:rsidRPr="00725DAF">
        <w:rPr>
          <w:bCs/>
          <w:sz w:val="24"/>
          <w:szCs w:val="24"/>
        </w:rPr>
        <w:t xml:space="preserve">8.663.380,66 </w:t>
      </w:r>
      <w:r w:rsidRPr="00725DAF">
        <w:rPr>
          <w:bCs/>
          <w:sz w:val="24"/>
          <w:szCs w:val="24"/>
        </w:rPr>
        <w:t>k</w:t>
      </w:r>
      <w:r w:rsidR="00032DBB" w:rsidRPr="00725DAF">
        <w:rPr>
          <w:bCs/>
          <w:sz w:val="24"/>
          <w:szCs w:val="24"/>
        </w:rPr>
        <w:t>n</w:t>
      </w:r>
      <w:r w:rsidR="00725DAF" w:rsidRPr="00725DAF">
        <w:rPr>
          <w:bCs/>
          <w:sz w:val="24"/>
          <w:szCs w:val="24"/>
        </w:rPr>
        <w:t xml:space="preserve"> i</w:t>
      </w:r>
      <w:r w:rsidRPr="00725DAF">
        <w:rPr>
          <w:bCs/>
          <w:sz w:val="24"/>
          <w:szCs w:val="24"/>
        </w:rPr>
        <w:t xml:space="preserve"> odnose se na otplatu glavnice </w:t>
      </w:r>
      <w:r w:rsidR="00C053D1" w:rsidRPr="00725DAF">
        <w:rPr>
          <w:bCs/>
          <w:sz w:val="24"/>
          <w:szCs w:val="24"/>
        </w:rPr>
        <w:t>dugoročnih kredita za financiranje kapitalnih projekata:</w:t>
      </w:r>
    </w:p>
    <w:p w:rsidR="00C053D1" w:rsidRPr="00725DAF" w:rsidRDefault="00C053D1" w:rsidP="00C053D1">
      <w:pPr>
        <w:pStyle w:val="Odlomakpopisa"/>
        <w:numPr>
          <w:ilvl w:val="0"/>
          <w:numId w:val="20"/>
        </w:numPr>
        <w:jc w:val="both"/>
        <w:rPr>
          <w:bCs/>
          <w:sz w:val="24"/>
          <w:szCs w:val="24"/>
        </w:rPr>
      </w:pPr>
      <w:r w:rsidRPr="00725DAF">
        <w:rPr>
          <w:bCs/>
          <w:sz w:val="24"/>
          <w:szCs w:val="24"/>
        </w:rPr>
        <w:t>izgradnj</w:t>
      </w:r>
      <w:r w:rsidR="00553511" w:rsidRPr="00725DAF">
        <w:rPr>
          <w:bCs/>
          <w:sz w:val="24"/>
          <w:szCs w:val="24"/>
        </w:rPr>
        <w:t>u</w:t>
      </w:r>
      <w:r w:rsidRPr="00725DAF">
        <w:rPr>
          <w:bCs/>
          <w:sz w:val="24"/>
          <w:szCs w:val="24"/>
        </w:rPr>
        <w:t xml:space="preserve"> dječjeg vrtića u Velikoj Mlaki (HPB d.d.)</w:t>
      </w:r>
      <w:r w:rsidRPr="00725DAF">
        <w:rPr>
          <w:bCs/>
          <w:sz w:val="24"/>
          <w:szCs w:val="24"/>
        </w:rPr>
        <w:tab/>
      </w:r>
      <w:r w:rsidRPr="00725DAF">
        <w:rPr>
          <w:bCs/>
          <w:sz w:val="24"/>
          <w:szCs w:val="24"/>
        </w:rPr>
        <w:tab/>
      </w:r>
      <w:r w:rsidRPr="00725DAF">
        <w:rPr>
          <w:bCs/>
          <w:sz w:val="24"/>
          <w:szCs w:val="24"/>
        </w:rPr>
        <w:tab/>
      </w:r>
      <w:r w:rsidRPr="00725DAF">
        <w:rPr>
          <w:bCs/>
          <w:sz w:val="24"/>
          <w:szCs w:val="24"/>
        </w:rPr>
        <w:tab/>
      </w:r>
    </w:p>
    <w:p w:rsidR="00C053D1" w:rsidRPr="00725DAF" w:rsidRDefault="00C053D1" w:rsidP="00C053D1">
      <w:pPr>
        <w:pStyle w:val="Odlomakpopisa"/>
        <w:numPr>
          <w:ilvl w:val="0"/>
          <w:numId w:val="20"/>
        </w:numPr>
        <w:jc w:val="both"/>
        <w:rPr>
          <w:bCs/>
          <w:sz w:val="24"/>
          <w:szCs w:val="24"/>
        </w:rPr>
      </w:pPr>
      <w:r w:rsidRPr="00725DAF">
        <w:rPr>
          <w:bCs/>
          <w:sz w:val="24"/>
          <w:szCs w:val="24"/>
        </w:rPr>
        <w:t>izgradnj</w:t>
      </w:r>
      <w:r w:rsidR="00553511" w:rsidRPr="00725DAF">
        <w:rPr>
          <w:bCs/>
          <w:sz w:val="24"/>
          <w:szCs w:val="24"/>
        </w:rPr>
        <w:t>u</w:t>
      </w:r>
      <w:r w:rsidRPr="00725DAF">
        <w:rPr>
          <w:bCs/>
          <w:sz w:val="24"/>
          <w:szCs w:val="24"/>
        </w:rPr>
        <w:t xml:space="preserve"> školske športske dvorane u N. Čiču (</w:t>
      </w:r>
      <w:proofErr w:type="spellStart"/>
      <w:r w:rsidRPr="00725DAF">
        <w:rPr>
          <w:bCs/>
          <w:sz w:val="24"/>
          <w:szCs w:val="24"/>
        </w:rPr>
        <w:t>Erste&amp;St</w:t>
      </w:r>
      <w:r w:rsidR="000F1D65" w:rsidRPr="00725DAF">
        <w:rPr>
          <w:bCs/>
          <w:sz w:val="24"/>
          <w:szCs w:val="24"/>
        </w:rPr>
        <w:t>e</w:t>
      </w:r>
      <w:r w:rsidRPr="00725DAF">
        <w:rPr>
          <w:bCs/>
          <w:sz w:val="24"/>
          <w:szCs w:val="24"/>
        </w:rPr>
        <w:t>ierm</w:t>
      </w:r>
      <w:r w:rsidR="000F1D65" w:rsidRPr="00725DAF">
        <w:rPr>
          <w:bCs/>
          <w:sz w:val="24"/>
          <w:szCs w:val="24"/>
        </w:rPr>
        <w:t>a</w:t>
      </w:r>
      <w:r w:rsidRPr="00725DAF">
        <w:rPr>
          <w:bCs/>
          <w:sz w:val="24"/>
          <w:szCs w:val="24"/>
        </w:rPr>
        <w:t>rkische</w:t>
      </w:r>
      <w:proofErr w:type="spellEnd"/>
      <w:r w:rsidRPr="00725DAF">
        <w:rPr>
          <w:bCs/>
          <w:sz w:val="24"/>
          <w:szCs w:val="24"/>
        </w:rPr>
        <w:t xml:space="preserve"> </w:t>
      </w:r>
      <w:proofErr w:type="spellStart"/>
      <w:r w:rsidRPr="00725DAF">
        <w:rPr>
          <w:bCs/>
          <w:sz w:val="24"/>
          <w:szCs w:val="24"/>
        </w:rPr>
        <w:t>bank</w:t>
      </w:r>
      <w:proofErr w:type="spellEnd"/>
      <w:r w:rsidRPr="00725DAF">
        <w:rPr>
          <w:bCs/>
          <w:sz w:val="24"/>
          <w:szCs w:val="24"/>
        </w:rPr>
        <w:t xml:space="preserve"> d.d.)</w:t>
      </w:r>
      <w:r w:rsidRPr="00725DAF">
        <w:rPr>
          <w:bCs/>
          <w:sz w:val="24"/>
          <w:szCs w:val="24"/>
        </w:rPr>
        <w:tab/>
      </w:r>
    </w:p>
    <w:p w:rsidR="00566D4B" w:rsidRPr="00725DAF" w:rsidRDefault="00C053D1" w:rsidP="00C053D1">
      <w:pPr>
        <w:pStyle w:val="Odlomakpopisa"/>
        <w:numPr>
          <w:ilvl w:val="0"/>
          <w:numId w:val="20"/>
        </w:numPr>
        <w:jc w:val="both"/>
        <w:rPr>
          <w:bCs/>
          <w:sz w:val="24"/>
          <w:szCs w:val="24"/>
        </w:rPr>
      </w:pPr>
      <w:r w:rsidRPr="00725DAF">
        <w:rPr>
          <w:bCs/>
          <w:sz w:val="24"/>
          <w:szCs w:val="24"/>
        </w:rPr>
        <w:t>izgradnj</w:t>
      </w:r>
      <w:r w:rsidR="00553511" w:rsidRPr="00725DAF">
        <w:rPr>
          <w:bCs/>
          <w:sz w:val="24"/>
          <w:szCs w:val="24"/>
        </w:rPr>
        <w:t>u</w:t>
      </w:r>
      <w:r w:rsidRPr="00725DAF">
        <w:rPr>
          <w:bCs/>
          <w:sz w:val="24"/>
          <w:szCs w:val="24"/>
        </w:rPr>
        <w:t xml:space="preserve"> dječjeg vrtića u V. Gorici, gradskog bazena, oprošta</w:t>
      </w:r>
      <w:r w:rsidR="000F1D65" w:rsidRPr="00725DAF">
        <w:rPr>
          <w:bCs/>
          <w:sz w:val="24"/>
          <w:szCs w:val="24"/>
        </w:rPr>
        <w:t xml:space="preserve">jne građevine groblja </w:t>
      </w:r>
      <w:proofErr w:type="spellStart"/>
      <w:r w:rsidR="000F1D65" w:rsidRPr="00725DAF">
        <w:rPr>
          <w:bCs/>
          <w:sz w:val="24"/>
          <w:szCs w:val="24"/>
        </w:rPr>
        <w:t>Kušanec</w:t>
      </w:r>
      <w:proofErr w:type="spellEnd"/>
      <w:r w:rsidR="000F1D65" w:rsidRPr="00725DAF">
        <w:rPr>
          <w:bCs/>
          <w:sz w:val="24"/>
          <w:szCs w:val="24"/>
        </w:rPr>
        <w:t xml:space="preserve"> (OTP banka d.d.)</w:t>
      </w:r>
      <w:r w:rsidRPr="00725DAF">
        <w:rPr>
          <w:bCs/>
          <w:sz w:val="24"/>
          <w:szCs w:val="24"/>
        </w:rPr>
        <w:tab/>
      </w:r>
    </w:p>
    <w:p w:rsidR="00FA3EC5" w:rsidRPr="00725DAF" w:rsidRDefault="00FA3EC5" w:rsidP="00C053D1">
      <w:pPr>
        <w:pStyle w:val="Odlomakpopisa"/>
        <w:numPr>
          <w:ilvl w:val="0"/>
          <w:numId w:val="20"/>
        </w:numPr>
        <w:jc w:val="both"/>
        <w:rPr>
          <w:bCs/>
          <w:sz w:val="24"/>
          <w:szCs w:val="24"/>
        </w:rPr>
      </w:pPr>
      <w:r w:rsidRPr="00725DAF">
        <w:rPr>
          <w:bCs/>
          <w:sz w:val="24"/>
          <w:szCs w:val="24"/>
        </w:rPr>
        <w:t>izgradnj</w:t>
      </w:r>
      <w:r w:rsidR="00553511" w:rsidRPr="00725DAF">
        <w:rPr>
          <w:bCs/>
          <w:sz w:val="24"/>
          <w:szCs w:val="24"/>
        </w:rPr>
        <w:t>u</w:t>
      </w:r>
      <w:r w:rsidRPr="00725DAF">
        <w:rPr>
          <w:bCs/>
          <w:sz w:val="24"/>
          <w:szCs w:val="24"/>
        </w:rPr>
        <w:t xml:space="preserve"> gradskog groblja, gradskog bazena, objekta stara općina, Spomen doma 153. brigade, rasvjete na gradskom stadionu te energetska obnova DV </w:t>
      </w:r>
      <w:proofErr w:type="spellStart"/>
      <w:r w:rsidRPr="00725DAF">
        <w:rPr>
          <w:bCs/>
          <w:sz w:val="24"/>
          <w:szCs w:val="24"/>
        </w:rPr>
        <w:t>Ciciban</w:t>
      </w:r>
      <w:proofErr w:type="spellEnd"/>
      <w:r w:rsidRPr="00725DAF">
        <w:rPr>
          <w:bCs/>
          <w:sz w:val="24"/>
          <w:szCs w:val="24"/>
        </w:rPr>
        <w:t xml:space="preserve"> (</w:t>
      </w:r>
      <w:proofErr w:type="spellStart"/>
      <w:r w:rsidRPr="00725DAF">
        <w:rPr>
          <w:bCs/>
          <w:sz w:val="24"/>
          <w:szCs w:val="24"/>
        </w:rPr>
        <w:t>Erste&amp;Steiermarkische</w:t>
      </w:r>
      <w:proofErr w:type="spellEnd"/>
      <w:r w:rsidRPr="00725DAF">
        <w:rPr>
          <w:bCs/>
          <w:sz w:val="24"/>
          <w:szCs w:val="24"/>
        </w:rPr>
        <w:t xml:space="preserve"> </w:t>
      </w:r>
      <w:proofErr w:type="spellStart"/>
      <w:r w:rsidRPr="00725DAF">
        <w:rPr>
          <w:bCs/>
          <w:sz w:val="24"/>
          <w:szCs w:val="24"/>
        </w:rPr>
        <w:t>bank</w:t>
      </w:r>
      <w:proofErr w:type="spellEnd"/>
      <w:r w:rsidRPr="00725DAF">
        <w:rPr>
          <w:bCs/>
          <w:sz w:val="24"/>
          <w:szCs w:val="24"/>
        </w:rPr>
        <w:t xml:space="preserve"> d.d.)</w:t>
      </w:r>
      <w:r w:rsidRPr="00725DAF">
        <w:rPr>
          <w:bCs/>
          <w:sz w:val="24"/>
          <w:szCs w:val="24"/>
        </w:rPr>
        <w:tab/>
      </w:r>
    </w:p>
    <w:p w:rsidR="00C8297D" w:rsidRPr="00725DAF" w:rsidRDefault="00FA3EC5" w:rsidP="00C053D1">
      <w:pPr>
        <w:pStyle w:val="Odlomakpopisa"/>
        <w:numPr>
          <w:ilvl w:val="0"/>
          <w:numId w:val="20"/>
        </w:numPr>
        <w:jc w:val="both"/>
        <w:rPr>
          <w:bCs/>
          <w:sz w:val="24"/>
          <w:szCs w:val="24"/>
        </w:rPr>
      </w:pPr>
      <w:r w:rsidRPr="00725DAF">
        <w:rPr>
          <w:bCs/>
          <w:sz w:val="24"/>
          <w:szCs w:val="24"/>
        </w:rPr>
        <w:t>energetsk</w:t>
      </w:r>
      <w:r w:rsidR="00553511" w:rsidRPr="00725DAF">
        <w:rPr>
          <w:bCs/>
          <w:sz w:val="24"/>
          <w:szCs w:val="24"/>
        </w:rPr>
        <w:t>u</w:t>
      </w:r>
      <w:r w:rsidRPr="00725DAF">
        <w:rPr>
          <w:bCs/>
          <w:sz w:val="24"/>
          <w:szCs w:val="24"/>
        </w:rPr>
        <w:t xml:space="preserve"> obnov</w:t>
      </w:r>
      <w:r w:rsidR="00553511" w:rsidRPr="00725DAF">
        <w:rPr>
          <w:bCs/>
          <w:sz w:val="24"/>
          <w:szCs w:val="24"/>
        </w:rPr>
        <w:t>u</w:t>
      </w:r>
      <w:r w:rsidRPr="00725DAF">
        <w:rPr>
          <w:bCs/>
          <w:sz w:val="24"/>
          <w:szCs w:val="24"/>
        </w:rPr>
        <w:t xml:space="preserve"> osnovnih škola </w:t>
      </w:r>
      <w:proofErr w:type="spellStart"/>
      <w:r w:rsidRPr="00725DAF">
        <w:rPr>
          <w:bCs/>
          <w:sz w:val="24"/>
          <w:szCs w:val="24"/>
        </w:rPr>
        <w:t>Vukovina</w:t>
      </w:r>
      <w:proofErr w:type="spellEnd"/>
      <w:r w:rsidRPr="00725DAF">
        <w:rPr>
          <w:bCs/>
          <w:sz w:val="24"/>
          <w:szCs w:val="24"/>
        </w:rPr>
        <w:t xml:space="preserve"> i Nikola </w:t>
      </w:r>
      <w:proofErr w:type="spellStart"/>
      <w:r w:rsidRPr="00725DAF">
        <w:rPr>
          <w:bCs/>
          <w:sz w:val="24"/>
          <w:szCs w:val="24"/>
        </w:rPr>
        <w:t>Hribar</w:t>
      </w:r>
      <w:proofErr w:type="spellEnd"/>
      <w:r w:rsidRPr="00725DAF">
        <w:rPr>
          <w:bCs/>
          <w:sz w:val="24"/>
          <w:szCs w:val="24"/>
        </w:rPr>
        <w:t xml:space="preserve"> (</w:t>
      </w:r>
      <w:proofErr w:type="spellStart"/>
      <w:r w:rsidRPr="00725DAF">
        <w:rPr>
          <w:bCs/>
          <w:sz w:val="24"/>
          <w:szCs w:val="24"/>
        </w:rPr>
        <w:t>E</w:t>
      </w:r>
      <w:r w:rsidR="0092700B" w:rsidRPr="00725DAF">
        <w:rPr>
          <w:bCs/>
          <w:sz w:val="24"/>
          <w:szCs w:val="24"/>
        </w:rPr>
        <w:t>rste&amp;Steiermarkische</w:t>
      </w:r>
      <w:proofErr w:type="spellEnd"/>
      <w:r w:rsidR="0092700B" w:rsidRPr="00725DAF">
        <w:rPr>
          <w:bCs/>
          <w:sz w:val="24"/>
          <w:szCs w:val="24"/>
        </w:rPr>
        <w:t xml:space="preserve"> </w:t>
      </w:r>
      <w:proofErr w:type="spellStart"/>
      <w:r w:rsidR="0092700B" w:rsidRPr="00725DAF">
        <w:rPr>
          <w:bCs/>
          <w:sz w:val="24"/>
          <w:szCs w:val="24"/>
        </w:rPr>
        <w:t>bank</w:t>
      </w:r>
      <w:proofErr w:type="spellEnd"/>
      <w:r w:rsidR="0092700B" w:rsidRPr="00725DAF">
        <w:rPr>
          <w:bCs/>
          <w:sz w:val="24"/>
          <w:szCs w:val="24"/>
        </w:rPr>
        <w:t xml:space="preserve"> d.d.).</w:t>
      </w:r>
      <w:r w:rsidR="00C053D1" w:rsidRPr="00725DAF">
        <w:rPr>
          <w:bCs/>
          <w:sz w:val="24"/>
          <w:szCs w:val="24"/>
        </w:rPr>
        <w:tab/>
      </w:r>
    </w:p>
    <w:p w:rsidR="00AA417C" w:rsidRPr="0009609F" w:rsidRDefault="00AA417C" w:rsidP="0015270C">
      <w:pPr>
        <w:jc w:val="both"/>
        <w:rPr>
          <w:bCs/>
          <w:color w:val="FF0000"/>
          <w:sz w:val="24"/>
          <w:szCs w:val="24"/>
        </w:rPr>
      </w:pPr>
    </w:p>
    <w:p w:rsidR="00AA417C" w:rsidRPr="0009609F" w:rsidRDefault="00AA417C" w:rsidP="0015270C">
      <w:pPr>
        <w:jc w:val="both"/>
        <w:rPr>
          <w:bCs/>
          <w:color w:val="FF0000"/>
          <w:sz w:val="24"/>
          <w:szCs w:val="24"/>
        </w:rPr>
      </w:pPr>
    </w:p>
    <w:p w:rsidR="00AA417C" w:rsidRDefault="00AA417C" w:rsidP="0015270C">
      <w:pPr>
        <w:jc w:val="both"/>
        <w:rPr>
          <w:bCs/>
          <w:color w:val="FF0000"/>
          <w:sz w:val="24"/>
          <w:szCs w:val="24"/>
        </w:rPr>
      </w:pPr>
    </w:p>
    <w:p w:rsidR="00CF12B1" w:rsidRDefault="00CF12B1" w:rsidP="0015270C">
      <w:pPr>
        <w:jc w:val="both"/>
        <w:rPr>
          <w:bCs/>
          <w:color w:val="FF0000"/>
          <w:sz w:val="24"/>
          <w:szCs w:val="24"/>
        </w:rPr>
      </w:pPr>
    </w:p>
    <w:p w:rsidR="00CF12B1" w:rsidRDefault="00CF12B1" w:rsidP="0015270C">
      <w:pPr>
        <w:jc w:val="both"/>
        <w:rPr>
          <w:bCs/>
          <w:color w:val="FF0000"/>
          <w:sz w:val="24"/>
          <w:szCs w:val="24"/>
        </w:rPr>
      </w:pPr>
    </w:p>
    <w:p w:rsidR="000F2BBD" w:rsidRPr="00830897" w:rsidRDefault="00115F25" w:rsidP="00F90AA2">
      <w:pPr>
        <w:jc w:val="both"/>
        <w:rPr>
          <w:b/>
          <w:bCs/>
          <w:sz w:val="24"/>
          <w:szCs w:val="24"/>
        </w:rPr>
      </w:pPr>
      <w:r w:rsidRPr="00830897">
        <w:rPr>
          <w:b/>
          <w:bCs/>
          <w:sz w:val="24"/>
          <w:szCs w:val="24"/>
        </w:rPr>
        <w:lastRenderedPageBreak/>
        <w:t xml:space="preserve">C. </w:t>
      </w:r>
      <w:r w:rsidR="00F90AA2" w:rsidRPr="00830897">
        <w:rPr>
          <w:b/>
          <w:bCs/>
          <w:sz w:val="24"/>
          <w:szCs w:val="24"/>
        </w:rPr>
        <w:t>O</w:t>
      </w:r>
      <w:r w:rsidR="009F6075" w:rsidRPr="00830897">
        <w:rPr>
          <w:b/>
          <w:bCs/>
          <w:sz w:val="24"/>
          <w:szCs w:val="24"/>
        </w:rPr>
        <w:t xml:space="preserve">BRAZLOŽENJE IZVRŠENJE PROGRAMA I AKTIVNOSTI/PROJEKATA </w:t>
      </w:r>
      <w:r w:rsidR="000F2BBD" w:rsidRPr="00830897">
        <w:rPr>
          <w:b/>
          <w:bCs/>
          <w:sz w:val="24"/>
          <w:szCs w:val="24"/>
        </w:rPr>
        <w:t xml:space="preserve">  </w:t>
      </w:r>
    </w:p>
    <w:p w:rsidR="009F6075" w:rsidRPr="00D639D8" w:rsidRDefault="000F2BBD" w:rsidP="00F90AA2">
      <w:pPr>
        <w:jc w:val="both"/>
        <w:rPr>
          <w:b/>
          <w:bCs/>
          <w:sz w:val="24"/>
          <w:szCs w:val="24"/>
        </w:rPr>
      </w:pPr>
      <w:r w:rsidRPr="00D639D8">
        <w:rPr>
          <w:b/>
          <w:bCs/>
          <w:sz w:val="24"/>
          <w:szCs w:val="24"/>
        </w:rPr>
        <w:t xml:space="preserve">                                                 </w:t>
      </w:r>
      <w:r w:rsidR="009F6075" w:rsidRPr="00D639D8">
        <w:rPr>
          <w:b/>
          <w:bCs/>
          <w:sz w:val="24"/>
          <w:szCs w:val="24"/>
        </w:rPr>
        <w:t xml:space="preserve">PO RAZDJELIMA </w:t>
      </w:r>
    </w:p>
    <w:p w:rsidR="00F90AA2" w:rsidRPr="00D639D8" w:rsidRDefault="00F90AA2" w:rsidP="00F90AA2">
      <w:pPr>
        <w:jc w:val="both"/>
        <w:rPr>
          <w:b/>
          <w:sz w:val="24"/>
          <w:szCs w:val="24"/>
        </w:rPr>
      </w:pPr>
    </w:p>
    <w:p w:rsidR="00F90AA2" w:rsidRDefault="00F90AA2" w:rsidP="00F90AA2">
      <w:pPr>
        <w:jc w:val="both"/>
        <w:rPr>
          <w:b/>
          <w:sz w:val="24"/>
          <w:szCs w:val="24"/>
        </w:rPr>
      </w:pPr>
    </w:p>
    <w:p w:rsidR="00876FFC" w:rsidRPr="00D639D8" w:rsidRDefault="00876FFC" w:rsidP="00F90AA2">
      <w:pPr>
        <w:jc w:val="both"/>
        <w:rPr>
          <w:b/>
          <w:sz w:val="24"/>
          <w:szCs w:val="24"/>
        </w:rPr>
      </w:pPr>
    </w:p>
    <w:p w:rsidR="00F90AA2" w:rsidRPr="00D639D8" w:rsidRDefault="00F90AA2" w:rsidP="00F90AA2">
      <w:pPr>
        <w:rPr>
          <w:b/>
          <w:sz w:val="24"/>
          <w:szCs w:val="24"/>
        </w:rPr>
      </w:pPr>
      <w:r w:rsidRPr="00D639D8">
        <w:rPr>
          <w:b/>
          <w:sz w:val="24"/>
          <w:szCs w:val="24"/>
        </w:rPr>
        <w:t>Razdjel 001 – UPRAVNI ODJEL ZA PROVEDBU DOKUMENATA      PROSTORNOG UREĐENJA I GRAĐENJA</w:t>
      </w:r>
    </w:p>
    <w:p w:rsidR="00F90AA2" w:rsidRPr="00D639D8" w:rsidRDefault="00F90AA2" w:rsidP="00F90AA2">
      <w:pPr>
        <w:rPr>
          <w:b/>
          <w:sz w:val="24"/>
          <w:szCs w:val="24"/>
        </w:rPr>
      </w:pPr>
      <w:r w:rsidRPr="00D639D8">
        <w:rPr>
          <w:b/>
          <w:sz w:val="24"/>
          <w:szCs w:val="24"/>
        </w:rPr>
        <w:t xml:space="preserve">                   </w:t>
      </w:r>
    </w:p>
    <w:p w:rsidR="00F90AA2" w:rsidRPr="0032278B" w:rsidRDefault="0032278B" w:rsidP="00F90AA2">
      <w:pPr>
        <w:jc w:val="both"/>
        <w:rPr>
          <w:sz w:val="24"/>
        </w:rPr>
      </w:pPr>
      <w:r w:rsidRPr="0032278B">
        <w:rPr>
          <w:sz w:val="24"/>
          <w:szCs w:val="24"/>
        </w:rPr>
        <w:t xml:space="preserve">Planirani ukupni godišnji rashodi iskazani unutar programa Razdjela 001 za 2021. godinu iznose </w:t>
      </w:r>
      <w:r w:rsidR="00D639D8" w:rsidRPr="0032278B">
        <w:rPr>
          <w:sz w:val="24"/>
        </w:rPr>
        <w:t>2.319.750,00</w:t>
      </w:r>
      <w:r w:rsidR="00230905" w:rsidRPr="0032278B">
        <w:rPr>
          <w:sz w:val="24"/>
        </w:rPr>
        <w:t xml:space="preserve"> kn, </w:t>
      </w:r>
      <w:r w:rsidR="00D639D8" w:rsidRPr="0032278B">
        <w:rPr>
          <w:sz w:val="24"/>
        </w:rPr>
        <w:t>a u prvom polugodištu</w:t>
      </w:r>
      <w:r w:rsidR="00230905" w:rsidRPr="0032278B">
        <w:rPr>
          <w:sz w:val="24"/>
        </w:rPr>
        <w:t xml:space="preserve"> izvršeni su u iznosu od </w:t>
      </w:r>
      <w:r w:rsidR="00D639D8" w:rsidRPr="0032278B">
        <w:rPr>
          <w:sz w:val="24"/>
        </w:rPr>
        <w:t>941.012,77</w:t>
      </w:r>
      <w:r w:rsidR="00230905" w:rsidRPr="0032278B">
        <w:rPr>
          <w:sz w:val="24"/>
        </w:rPr>
        <w:t xml:space="preserve"> kn odnosno </w:t>
      </w:r>
      <w:r w:rsidR="00D639D8" w:rsidRPr="0032278B">
        <w:rPr>
          <w:sz w:val="24"/>
        </w:rPr>
        <w:t>40,57</w:t>
      </w:r>
      <w:r w:rsidR="00230905" w:rsidRPr="0032278B">
        <w:rPr>
          <w:sz w:val="24"/>
        </w:rPr>
        <w:t>% godišnjeg plana.</w:t>
      </w:r>
    </w:p>
    <w:p w:rsidR="00CE4EAB" w:rsidRPr="00093933" w:rsidRDefault="00CE4EAB" w:rsidP="00F90AA2">
      <w:pPr>
        <w:jc w:val="both"/>
        <w:rPr>
          <w:sz w:val="24"/>
        </w:rPr>
      </w:pPr>
    </w:p>
    <w:p w:rsidR="00CE4EAB" w:rsidRPr="00093933" w:rsidRDefault="00CE4EAB" w:rsidP="00CE4EAB">
      <w:pPr>
        <w:jc w:val="both"/>
        <w:rPr>
          <w:sz w:val="24"/>
        </w:rPr>
      </w:pPr>
      <w:r w:rsidRPr="00093933">
        <w:rPr>
          <w:sz w:val="24"/>
        </w:rPr>
        <w:t>Upravni odjel za provedbu dokumenata prostornog uređenja i građenja obavlja poslove izdavanja lokacijskih dozvola i drugih rješenja kojima se provode prostorni planovi, građevinskih dozvola, uporabnih dozvola, rješenja o izvedenom stanju u postupcima ozakonjenja zgrada, te drugih akata vezanih uz provedbu dokumenata prostornog uređenja i građenja.</w:t>
      </w:r>
    </w:p>
    <w:p w:rsidR="00CE4EAB" w:rsidRPr="00093933" w:rsidRDefault="00CE4EAB" w:rsidP="00CE4EAB">
      <w:pPr>
        <w:jc w:val="both"/>
        <w:rPr>
          <w:sz w:val="24"/>
        </w:rPr>
      </w:pPr>
      <w:r w:rsidRPr="00093933">
        <w:rPr>
          <w:sz w:val="24"/>
        </w:rPr>
        <w:t>Temeljem zahtjeva, koji se podnose Upravnom odjelu za provedbu dokumenata prostornog uređenja i građenja Grada Velika Gorica, donose se rješenja, nakon provedenog neupravnog ili upravnog postupka. Rješenja donose prihode u korist JLS i državnog proračuna.</w:t>
      </w:r>
    </w:p>
    <w:p w:rsidR="00CE4EAB" w:rsidRPr="00093933" w:rsidRDefault="00CE4EAB" w:rsidP="00CE4EAB">
      <w:pPr>
        <w:jc w:val="both"/>
        <w:rPr>
          <w:sz w:val="24"/>
        </w:rPr>
      </w:pPr>
    </w:p>
    <w:p w:rsidR="009B74C1" w:rsidRPr="00093933" w:rsidRDefault="00230905" w:rsidP="00F90AA2">
      <w:pPr>
        <w:jc w:val="both"/>
        <w:rPr>
          <w:sz w:val="24"/>
          <w:szCs w:val="24"/>
        </w:rPr>
      </w:pPr>
      <w:r w:rsidRPr="00093933">
        <w:rPr>
          <w:sz w:val="24"/>
          <w:szCs w:val="24"/>
        </w:rPr>
        <w:t>U</w:t>
      </w:r>
      <w:r w:rsidR="00F90AA2" w:rsidRPr="00093933">
        <w:rPr>
          <w:sz w:val="24"/>
          <w:szCs w:val="24"/>
        </w:rPr>
        <w:t xml:space="preserve"> okviru programa – </w:t>
      </w:r>
      <w:r w:rsidR="00F90AA2" w:rsidRPr="00093933">
        <w:rPr>
          <w:b/>
          <w:sz w:val="24"/>
          <w:szCs w:val="24"/>
        </w:rPr>
        <w:t xml:space="preserve">Javna uprava i administracija </w:t>
      </w:r>
      <w:r w:rsidR="00F90AA2" w:rsidRPr="00093933">
        <w:rPr>
          <w:sz w:val="24"/>
          <w:szCs w:val="24"/>
        </w:rPr>
        <w:t xml:space="preserve">od ukupno planiranih sredstava za aktivnost – </w:t>
      </w:r>
      <w:r w:rsidR="00F90AA2" w:rsidRPr="00093933">
        <w:rPr>
          <w:i/>
          <w:sz w:val="24"/>
          <w:szCs w:val="24"/>
        </w:rPr>
        <w:t>Administrativno, tehničko i stručno</w:t>
      </w:r>
      <w:r w:rsidR="00F90AA2" w:rsidRPr="00093933">
        <w:rPr>
          <w:sz w:val="24"/>
          <w:szCs w:val="24"/>
        </w:rPr>
        <w:t xml:space="preserve"> </w:t>
      </w:r>
      <w:r w:rsidR="00F90AA2" w:rsidRPr="00093933">
        <w:rPr>
          <w:i/>
          <w:sz w:val="24"/>
          <w:szCs w:val="24"/>
        </w:rPr>
        <w:t>osoblje</w:t>
      </w:r>
      <w:r w:rsidR="00F90AA2" w:rsidRPr="00093933">
        <w:rPr>
          <w:sz w:val="24"/>
          <w:szCs w:val="24"/>
        </w:rPr>
        <w:t xml:space="preserve"> realizirano je </w:t>
      </w:r>
      <w:r w:rsidR="00093933" w:rsidRPr="00093933">
        <w:rPr>
          <w:bCs/>
          <w:sz w:val="24"/>
          <w:szCs w:val="24"/>
        </w:rPr>
        <w:t>941.012,77</w:t>
      </w:r>
      <w:r w:rsidR="00C55EBD" w:rsidRPr="00093933">
        <w:rPr>
          <w:bCs/>
          <w:sz w:val="24"/>
          <w:szCs w:val="24"/>
        </w:rPr>
        <w:t xml:space="preserve"> </w:t>
      </w:r>
      <w:r w:rsidR="00F90AA2" w:rsidRPr="00093933">
        <w:rPr>
          <w:sz w:val="24"/>
          <w:szCs w:val="24"/>
        </w:rPr>
        <w:t>k</w:t>
      </w:r>
      <w:r w:rsidR="00CE4EAB" w:rsidRPr="00093933">
        <w:rPr>
          <w:sz w:val="24"/>
          <w:szCs w:val="24"/>
        </w:rPr>
        <w:t>una</w:t>
      </w:r>
      <w:r w:rsidR="00F90AA2" w:rsidRPr="00093933">
        <w:rPr>
          <w:sz w:val="24"/>
          <w:szCs w:val="24"/>
        </w:rPr>
        <w:t xml:space="preserve"> ili </w:t>
      </w:r>
      <w:r w:rsidR="00093933" w:rsidRPr="00093933">
        <w:rPr>
          <w:sz w:val="24"/>
          <w:szCs w:val="24"/>
        </w:rPr>
        <w:t>40,57</w:t>
      </w:r>
      <w:r w:rsidR="00F90AA2" w:rsidRPr="00093933">
        <w:rPr>
          <w:sz w:val="24"/>
          <w:szCs w:val="24"/>
        </w:rPr>
        <w:t>% od godišnjeg plana. Utrošena sredstva odnose se na plaće djelatnika.</w:t>
      </w:r>
      <w:r w:rsidR="009B74C1" w:rsidRPr="00093933">
        <w:rPr>
          <w:sz w:val="24"/>
          <w:szCs w:val="24"/>
        </w:rPr>
        <w:t xml:space="preserve"> </w:t>
      </w:r>
    </w:p>
    <w:p w:rsidR="00F90AA2" w:rsidRPr="006C48DC" w:rsidRDefault="009B74C1" w:rsidP="00F90AA2">
      <w:pPr>
        <w:jc w:val="both"/>
        <w:rPr>
          <w:b/>
          <w:bCs/>
          <w:sz w:val="24"/>
          <w:szCs w:val="24"/>
        </w:rPr>
      </w:pPr>
      <w:r w:rsidRPr="00093933">
        <w:rPr>
          <w:sz w:val="24"/>
          <w:szCs w:val="24"/>
        </w:rPr>
        <w:t xml:space="preserve">U okviru aktivnosti - </w:t>
      </w:r>
      <w:r w:rsidRPr="00093933">
        <w:rPr>
          <w:i/>
          <w:sz w:val="24"/>
          <w:szCs w:val="24"/>
        </w:rPr>
        <w:t>Osnovna redovna djelatnost</w:t>
      </w:r>
      <w:r w:rsidRPr="00093933">
        <w:rPr>
          <w:sz w:val="24"/>
          <w:szCs w:val="24"/>
        </w:rPr>
        <w:t xml:space="preserve"> unutar istog programa, izvršeno je </w:t>
      </w:r>
      <w:r w:rsidR="00093933" w:rsidRPr="00093933">
        <w:rPr>
          <w:sz w:val="24"/>
          <w:szCs w:val="24"/>
        </w:rPr>
        <w:t>29.662,50</w:t>
      </w:r>
      <w:r w:rsidRPr="00093933">
        <w:rPr>
          <w:sz w:val="24"/>
          <w:szCs w:val="24"/>
        </w:rPr>
        <w:t xml:space="preserve"> kuna ili </w:t>
      </w:r>
      <w:r w:rsidR="00093933" w:rsidRPr="00093933">
        <w:rPr>
          <w:sz w:val="24"/>
          <w:szCs w:val="24"/>
        </w:rPr>
        <w:t>29,66</w:t>
      </w:r>
      <w:r w:rsidRPr="00093933">
        <w:rPr>
          <w:sz w:val="24"/>
          <w:szCs w:val="24"/>
        </w:rPr>
        <w:t xml:space="preserve">% od plana, a sredstva se odnose na troškove tehničkih </w:t>
      </w:r>
      <w:r w:rsidRPr="006C48DC">
        <w:rPr>
          <w:sz w:val="24"/>
          <w:szCs w:val="24"/>
        </w:rPr>
        <w:t>pregleda zgrada</w:t>
      </w:r>
      <w:r w:rsidR="00592AC2" w:rsidRPr="006C48DC">
        <w:rPr>
          <w:sz w:val="24"/>
          <w:szCs w:val="24"/>
        </w:rPr>
        <w:t xml:space="preserve"> radi izdavanja uporabnih dozvola.</w:t>
      </w:r>
    </w:p>
    <w:p w:rsidR="00F90AA2" w:rsidRPr="006C48DC" w:rsidRDefault="00F90AA2" w:rsidP="00F90AA2">
      <w:pPr>
        <w:ind w:firstLine="708"/>
        <w:jc w:val="both"/>
        <w:rPr>
          <w:sz w:val="24"/>
          <w:szCs w:val="24"/>
        </w:rPr>
      </w:pPr>
    </w:p>
    <w:p w:rsidR="00F90AA2" w:rsidRPr="006C48DC" w:rsidRDefault="00F90AA2" w:rsidP="00F90AA2">
      <w:pPr>
        <w:ind w:firstLine="708"/>
        <w:jc w:val="both"/>
        <w:rPr>
          <w:sz w:val="24"/>
          <w:szCs w:val="24"/>
        </w:rPr>
      </w:pPr>
    </w:p>
    <w:p w:rsidR="00F90AA2" w:rsidRPr="006C48DC" w:rsidRDefault="00F90AA2" w:rsidP="00F90AA2">
      <w:pPr>
        <w:ind w:left="360"/>
        <w:jc w:val="both"/>
        <w:rPr>
          <w:b/>
          <w:sz w:val="24"/>
          <w:szCs w:val="24"/>
        </w:rPr>
      </w:pPr>
    </w:p>
    <w:p w:rsidR="002A65BE" w:rsidRPr="006C48DC" w:rsidRDefault="002A65BE" w:rsidP="002A65BE">
      <w:pPr>
        <w:rPr>
          <w:b/>
          <w:sz w:val="24"/>
          <w:szCs w:val="24"/>
        </w:rPr>
      </w:pPr>
      <w:r w:rsidRPr="006C48DC">
        <w:rPr>
          <w:b/>
          <w:sz w:val="24"/>
          <w:szCs w:val="24"/>
        </w:rPr>
        <w:t xml:space="preserve">Razdjel 002  - UPRAVNI ODJEL ZA LOKALNU SAMOUPRAVU    </w:t>
      </w:r>
    </w:p>
    <w:p w:rsidR="002A65BE" w:rsidRPr="006C48DC" w:rsidRDefault="002A65BE" w:rsidP="009B74C1">
      <w:pPr>
        <w:rPr>
          <w:b/>
          <w:sz w:val="24"/>
          <w:szCs w:val="24"/>
        </w:rPr>
      </w:pPr>
      <w:r w:rsidRPr="006C48DC">
        <w:rPr>
          <w:b/>
          <w:sz w:val="24"/>
          <w:szCs w:val="24"/>
        </w:rPr>
        <w:t xml:space="preserve">                         </w:t>
      </w:r>
    </w:p>
    <w:p w:rsidR="002A65BE" w:rsidRPr="00E52970" w:rsidRDefault="0032278B" w:rsidP="002A65BE">
      <w:pPr>
        <w:jc w:val="both"/>
        <w:rPr>
          <w:sz w:val="24"/>
          <w:szCs w:val="24"/>
        </w:rPr>
      </w:pPr>
      <w:r w:rsidRPr="0032278B">
        <w:rPr>
          <w:sz w:val="24"/>
          <w:szCs w:val="24"/>
        </w:rPr>
        <w:t>Planirani ukupni godišnji rashodi iskazani unutar programa Razdje</w:t>
      </w:r>
      <w:r>
        <w:rPr>
          <w:sz w:val="24"/>
          <w:szCs w:val="24"/>
        </w:rPr>
        <w:t>la 002</w:t>
      </w:r>
      <w:r w:rsidRPr="0032278B">
        <w:rPr>
          <w:sz w:val="24"/>
          <w:szCs w:val="24"/>
        </w:rPr>
        <w:t xml:space="preserve"> za 2021. godinu iznose </w:t>
      </w:r>
      <w:r w:rsidR="006C48DC" w:rsidRPr="006C48DC">
        <w:rPr>
          <w:sz w:val="24"/>
          <w:szCs w:val="24"/>
        </w:rPr>
        <w:t>30.468.500,00</w:t>
      </w:r>
      <w:r w:rsidR="002A65BE" w:rsidRPr="006C48DC">
        <w:rPr>
          <w:sz w:val="24"/>
          <w:szCs w:val="24"/>
        </w:rPr>
        <w:t xml:space="preserve"> kn, </w:t>
      </w:r>
      <w:r w:rsidRPr="0032278B">
        <w:rPr>
          <w:sz w:val="24"/>
          <w:szCs w:val="24"/>
        </w:rPr>
        <w:t xml:space="preserve">a u prvom polugodištu </w:t>
      </w:r>
      <w:r w:rsidR="00B34F21" w:rsidRPr="006C48DC">
        <w:rPr>
          <w:sz w:val="24"/>
          <w:szCs w:val="24"/>
        </w:rPr>
        <w:t xml:space="preserve">izvršeni su u iznosu od </w:t>
      </w:r>
      <w:r w:rsidR="006C48DC" w:rsidRPr="00E52970">
        <w:rPr>
          <w:sz w:val="24"/>
          <w:szCs w:val="24"/>
        </w:rPr>
        <w:t>17.040.956,48</w:t>
      </w:r>
      <w:r w:rsidR="001D78B2" w:rsidRPr="00E52970">
        <w:rPr>
          <w:sz w:val="24"/>
          <w:szCs w:val="24"/>
        </w:rPr>
        <w:t xml:space="preserve"> </w:t>
      </w:r>
      <w:r w:rsidR="002A65BE" w:rsidRPr="00E52970">
        <w:rPr>
          <w:sz w:val="24"/>
          <w:szCs w:val="24"/>
        </w:rPr>
        <w:t xml:space="preserve">kn odnosno </w:t>
      </w:r>
      <w:r w:rsidR="006C48DC" w:rsidRPr="00E52970">
        <w:rPr>
          <w:sz w:val="24"/>
          <w:szCs w:val="24"/>
        </w:rPr>
        <w:t>55,93</w:t>
      </w:r>
      <w:r w:rsidR="002A65BE" w:rsidRPr="00E52970">
        <w:rPr>
          <w:sz w:val="24"/>
          <w:szCs w:val="24"/>
        </w:rPr>
        <w:t>% godišnjeg plana.</w:t>
      </w:r>
    </w:p>
    <w:p w:rsidR="002A65BE" w:rsidRPr="00E52970" w:rsidRDefault="002A65BE" w:rsidP="002A65BE">
      <w:pPr>
        <w:jc w:val="both"/>
        <w:rPr>
          <w:sz w:val="24"/>
          <w:szCs w:val="24"/>
          <w:lang w:eastAsia="hr-HR"/>
        </w:rPr>
      </w:pPr>
    </w:p>
    <w:p w:rsidR="008D34D6" w:rsidRPr="00E52970" w:rsidRDefault="008D34D6" w:rsidP="008D34D6">
      <w:pPr>
        <w:jc w:val="both"/>
        <w:rPr>
          <w:sz w:val="24"/>
          <w:szCs w:val="24"/>
          <w:lang w:eastAsia="hr-HR"/>
        </w:rPr>
      </w:pPr>
      <w:r w:rsidRPr="00E52970">
        <w:rPr>
          <w:sz w:val="24"/>
          <w:szCs w:val="24"/>
          <w:lang w:eastAsia="hr-HR"/>
        </w:rPr>
        <w:t>Program –</w:t>
      </w:r>
      <w:r w:rsidRPr="00E52970">
        <w:rPr>
          <w:b/>
          <w:sz w:val="24"/>
          <w:szCs w:val="24"/>
          <w:lang w:eastAsia="hr-HR"/>
        </w:rPr>
        <w:t xml:space="preserve"> Javna uprava i administracija </w:t>
      </w:r>
      <w:r w:rsidRPr="00E52970">
        <w:rPr>
          <w:sz w:val="24"/>
          <w:szCs w:val="24"/>
          <w:lang w:eastAsia="hr-HR"/>
        </w:rPr>
        <w:t xml:space="preserve">provodi se kroz aktivnosti -  </w:t>
      </w:r>
      <w:r w:rsidRPr="00E52970">
        <w:rPr>
          <w:i/>
          <w:sz w:val="24"/>
          <w:szCs w:val="24"/>
          <w:lang w:eastAsia="hr-HR"/>
        </w:rPr>
        <w:t>administrativno, tehničko i stručno osoblje</w:t>
      </w:r>
      <w:r w:rsidRPr="00E52970">
        <w:rPr>
          <w:sz w:val="24"/>
          <w:szCs w:val="24"/>
          <w:lang w:eastAsia="hr-HR"/>
        </w:rPr>
        <w:t xml:space="preserve">, </w:t>
      </w:r>
      <w:r w:rsidRPr="00E52970">
        <w:rPr>
          <w:i/>
          <w:sz w:val="24"/>
          <w:szCs w:val="24"/>
          <w:lang w:eastAsia="hr-HR"/>
        </w:rPr>
        <w:t>naknade dužnosnicima koji dužnost obnašaju profesionalno</w:t>
      </w:r>
      <w:r w:rsidRPr="00E52970">
        <w:rPr>
          <w:sz w:val="24"/>
          <w:szCs w:val="24"/>
          <w:lang w:eastAsia="hr-HR"/>
        </w:rPr>
        <w:t xml:space="preserve">, </w:t>
      </w:r>
      <w:r w:rsidRPr="00E52970">
        <w:rPr>
          <w:i/>
          <w:sz w:val="24"/>
          <w:szCs w:val="24"/>
          <w:lang w:eastAsia="hr-HR"/>
        </w:rPr>
        <w:t>materijalni rashodi djelatnika gradske uprave</w:t>
      </w:r>
      <w:r w:rsidRPr="00E52970">
        <w:rPr>
          <w:sz w:val="24"/>
          <w:szCs w:val="24"/>
          <w:lang w:eastAsia="hr-HR"/>
        </w:rPr>
        <w:t xml:space="preserve"> i </w:t>
      </w:r>
      <w:r w:rsidRPr="00E52970">
        <w:rPr>
          <w:i/>
          <w:sz w:val="24"/>
          <w:szCs w:val="24"/>
          <w:lang w:eastAsia="hr-HR"/>
        </w:rPr>
        <w:t xml:space="preserve">aktivnost obavljanje redovne djelatnosti gradske uprave. </w:t>
      </w:r>
      <w:r w:rsidRPr="00E52970">
        <w:rPr>
          <w:sz w:val="24"/>
          <w:szCs w:val="24"/>
          <w:lang w:eastAsia="hr-HR"/>
        </w:rPr>
        <w:t xml:space="preserve">Program je u cijelosti realiziran prema planiranim proračunskim sredstvima koja su neophodna za neometano djelovanje Grada Velike Gorice kao nositelja lokalne samouprave, a odnose se na: bruto plaće, doprinosi na plaće, ostali rashodi za zaposlene, službena putovanja i stručno usavršavanje, naknade dužnosnicima koji dužnost obnašaju profesionalno, rashode za usluge, stipendije i školarine za zaposlene, nabavu materijala i energiju (gorivo, električna energija, lož ulje), ostale nespomenute rashode poslovanja u ukupnom indeksu od </w:t>
      </w:r>
      <w:r w:rsidR="00E52970" w:rsidRPr="00E52970">
        <w:rPr>
          <w:sz w:val="24"/>
          <w:szCs w:val="24"/>
          <w:lang w:eastAsia="hr-HR"/>
        </w:rPr>
        <w:t>46,91</w:t>
      </w:r>
      <w:r w:rsidRPr="00E52970">
        <w:rPr>
          <w:sz w:val="24"/>
          <w:szCs w:val="24"/>
          <w:lang w:eastAsia="hr-HR"/>
        </w:rPr>
        <w:t xml:space="preserve">%. </w:t>
      </w:r>
    </w:p>
    <w:p w:rsidR="008D34D6" w:rsidRPr="0009609F" w:rsidRDefault="008D34D6" w:rsidP="008D34D6">
      <w:pPr>
        <w:jc w:val="both"/>
        <w:rPr>
          <w:color w:val="FF0000"/>
          <w:sz w:val="24"/>
          <w:szCs w:val="24"/>
          <w:lang w:eastAsia="hr-HR"/>
        </w:rPr>
      </w:pPr>
    </w:p>
    <w:p w:rsidR="008D34D6" w:rsidRPr="00E52970" w:rsidRDefault="008D34D6" w:rsidP="008D34D6">
      <w:pPr>
        <w:jc w:val="both"/>
        <w:rPr>
          <w:sz w:val="24"/>
          <w:szCs w:val="24"/>
          <w:lang w:eastAsia="hr-HR"/>
        </w:rPr>
      </w:pPr>
      <w:r w:rsidRPr="00E52970">
        <w:rPr>
          <w:sz w:val="24"/>
          <w:szCs w:val="24"/>
          <w:lang w:eastAsia="hr-HR"/>
        </w:rPr>
        <w:lastRenderedPageBreak/>
        <w:t xml:space="preserve">Unutar aktivnosti - </w:t>
      </w:r>
      <w:r w:rsidRPr="00E52970">
        <w:rPr>
          <w:i/>
          <w:sz w:val="24"/>
          <w:szCs w:val="24"/>
          <w:lang w:eastAsia="hr-HR"/>
        </w:rPr>
        <w:t>Administrativno, tehničko i stručno osoblje</w:t>
      </w:r>
      <w:r w:rsidRPr="00E52970">
        <w:rPr>
          <w:sz w:val="24"/>
          <w:szCs w:val="24"/>
          <w:lang w:eastAsia="hr-HR"/>
        </w:rPr>
        <w:t xml:space="preserve"> izvršeni su rashodi prema planu proračuna bruto plaće, doprinosi na plaće, naknade troškova zaposlenima i ostali rashodi za zaposlene u ukupnom indeksu od </w:t>
      </w:r>
      <w:r w:rsidR="00E52970" w:rsidRPr="00E52970">
        <w:rPr>
          <w:sz w:val="24"/>
          <w:szCs w:val="24"/>
          <w:lang w:eastAsia="hr-HR"/>
        </w:rPr>
        <w:t>46,34</w:t>
      </w:r>
      <w:r w:rsidRPr="00E52970">
        <w:rPr>
          <w:sz w:val="24"/>
          <w:szCs w:val="24"/>
          <w:lang w:eastAsia="hr-HR"/>
        </w:rPr>
        <w:t xml:space="preserve">%. </w:t>
      </w:r>
    </w:p>
    <w:p w:rsidR="008D34D6" w:rsidRPr="00E52970" w:rsidRDefault="008D34D6" w:rsidP="008D34D6">
      <w:pPr>
        <w:jc w:val="both"/>
        <w:rPr>
          <w:sz w:val="24"/>
          <w:szCs w:val="24"/>
          <w:lang w:eastAsia="hr-HR"/>
        </w:rPr>
      </w:pPr>
    </w:p>
    <w:p w:rsidR="008D34D6" w:rsidRPr="00E52970" w:rsidRDefault="008D34D6" w:rsidP="008D34D6">
      <w:pPr>
        <w:jc w:val="both"/>
        <w:rPr>
          <w:sz w:val="24"/>
          <w:szCs w:val="24"/>
          <w:lang w:eastAsia="hr-HR"/>
        </w:rPr>
      </w:pPr>
      <w:r w:rsidRPr="00E52970">
        <w:rPr>
          <w:sz w:val="24"/>
          <w:szCs w:val="24"/>
          <w:lang w:eastAsia="hr-HR"/>
        </w:rPr>
        <w:t xml:space="preserve">Unutar aktivnosti - </w:t>
      </w:r>
      <w:r w:rsidRPr="00E52970">
        <w:rPr>
          <w:i/>
          <w:sz w:val="24"/>
          <w:szCs w:val="24"/>
          <w:lang w:eastAsia="hr-HR"/>
        </w:rPr>
        <w:t>Naknade dužnosnicima koji dužnost obnašaju profesionalno</w:t>
      </w:r>
      <w:r w:rsidRPr="00E52970">
        <w:rPr>
          <w:b/>
          <w:sz w:val="24"/>
          <w:szCs w:val="24"/>
          <w:lang w:eastAsia="hr-HR"/>
        </w:rPr>
        <w:t xml:space="preserve">  </w:t>
      </w:r>
      <w:r w:rsidRPr="00E52970">
        <w:rPr>
          <w:sz w:val="24"/>
          <w:szCs w:val="24"/>
          <w:lang w:eastAsia="hr-HR"/>
        </w:rPr>
        <w:t xml:space="preserve">izvršeni su rashodi prema planu proračuna </w:t>
      </w:r>
      <w:r w:rsidR="001D78B2" w:rsidRPr="00E52970">
        <w:rPr>
          <w:sz w:val="24"/>
          <w:szCs w:val="24"/>
          <w:lang w:eastAsia="hr-HR"/>
        </w:rPr>
        <w:t>za bruto plaće i doprinose</w:t>
      </w:r>
      <w:r w:rsidRPr="00E52970">
        <w:rPr>
          <w:sz w:val="24"/>
          <w:szCs w:val="24"/>
          <w:lang w:eastAsia="hr-HR"/>
        </w:rPr>
        <w:t xml:space="preserve"> na plaće u ukupnom indeksu od </w:t>
      </w:r>
      <w:r w:rsidR="00E52970" w:rsidRPr="00E52970">
        <w:rPr>
          <w:sz w:val="24"/>
          <w:szCs w:val="24"/>
          <w:lang w:eastAsia="hr-HR"/>
        </w:rPr>
        <w:t>25,63</w:t>
      </w:r>
      <w:r w:rsidRPr="00E52970">
        <w:rPr>
          <w:sz w:val="24"/>
          <w:szCs w:val="24"/>
          <w:lang w:eastAsia="hr-HR"/>
        </w:rPr>
        <w:t xml:space="preserve">%. </w:t>
      </w:r>
    </w:p>
    <w:p w:rsidR="008D34D6" w:rsidRPr="00E52970" w:rsidRDefault="008D34D6" w:rsidP="008D34D6">
      <w:pPr>
        <w:jc w:val="both"/>
        <w:rPr>
          <w:b/>
          <w:sz w:val="24"/>
          <w:szCs w:val="24"/>
          <w:lang w:eastAsia="hr-HR"/>
        </w:rPr>
      </w:pPr>
    </w:p>
    <w:p w:rsidR="008D34D6" w:rsidRPr="00E52970" w:rsidRDefault="008D34D6" w:rsidP="008D34D6">
      <w:pPr>
        <w:jc w:val="both"/>
        <w:rPr>
          <w:sz w:val="24"/>
          <w:szCs w:val="24"/>
          <w:lang w:eastAsia="hr-HR"/>
        </w:rPr>
      </w:pPr>
      <w:r w:rsidRPr="00E52970">
        <w:rPr>
          <w:sz w:val="24"/>
          <w:szCs w:val="24"/>
          <w:lang w:eastAsia="hr-HR"/>
        </w:rPr>
        <w:t xml:space="preserve">Unutar aktivnosti −  </w:t>
      </w:r>
      <w:r w:rsidRPr="00E52970">
        <w:rPr>
          <w:i/>
          <w:sz w:val="24"/>
          <w:szCs w:val="24"/>
          <w:lang w:eastAsia="hr-HR"/>
        </w:rPr>
        <w:t>Materijalni rashodi djelatnika gradske uprave</w:t>
      </w:r>
      <w:r w:rsidRPr="00E52970">
        <w:rPr>
          <w:sz w:val="24"/>
          <w:szCs w:val="24"/>
          <w:lang w:eastAsia="hr-HR"/>
        </w:rPr>
        <w:t xml:space="preserve"> izvršeni su rashodi prema planu proračuna - naknade troškova zaposlenima (putni troškovi, troškovi prijevoza, troškovi smještaja, stipendije i školarine za zaposlene), rashodi za usluge              (naknade za rad zamjenika gradonačelnika koji dužnost obavljaju volonterski članovima povjerenstava i kolegija gradonačelnika) i ostali nespomenuti rashodi poslovanja koje čine (stipendije i školarine za zaposlene) u ukupnom indeksu od </w:t>
      </w:r>
      <w:r w:rsidR="00E52970" w:rsidRPr="00E52970">
        <w:rPr>
          <w:sz w:val="24"/>
          <w:szCs w:val="24"/>
          <w:lang w:eastAsia="hr-HR"/>
        </w:rPr>
        <w:t>45,93</w:t>
      </w:r>
      <w:r w:rsidRPr="00E52970">
        <w:rPr>
          <w:sz w:val="24"/>
          <w:szCs w:val="24"/>
          <w:lang w:eastAsia="hr-HR"/>
        </w:rPr>
        <w:t>%.</w:t>
      </w:r>
    </w:p>
    <w:p w:rsidR="008D34D6" w:rsidRPr="00E52970" w:rsidRDefault="008D34D6" w:rsidP="008D34D6">
      <w:pPr>
        <w:jc w:val="both"/>
        <w:rPr>
          <w:sz w:val="24"/>
          <w:szCs w:val="24"/>
          <w:lang w:eastAsia="hr-HR"/>
        </w:rPr>
      </w:pPr>
    </w:p>
    <w:p w:rsidR="008D34D6" w:rsidRPr="00E52970" w:rsidRDefault="008D34D6" w:rsidP="008D34D6">
      <w:pPr>
        <w:jc w:val="both"/>
        <w:rPr>
          <w:sz w:val="24"/>
          <w:szCs w:val="24"/>
          <w:lang w:eastAsia="hr-HR"/>
        </w:rPr>
      </w:pPr>
      <w:r w:rsidRPr="00E52970">
        <w:rPr>
          <w:sz w:val="24"/>
          <w:szCs w:val="24"/>
          <w:lang w:eastAsia="hr-HR"/>
        </w:rPr>
        <w:t xml:space="preserve">Aktivnost − </w:t>
      </w:r>
      <w:r w:rsidRPr="00E52970">
        <w:rPr>
          <w:i/>
          <w:sz w:val="24"/>
          <w:szCs w:val="24"/>
          <w:lang w:eastAsia="hr-HR"/>
        </w:rPr>
        <w:t>Obavljanje redovne djelatnosti gradske uprave</w:t>
      </w:r>
      <w:r w:rsidRPr="00E52970">
        <w:rPr>
          <w:sz w:val="24"/>
          <w:szCs w:val="24"/>
          <w:lang w:eastAsia="hr-HR"/>
        </w:rPr>
        <w:t xml:space="preserve"> u okviru koje se provode redovne djelatnosti gradske uprave – rashodi za materijal i energiju (električna energija, lož ulje i gorivo), rashodi za usluge (zdravstvene, veterinarske, telekomunikacijske, intelektualne, zakupnine, najamnine za opremu), ostali nespomenuti rashodi poslovanja (premije osiguranja, reprezentacija, članarine, pristojbe, troškovi sudskih postupaka), nabava nefinancijske imovine, odnosno postrojenja i opreme te ulaganja u računalne programe, realizirana je u ukupnom indeksu od </w:t>
      </w:r>
      <w:r w:rsidR="00E52970" w:rsidRPr="00E52970">
        <w:rPr>
          <w:sz w:val="24"/>
          <w:szCs w:val="24"/>
          <w:lang w:eastAsia="hr-HR"/>
        </w:rPr>
        <w:t>50,88</w:t>
      </w:r>
      <w:r w:rsidRPr="00E52970">
        <w:rPr>
          <w:sz w:val="24"/>
          <w:szCs w:val="24"/>
          <w:lang w:eastAsia="hr-HR"/>
        </w:rPr>
        <w:t xml:space="preserve">% od planiranog godišnjeg iznosa. </w:t>
      </w:r>
    </w:p>
    <w:p w:rsidR="008D34D6" w:rsidRPr="00E52970" w:rsidRDefault="00E52970" w:rsidP="00E52970">
      <w:pPr>
        <w:jc w:val="both"/>
        <w:rPr>
          <w:sz w:val="24"/>
          <w:szCs w:val="24"/>
          <w:lang w:eastAsia="hr-HR"/>
        </w:rPr>
      </w:pPr>
      <w:r w:rsidRPr="00E52970">
        <w:rPr>
          <w:sz w:val="24"/>
          <w:szCs w:val="24"/>
          <w:lang w:eastAsia="hr-HR"/>
        </w:rPr>
        <w:t>U okviru obavljanja redovne djelatnosti gradske uprave zabilježena je veća realizacija  rashoda za usluge (telekomunikacijske usluge, intelektualne usluge, zakupnine i najamnine za opremu) i rashoda za</w:t>
      </w:r>
      <w:r w:rsidR="00CB62AD" w:rsidRPr="00E52970">
        <w:rPr>
          <w:sz w:val="24"/>
          <w:szCs w:val="24"/>
          <w:lang w:eastAsia="hr-HR"/>
        </w:rPr>
        <w:t xml:space="preserve"> postrojenja i opremu</w:t>
      </w:r>
      <w:r w:rsidR="008D34D6" w:rsidRPr="00E52970">
        <w:rPr>
          <w:sz w:val="24"/>
          <w:szCs w:val="24"/>
          <w:lang w:eastAsia="hr-HR"/>
        </w:rPr>
        <w:t>. Zbog sporosti računala i računalne opreme</w:t>
      </w:r>
      <w:r w:rsidR="00CB62AD" w:rsidRPr="00E52970">
        <w:rPr>
          <w:sz w:val="24"/>
          <w:szCs w:val="24"/>
          <w:lang w:eastAsia="hr-HR"/>
        </w:rPr>
        <w:t>,</w:t>
      </w:r>
      <w:r w:rsidR="008D34D6" w:rsidRPr="00E52970">
        <w:rPr>
          <w:sz w:val="24"/>
          <w:szCs w:val="24"/>
          <w:lang w:eastAsia="hr-HR"/>
        </w:rPr>
        <w:t xml:space="preserve"> a za postignuće veće uspješnosti u radu službenika i namještenika pri obavljanju poslova iz svoje nadležnosti izvršena je nabava nefinancijske opreme (računala i računalne opreme) te ulaganja u računalne programe.</w:t>
      </w:r>
    </w:p>
    <w:p w:rsidR="008D34D6" w:rsidRPr="00E52970" w:rsidRDefault="008D34D6" w:rsidP="008D34D6">
      <w:pPr>
        <w:jc w:val="both"/>
        <w:rPr>
          <w:sz w:val="24"/>
          <w:szCs w:val="24"/>
          <w:lang w:eastAsia="hr-HR"/>
        </w:rPr>
      </w:pPr>
    </w:p>
    <w:p w:rsidR="008D34D6" w:rsidRPr="00E52970" w:rsidRDefault="008D34D6" w:rsidP="008D34D6">
      <w:pPr>
        <w:jc w:val="both"/>
        <w:rPr>
          <w:sz w:val="24"/>
          <w:szCs w:val="24"/>
          <w:lang w:eastAsia="hr-HR"/>
        </w:rPr>
      </w:pPr>
      <w:r w:rsidRPr="00E52970">
        <w:rPr>
          <w:sz w:val="24"/>
          <w:szCs w:val="24"/>
          <w:lang w:eastAsia="hr-HR"/>
        </w:rPr>
        <w:t xml:space="preserve">Program – </w:t>
      </w:r>
      <w:r w:rsidR="00CB62AD" w:rsidRPr="00E52970">
        <w:rPr>
          <w:b/>
          <w:sz w:val="24"/>
          <w:szCs w:val="24"/>
          <w:lang w:eastAsia="hr-HR"/>
        </w:rPr>
        <w:t>Programi lokalne samouprave</w:t>
      </w:r>
      <w:r w:rsidRPr="00E52970">
        <w:rPr>
          <w:b/>
          <w:sz w:val="24"/>
          <w:szCs w:val="24"/>
          <w:lang w:eastAsia="hr-HR"/>
        </w:rPr>
        <w:t xml:space="preserve"> </w:t>
      </w:r>
      <w:r w:rsidRPr="00E52970">
        <w:rPr>
          <w:sz w:val="24"/>
          <w:szCs w:val="24"/>
          <w:lang w:eastAsia="hr-HR"/>
        </w:rPr>
        <w:t>realizira se kroz aktivnosti i to:</w:t>
      </w:r>
    </w:p>
    <w:p w:rsidR="008D34D6" w:rsidRPr="00E52970" w:rsidRDefault="008D34D6" w:rsidP="008D34D6">
      <w:pPr>
        <w:jc w:val="both"/>
        <w:rPr>
          <w:sz w:val="24"/>
          <w:szCs w:val="24"/>
          <w:lang w:eastAsia="hr-HR"/>
        </w:rPr>
      </w:pPr>
      <w:r w:rsidRPr="00E52970">
        <w:rPr>
          <w:sz w:val="24"/>
          <w:szCs w:val="24"/>
          <w:lang w:eastAsia="hr-HR"/>
        </w:rPr>
        <w:t xml:space="preserve">    </w:t>
      </w:r>
    </w:p>
    <w:p w:rsidR="008D34D6" w:rsidRPr="00E52970" w:rsidRDefault="008D34D6" w:rsidP="008D34D6">
      <w:pPr>
        <w:jc w:val="both"/>
        <w:rPr>
          <w:sz w:val="24"/>
          <w:szCs w:val="24"/>
          <w:lang w:eastAsia="hr-HR"/>
        </w:rPr>
      </w:pPr>
      <w:r w:rsidRPr="00E52970">
        <w:rPr>
          <w:sz w:val="24"/>
          <w:szCs w:val="24"/>
          <w:lang w:eastAsia="hr-HR"/>
        </w:rPr>
        <w:t xml:space="preserve">Aktivnost − </w:t>
      </w:r>
      <w:r w:rsidRPr="00E52970">
        <w:rPr>
          <w:i/>
          <w:sz w:val="24"/>
          <w:szCs w:val="24"/>
          <w:lang w:eastAsia="hr-HR"/>
        </w:rPr>
        <w:t>Informiranje, promidžba i manifestacije</w:t>
      </w:r>
      <w:r w:rsidRPr="00E52970">
        <w:rPr>
          <w:sz w:val="24"/>
          <w:szCs w:val="24"/>
          <w:lang w:eastAsia="hr-HR"/>
        </w:rPr>
        <w:t xml:space="preserve"> realizirana je </w:t>
      </w:r>
      <w:r w:rsidR="00E52970">
        <w:rPr>
          <w:sz w:val="24"/>
          <w:szCs w:val="24"/>
          <w:lang w:eastAsia="hr-HR"/>
        </w:rPr>
        <w:t>46,40</w:t>
      </w:r>
      <w:r w:rsidRPr="00E52970">
        <w:rPr>
          <w:sz w:val="24"/>
          <w:szCs w:val="24"/>
          <w:lang w:eastAsia="hr-HR"/>
        </w:rPr>
        <w:t>% sukladno planiranoj dinamici realizacije Proračuna.</w:t>
      </w:r>
    </w:p>
    <w:p w:rsidR="008D34D6" w:rsidRPr="00E52970" w:rsidRDefault="008D34D6" w:rsidP="008D34D6">
      <w:pPr>
        <w:jc w:val="both"/>
        <w:rPr>
          <w:sz w:val="24"/>
          <w:szCs w:val="24"/>
          <w:lang w:eastAsia="hr-HR"/>
        </w:rPr>
      </w:pPr>
    </w:p>
    <w:p w:rsidR="00E52970" w:rsidRPr="00E52970" w:rsidRDefault="008D34D6" w:rsidP="00E52970">
      <w:pPr>
        <w:jc w:val="both"/>
        <w:rPr>
          <w:sz w:val="24"/>
          <w:szCs w:val="24"/>
          <w:lang w:eastAsia="hr-HR"/>
        </w:rPr>
      </w:pPr>
      <w:r w:rsidRPr="00E52970">
        <w:rPr>
          <w:sz w:val="24"/>
          <w:szCs w:val="24"/>
          <w:lang w:eastAsia="hr-HR"/>
        </w:rPr>
        <w:t xml:space="preserve">Aktivnost − </w:t>
      </w:r>
      <w:r w:rsidRPr="00E52970">
        <w:rPr>
          <w:i/>
          <w:sz w:val="24"/>
          <w:szCs w:val="24"/>
          <w:lang w:eastAsia="hr-HR"/>
        </w:rPr>
        <w:t>Sufinanciranje civilne zaštite</w:t>
      </w:r>
      <w:r w:rsidRPr="00E52970">
        <w:rPr>
          <w:sz w:val="24"/>
          <w:szCs w:val="24"/>
          <w:lang w:eastAsia="hr-HR"/>
        </w:rPr>
        <w:t xml:space="preserve"> u okviru koje se provodi redovno održavanje postrojenja i opreme skloništa, ispitivanje i servisiranje tehničke ispravnosti skloništa, sufinanciranje Gorske službe za zaštitu i spašavanje, opremanje Stožera zaštite i spašavanja, osposobljavanje i opremanje postrojbi Civilne zaštite, ažuriranje planova zaštite i spašavanja, realizirana je u ukupnom indeksu od </w:t>
      </w:r>
      <w:r w:rsidR="00E52970" w:rsidRPr="00E52970">
        <w:rPr>
          <w:sz w:val="24"/>
          <w:szCs w:val="24"/>
          <w:lang w:eastAsia="hr-HR"/>
        </w:rPr>
        <w:t>131,86</w:t>
      </w:r>
      <w:r w:rsidRPr="00E52970">
        <w:rPr>
          <w:sz w:val="24"/>
          <w:szCs w:val="24"/>
          <w:lang w:eastAsia="hr-HR"/>
        </w:rPr>
        <w:t xml:space="preserve">%. </w:t>
      </w:r>
    </w:p>
    <w:p w:rsidR="008D34D6" w:rsidRPr="00E52970" w:rsidRDefault="00E52970" w:rsidP="00E52970">
      <w:pPr>
        <w:jc w:val="both"/>
        <w:rPr>
          <w:sz w:val="24"/>
          <w:szCs w:val="24"/>
          <w:lang w:eastAsia="hr-HR"/>
        </w:rPr>
      </w:pPr>
      <w:r w:rsidRPr="00E52970">
        <w:rPr>
          <w:sz w:val="24"/>
          <w:szCs w:val="24"/>
          <w:lang w:eastAsia="hr-HR"/>
        </w:rPr>
        <w:t>Zabilježena je veća realizacija zbog novonastale situacije – korona virus (potreba za dezinfekciju zgrade gradske uprave – jednom tjedno, opremanje Stožera Civilne zaštite). Zatim zbog novonastale situacije potres - 29.12.2020. godine (potreba za pripremu terena za postavljanje stambenih kontejnera, troškovi HEPU za radove na priključku struje u stambene kontejnere, radovi na sanaciji porušenih dimnjaka na stambenim objektima koji su bili oštećeni u potresu te davanja jednokratne pomoći obiteljima stradalih u potresu).</w:t>
      </w:r>
    </w:p>
    <w:p w:rsidR="00A50877" w:rsidRPr="00E52970" w:rsidRDefault="00A50877" w:rsidP="008D34D6">
      <w:pPr>
        <w:jc w:val="both"/>
        <w:rPr>
          <w:b/>
          <w:sz w:val="24"/>
          <w:szCs w:val="24"/>
          <w:lang w:eastAsia="hr-HR"/>
        </w:rPr>
      </w:pPr>
    </w:p>
    <w:p w:rsidR="008D34D6" w:rsidRPr="00E52970" w:rsidRDefault="008D34D6" w:rsidP="008D34D6">
      <w:pPr>
        <w:jc w:val="both"/>
        <w:rPr>
          <w:sz w:val="24"/>
          <w:szCs w:val="24"/>
          <w:lang w:eastAsia="hr-HR"/>
        </w:rPr>
      </w:pPr>
      <w:r w:rsidRPr="00E52970">
        <w:rPr>
          <w:sz w:val="24"/>
          <w:szCs w:val="24"/>
          <w:lang w:eastAsia="hr-HR"/>
        </w:rPr>
        <w:t xml:space="preserve">Aktivnost </w:t>
      </w:r>
      <w:r w:rsidR="00CB62AD" w:rsidRPr="00E52970">
        <w:rPr>
          <w:sz w:val="24"/>
          <w:szCs w:val="24"/>
          <w:lang w:eastAsia="hr-HR"/>
        </w:rPr>
        <w:t>–</w:t>
      </w:r>
      <w:r w:rsidR="00CB62AD" w:rsidRPr="00E52970">
        <w:rPr>
          <w:i/>
          <w:sz w:val="24"/>
          <w:szCs w:val="24"/>
          <w:lang w:eastAsia="hr-HR"/>
        </w:rPr>
        <w:t xml:space="preserve"> </w:t>
      </w:r>
      <w:r w:rsidRPr="00E52970">
        <w:rPr>
          <w:i/>
          <w:sz w:val="24"/>
          <w:szCs w:val="24"/>
          <w:lang w:eastAsia="hr-HR"/>
        </w:rPr>
        <w:t xml:space="preserve">izbori </w:t>
      </w:r>
      <w:r w:rsidRPr="00E52970">
        <w:rPr>
          <w:sz w:val="24"/>
          <w:szCs w:val="24"/>
          <w:lang w:eastAsia="hr-HR"/>
        </w:rPr>
        <w:t xml:space="preserve">realizirana </w:t>
      </w:r>
      <w:r w:rsidR="00CB62AD" w:rsidRPr="00E52970">
        <w:rPr>
          <w:sz w:val="24"/>
          <w:szCs w:val="24"/>
          <w:lang w:eastAsia="hr-HR"/>
        </w:rPr>
        <w:t xml:space="preserve">je </w:t>
      </w:r>
      <w:r w:rsidR="00E52970" w:rsidRPr="00E52970">
        <w:rPr>
          <w:sz w:val="24"/>
          <w:szCs w:val="24"/>
          <w:lang w:eastAsia="hr-HR"/>
        </w:rPr>
        <w:t>prema planiranim sredstvima kojima se financiraju troškovi izbora u jedinicama Mjesne i lokalne uprave i samouprave.</w:t>
      </w:r>
    </w:p>
    <w:p w:rsidR="008D34D6" w:rsidRPr="0009609F" w:rsidRDefault="008D34D6" w:rsidP="008D34D6">
      <w:pPr>
        <w:jc w:val="both"/>
        <w:rPr>
          <w:color w:val="FF0000"/>
          <w:sz w:val="24"/>
          <w:szCs w:val="24"/>
          <w:lang w:eastAsia="hr-HR"/>
        </w:rPr>
      </w:pPr>
    </w:p>
    <w:p w:rsidR="008D34D6" w:rsidRPr="0024291C" w:rsidRDefault="008D34D6" w:rsidP="008D34D6">
      <w:pPr>
        <w:jc w:val="both"/>
        <w:rPr>
          <w:sz w:val="24"/>
          <w:szCs w:val="24"/>
          <w:lang w:eastAsia="hr-HR"/>
        </w:rPr>
      </w:pPr>
      <w:r w:rsidRPr="0024291C">
        <w:rPr>
          <w:sz w:val="24"/>
          <w:szCs w:val="24"/>
          <w:lang w:eastAsia="hr-HR"/>
        </w:rPr>
        <w:lastRenderedPageBreak/>
        <w:t xml:space="preserve">Program </w:t>
      </w:r>
      <w:r w:rsidR="00CB62AD" w:rsidRPr="0024291C">
        <w:rPr>
          <w:sz w:val="24"/>
          <w:szCs w:val="24"/>
          <w:lang w:eastAsia="hr-HR"/>
        </w:rPr>
        <w:t>–</w:t>
      </w:r>
      <w:r w:rsidR="00CB62AD" w:rsidRPr="0024291C">
        <w:rPr>
          <w:b/>
          <w:sz w:val="24"/>
          <w:szCs w:val="24"/>
          <w:lang w:eastAsia="hr-HR"/>
        </w:rPr>
        <w:t xml:space="preserve"> Upravljanje gradskom imovinom</w:t>
      </w:r>
      <w:r w:rsidRPr="0024291C">
        <w:rPr>
          <w:b/>
          <w:sz w:val="24"/>
          <w:szCs w:val="24"/>
          <w:lang w:eastAsia="hr-HR"/>
        </w:rPr>
        <w:t xml:space="preserve"> </w:t>
      </w:r>
      <w:r w:rsidR="00CB62AD" w:rsidRPr="0024291C">
        <w:rPr>
          <w:sz w:val="24"/>
          <w:szCs w:val="24"/>
          <w:lang w:eastAsia="hr-HR"/>
        </w:rPr>
        <w:t>provodi se putem a</w:t>
      </w:r>
      <w:r w:rsidRPr="0024291C">
        <w:rPr>
          <w:sz w:val="24"/>
          <w:szCs w:val="24"/>
          <w:lang w:eastAsia="hr-HR"/>
        </w:rPr>
        <w:t xml:space="preserve">ktivnosti </w:t>
      </w:r>
      <w:r w:rsidR="00CB62AD" w:rsidRPr="0024291C">
        <w:rPr>
          <w:sz w:val="24"/>
          <w:szCs w:val="24"/>
          <w:lang w:eastAsia="hr-HR"/>
        </w:rPr>
        <w:t xml:space="preserve">- </w:t>
      </w:r>
      <w:r w:rsidRPr="0024291C">
        <w:rPr>
          <w:i/>
          <w:sz w:val="24"/>
          <w:szCs w:val="24"/>
          <w:lang w:eastAsia="hr-HR"/>
        </w:rPr>
        <w:t>Stanovi i poslovni prostori u vlasništvu Grada</w:t>
      </w:r>
      <w:r w:rsidR="00CB62AD" w:rsidRPr="0024291C">
        <w:rPr>
          <w:sz w:val="24"/>
          <w:szCs w:val="24"/>
          <w:lang w:eastAsia="hr-HR"/>
        </w:rPr>
        <w:t>, a</w:t>
      </w:r>
      <w:r w:rsidRPr="0024291C">
        <w:rPr>
          <w:sz w:val="24"/>
          <w:szCs w:val="24"/>
          <w:lang w:eastAsia="hr-HR"/>
        </w:rPr>
        <w:t>ktivnosti</w:t>
      </w:r>
      <w:r w:rsidR="00CB62AD" w:rsidRPr="0024291C">
        <w:rPr>
          <w:sz w:val="24"/>
          <w:szCs w:val="24"/>
          <w:lang w:eastAsia="hr-HR"/>
        </w:rPr>
        <w:t xml:space="preserve"> -</w:t>
      </w:r>
      <w:r w:rsidRPr="0024291C">
        <w:rPr>
          <w:sz w:val="24"/>
          <w:szCs w:val="24"/>
          <w:lang w:eastAsia="hr-HR"/>
        </w:rPr>
        <w:t xml:space="preserve"> </w:t>
      </w:r>
      <w:r w:rsidRPr="0024291C">
        <w:rPr>
          <w:i/>
          <w:sz w:val="24"/>
          <w:szCs w:val="24"/>
          <w:lang w:eastAsia="hr-HR"/>
        </w:rPr>
        <w:t xml:space="preserve">Ostali poslovi u </w:t>
      </w:r>
      <w:r w:rsidR="00CB62AD" w:rsidRPr="0024291C">
        <w:rPr>
          <w:i/>
          <w:sz w:val="24"/>
          <w:szCs w:val="24"/>
          <w:lang w:eastAsia="hr-HR"/>
        </w:rPr>
        <w:t xml:space="preserve">vezi s upravljanjem imovinom </w:t>
      </w:r>
      <w:r w:rsidR="00CB62AD" w:rsidRPr="0024291C">
        <w:rPr>
          <w:sz w:val="24"/>
          <w:szCs w:val="24"/>
          <w:lang w:eastAsia="hr-HR"/>
        </w:rPr>
        <w:t>i k</w:t>
      </w:r>
      <w:r w:rsidRPr="0024291C">
        <w:rPr>
          <w:sz w:val="24"/>
          <w:szCs w:val="24"/>
          <w:lang w:eastAsia="hr-HR"/>
        </w:rPr>
        <w:t xml:space="preserve">apitalnog projekta </w:t>
      </w:r>
      <w:r w:rsidR="00CB62AD" w:rsidRPr="0024291C">
        <w:rPr>
          <w:sz w:val="24"/>
          <w:szCs w:val="24"/>
          <w:lang w:eastAsia="hr-HR"/>
        </w:rPr>
        <w:t xml:space="preserve">- </w:t>
      </w:r>
      <w:r w:rsidRPr="0024291C">
        <w:rPr>
          <w:i/>
          <w:sz w:val="24"/>
          <w:szCs w:val="24"/>
          <w:lang w:eastAsia="hr-HR"/>
        </w:rPr>
        <w:t>Ulaganja u dugotrajnu imovinu.</w:t>
      </w:r>
      <w:r w:rsidRPr="0024291C">
        <w:rPr>
          <w:sz w:val="24"/>
          <w:szCs w:val="24"/>
          <w:lang w:eastAsia="hr-HR"/>
        </w:rPr>
        <w:t xml:space="preserve"> Predviđene</w:t>
      </w:r>
      <w:r w:rsidRPr="0024291C">
        <w:rPr>
          <w:b/>
          <w:sz w:val="24"/>
          <w:szCs w:val="24"/>
          <w:lang w:eastAsia="hr-HR"/>
        </w:rPr>
        <w:t xml:space="preserve"> </w:t>
      </w:r>
      <w:r w:rsidRPr="0024291C">
        <w:rPr>
          <w:sz w:val="24"/>
          <w:szCs w:val="24"/>
          <w:lang w:eastAsia="hr-HR"/>
        </w:rPr>
        <w:t xml:space="preserve">aktivnosti su realizirane prema planiranoj vrijednosti i planiranoj dinamici realizacije proračuna u ukupnom indeksu od </w:t>
      </w:r>
      <w:r w:rsidR="00E52970" w:rsidRPr="0024291C">
        <w:rPr>
          <w:sz w:val="24"/>
          <w:szCs w:val="24"/>
          <w:lang w:eastAsia="hr-HR"/>
        </w:rPr>
        <w:t>53,20</w:t>
      </w:r>
      <w:r w:rsidRPr="0024291C">
        <w:rPr>
          <w:sz w:val="24"/>
          <w:szCs w:val="24"/>
          <w:lang w:eastAsia="hr-HR"/>
        </w:rPr>
        <w:t>%.</w:t>
      </w:r>
    </w:p>
    <w:p w:rsidR="008D34D6" w:rsidRPr="0024291C" w:rsidRDefault="008D34D6" w:rsidP="008D34D6">
      <w:pPr>
        <w:jc w:val="both"/>
        <w:rPr>
          <w:sz w:val="24"/>
          <w:szCs w:val="24"/>
          <w:lang w:eastAsia="hr-HR"/>
        </w:rPr>
      </w:pPr>
    </w:p>
    <w:p w:rsidR="008D34D6" w:rsidRPr="0024291C" w:rsidRDefault="008D34D6" w:rsidP="008D34D6">
      <w:pPr>
        <w:jc w:val="both"/>
        <w:rPr>
          <w:sz w:val="24"/>
          <w:szCs w:val="24"/>
          <w:lang w:eastAsia="hr-HR"/>
        </w:rPr>
      </w:pPr>
      <w:r w:rsidRPr="0024291C">
        <w:rPr>
          <w:sz w:val="24"/>
          <w:szCs w:val="24"/>
          <w:lang w:eastAsia="hr-HR"/>
        </w:rPr>
        <w:t xml:space="preserve">Aktivnost − </w:t>
      </w:r>
      <w:r w:rsidRPr="0024291C">
        <w:rPr>
          <w:i/>
          <w:sz w:val="24"/>
          <w:szCs w:val="24"/>
          <w:lang w:eastAsia="hr-HR"/>
        </w:rPr>
        <w:t>Stanovi i poslovni prostori u vlasništvu Grada</w:t>
      </w:r>
      <w:r w:rsidRPr="0024291C">
        <w:rPr>
          <w:sz w:val="24"/>
          <w:szCs w:val="24"/>
          <w:lang w:eastAsia="hr-HR"/>
        </w:rPr>
        <w:t xml:space="preserve"> realizirana je </w:t>
      </w:r>
      <w:r w:rsidR="00E52970" w:rsidRPr="0024291C">
        <w:rPr>
          <w:sz w:val="24"/>
          <w:szCs w:val="24"/>
          <w:lang w:eastAsia="hr-HR"/>
        </w:rPr>
        <w:t>41,23</w:t>
      </w:r>
      <w:r w:rsidRPr="0024291C">
        <w:rPr>
          <w:sz w:val="24"/>
          <w:szCs w:val="24"/>
          <w:lang w:eastAsia="hr-HR"/>
        </w:rPr>
        <w:t>% u odnosu na godišnji plan, a odnosi se na obvezu Grada kao vlasnika stanova i poslovnih prostora da pored redovnih režijskih troškova za svoju imovinu, istu i održava. Redoviti troškovi realizirani su sukladno planiranom, a troškovi održavanja sukladno ukazanoj potrebi.</w:t>
      </w:r>
    </w:p>
    <w:p w:rsidR="008D34D6" w:rsidRPr="0024291C" w:rsidRDefault="008D34D6" w:rsidP="008D34D6">
      <w:pPr>
        <w:jc w:val="both"/>
        <w:rPr>
          <w:sz w:val="24"/>
          <w:szCs w:val="24"/>
          <w:lang w:eastAsia="hr-HR"/>
        </w:rPr>
      </w:pPr>
    </w:p>
    <w:p w:rsidR="008D34D6" w:rsidRPr="0024291C" w:rsidRDefault="008D34D6" w:rsidP="008D34D6">
      <w:pPr>
        <w:jc w:val="both"/>
        <w:rPr>
          <w:sz w:val="24"/>
          <w:szCs w:val="24"/>
          <w:lang w:eastAsia="hr-HR"/>
        </w:rPr>
      </w:pPr>
      <w:r w:rsidRPr="0024291C">
        <w:rPr>
          <w:sz w:val="24"/>
          <w:szCs w:val="24"/>
          <w:lang w:eastAsia="hr-HR"/>
        </w:rPr>
        <w:t xml:space="preserve">Aktivnost – </w:t>
      </w:r>
      <w:r w:rsidRPr="0024291C">
        <w:rPr>
          <w:i/>
          <w:sz w:val="24"/>
          <w:szCs w:val="24"/>
          <w:lang w:eastAsia="hr-HR"/>
        </w:rPr>
        <w:t>Ostale aktivnosti u vezi s upravljanjem imovinom</w:t>
      </w:r>
      <w:r w:rsidRPr="0024291C">
        <w:rPr>
          <w:sz w:val="24"/>
          <w:szCs w:val="24"/>
          <w:lang w:eastAsia="hr-HR"/>
        </w:rPr>
        <w:t xml:space="preserve"> realizirana je </w:t>
      </w:r>
      <w:r w:rsidR="00E52970" w:rsidRPr="0024291C">
        <w:rPr>
          <w:sz w:val="24"/>
          <w:szCs w:val="24"/>
          <w:lang w:eastAsia="hr-HR"/>
        </w:rPr>
        <w:t>10,11</w:t>
      </w:r>
      <w:r w:rsidRPr="0024291C">
        <w:rPr>
          <w:sz w:val="24"/>
          <w:szCs w:val="24"/>
          <w:lang w:eastAsia="hr-HR"/>
        </w:rPr>
        <w:t>% u odnosu na godišnji plan. Radi se o aktivnosti za usluge tekućeg i investicijskog održavanja imovine i aktivnosti koja se ostvaruje sukladno realizaciji na prihodovnoj strani proračuna.</w:t>
      </w:r>
    </w:p>
    <w:p w:rsidR="008D34D6" w:rsidRPr="0024291C" w:rsidRDefault="008D34D6" w:rsidP="008D34D6">
      <w:pPr>
        <w:jc w:val="both"/>
        <w:rPr>
          <w:sz w:val="24"/>
          <w:szCs w:val="24"/>
          <w:lang w:eastAsia="hr-HR"/>
        </w:rPr>
      </w:pPr>
    </w:p>
    <w:p w:rsidR="008D34D6" w:rsidRPr="0024291C" w:rsidRDefault="008D34D6" w:rsidP="008D34D6">
      <w:pPr>
        <w:jc w:val="both"/>
        <w:rPr>
          <w:sz w:val="24"/>
          <w:szCs w:val="24"/>
          <w:lang w:eastAsia="hr-HR"/>
        </w:rPr>
      </w:pPr>
      <w:r w:rsidRPr="0024291C">
        <w:rPr>
          <w:sz w:val="24"/>
          <w:szCs w:val="24"/>
          <w:lang w:eastAsia="hr-HR"/>
        </w:rPr>
        <w:t xml:space="preserve">Kapitalni projekt − </w:t>
      </w:r>
      <w:r w:rsidRPr="0024291C">
        <w:rPr>
          <w:i/>
          <w:sz w:val="24"/>
          <w:szCs w:val="24"/>
          <w:lang w:eastAsia="hr-HR"/>
        </w:rPr>
        <w:t>Ulaganja u dugotrajnu imovinu</w:t>
      </w:r>
      <w:r w:rsidRPr="0024291C">
        <w:rPr>
          <w:sz w:val="24"/>
          <w:szCs w:val="24"/>
          <w:lang w:eastAsia="hr-HR"/>
        </w:rPr>
        <w:t xml:space="preserve"> realiziran je </w:t>
      </w:r>
      <w:r w:rsidR="00E52970" w:rsidRPr="0024291C">
        <w:rPr>
          <w:sz w:val="24"/>
          <w:szCs w:val="24"/>
          <w:lang w:eastAsia="hr-HR"/>
        </w:rPr>
        <w:t>59,66</w:t>
      </w:r>
      <w:r w:rsidRPr="0024291C">
        <w:rPr>
          <w:sz w:val="24"/>
          <w:szCs w:val="24"/>
          <w:lang w:eastAsia="hr-HR"/>
        </w:rPr>
        <w:t>% u odnosu na godišnji plan. Radi se o aktivnosti koja se ostvaruje sukladno realizaciji na prihodovnoj  strani proračuna.</w:t>
      </w:r>
      <w:r w:rsidR="004E5A27" w:rsidRPr="0024291C">
        <w:rPr>
          <w:sz w:val="24"/>
          <w:szCs w:val="24"/>
          <w:lang w:eastAsia="hr-HR"/>
        </w:rPr>
        <w:t xml:space="preserve"> </w:t>
      </w:r>
      <w:r w:rsidR="0024291C" w:rsidRPr="0024291C">
        <w:rPr>
          <w:sz w:val="24"/>
          <w:szCs w:val="24"/>
          <w:lang w:eastAsia="hr-HR"/>
        </w:rPr>
        <w:t>Zabilježena je veća realizacija jer je bilo potrebno izvršiti nabavu stambenih kontejnera koji su dodijeljeni obiteljima čiji stambeni objekti nisu pogodni za stanovanje zbog potresa koji se dogodio 29.12.2020. godine.</w:t>
      </w:r>
    </w:p>
    <w:p w:rsidR="002A65BE" w:rsidRPr="0009609F" w:rsidRDefault="002A65BE" w:rsidP="002A65BE">
      <w:pPr>
        <w:jc w:val="both"/>
        <w:rPr>
          <w:color w:val="FF0000"/>
          <w:sz w:val="24"/>
          <w:szCs w:val="24"/>
        </w:rPr>
      </w:pPr>
    </w:p>
    <w:p w:rsidR="002A65BE" w:rsidRPr="0009609F" w:rsidRDefault="002A65BE" w:rsidP="002A65BE">
      <w:pPr>
        <w:jc w:val="both"/>
        <w:rPr>
          <w:color w:val="FF0000"/>
          <w:sz w:val="24"/>
          <w:szCs w:val="24"/>
        </w:rPr>
      </w:pPr>
    </w:p>
    <w:p w:rsidR="00A50877" w:rsidRPr="0032278B" w:rsidRDefault="00A50877" w:rsidP="002A65BE">
      <w:pPr>
        <w:jc w:val="both"/>
        <w:rPr>
          <w:sz w:val="24"/>
          <w:szCs w:val="24"/>
        </w:rPr>
      </w:pPr>
    </w:p>
    <w:p w:rsidR="002A65BE" w:rsidRPr="0032278B" w:rsidRDefault="002A65BE" w:rsidP="002A65BE">
      <w:pPr>
        <w:rPr>
          <w:b/>
          <w:sz w:val="24"/>
          <w:szCs w:val="24"/>
        </w:rPr>
      </w:pPr>
      <w:r w:rsidRPr="0032278B">
        <w:rPr>
          <w:b/>
          <w:sz w:val="24"/>
          <w:szCs w:val="24"/>
        </w:rPr>
        <w:t>Razdjel 003 -  UPRAVNI ODJEL ZA MJESNU SAMOUPRAVU</w:t>
      </w:r>
    </w:p>
    <w:p w:rsidR="002A65BE" w:rsidRPr="0032278B" w:rsidRDefault="002A65BE" w:rsidP="002A65BE">
      <w:pPr>
        <w:jc w:val="both"/>
        <w:rPr>
          <w:sz w:val="24"/>
          <w:szCs w:val="24"/>
        </w:rPr>
      </w:pPr>
    </w:p>
    <w:p w:rsidR="0032278B" w:rsidRPr="006E5216" w:rsidRDefault="0032278B" w:rsidP="0032278B">
      <w:pPr>
        <w:jc w:val="both"/>
        <w:rPr>
          <w:sz w:val="24"/>
          <w:szCs w:val="24"/>
        </w:rPr>
      </w:pPr>
      <w:r w:rsidRPr="0032278B">
        <w:rPr>
          <w:sz w:val="24"/>
          <w:szCs w:val="24"/>
        </w:rPr>
        <w:t xml:space="preserve">Planirani ukupni godišnji rashodi iskazani unutar programa Razdjela 003 za 2021. godinu </w:t>
      </w:r>
      <w:r w:rsidRPr="006E5216">
        <w:rPr>
          <w:sz w:val="24"/>
          <w:szCs w:val="24"/>
        </w:rPr>
        <w:t>iznose 15.860.450,00 kn, a u prvom polugodištu izvršeni su u iznosu od 5.019.248,73 kn odnosno 31,65% godišnjeg plana.</w:t>
      </w:r>
    </w:p>
    <w:p w:rsidR="0032278B" w:rsidRPr="006E5216" w:rsidRDefault="0032278B" w:rsidP="002A65BE">
      <w:pPr>
        <w:jc w:val="both"/>
        <w:rPr>
          <w:sz w:val="24"/>
          <w:szCs w:val="24"/>
          <w:lang w:eastAsia="hr-HR"/>
        </w:rPr>
      </w:pPr>
    </w:p>
    <w:p w:rsidR="00D175E3" w:rsidRPr="006E5216" w:rsidRDefault="002A65BE" w:rsidP="00D175E3">
      <w:pPr>
        <w:jc w:val="both"/>
        <w:rPr>
          <w:sz w:val="24"/>
          <w:szCs w:val="24"/>
          <w:lang w:eastAsia="hr-HR"/>
        </w:rPr>
      </w:pPr>
      <w:r w:rsidRPr="006E5216">
        <w:rPr>
          <w:sz w:val="24"/>
          <w:szCs w:val="24"/>
          <w:lang w:eastAsia="hr-HR"/>
        </w:rPr>
        <w:t xml:space="preserve">U programu - </w:t>
      </w:r>
      <w:r w:rsidRPr="006E5216">
        <w:rPr>
          <w:b/>
          <w:sz w:val="24"/>
          <w:szCs w:val="24"/>
          <w:lang w:eastAsia="hr-HR"/>
        </w:rPr>
        <w:t>Djelovanje i unapređenje mjesne samouprave</w:t>
      </w:r>
      <w:r w:rsidR="00D175E3" w:rsidRPr="006E5216">
        <w:rPr>
          <w:b/>
          <w:sz w:val="24"/>
          <w:szCs w:val="24"/>
          <w:lang w:eastAsia="hr-HR"/>
        </w:rPr>
        <w:t xml:space="preserve">, </w:t>
      </w:r>
      <w:r w:rsidR="00D175E3" w:rsidRPr="006E5216">
        <w:rPr>
          <w:sz w:val="24"/>
          <w:szCs w:val="24"/>
          <w:lang w:eastAsia="hr-HR"/>
        </w:rPr>
        <w:t xml:space="preserve">a koji se provodi kroz aktivnost </w:t>
      </w:r>
      <w:r w:rsidR="004163E0" w:rsidRPr="006E5216">
        <w:rPr>
          <w:sz w:val="24"/>
          <w:szCs w:val="24"/>
          <w:lang w:eastAsia="hr-HR"/>
        </w:rPr>
        <w:t xml:space="preserve">- </w:t>
      </w:r>
      <w:r w:rsidR="00D175E3" w:rsidRPr="006E5216">
        <w:rPr>
          <w:i/>
          <w:sz w:val="24"/>
          <w:szCs w:val="24"/>
          <w:lang w:eastAsia="hr-HR"/>
        </w:rPr>
        <w:t>Redovn</w:t>
      </w:r>
      <w:r w:rsidR="004163E0" w:rsidRPr="006E5216">
        <w:rPr>
          <w:i/>
          <w:sz w:val="24"/>
          <w:szCs w:val="24"/>
          <w:lang w:eastAsia="hr-HR"/>
        </w:rPr>
        <w:t>a</w:t>
      </w:r>
      <w:r w:rsidR="00D175E3" w:rsidRPr="006E5216">
        <w:rPr>
          <w:i/>
          <w:sz w:val="24"/>
          <w:szCs w:val="24"/>
          <w:lang w:eastAsia="hr-HR"/>
        </w:rPr>
        <w:t xml:space="preserve"> djelatnost</w:t>
      </w:r>
      <w:r w:rsidR="00D175E3" w:rsidRPr="006E5216">
        <w:rPr>
          <w:sz w:val="24"/>
          <w:szCs w:val="24"/>
          <w:lang w:eastAsia="hr-HR"/>
        </w:rPr>
        <w:t xml:space="preserve"> podmirivani su troškovi utroška el. energije, loživog ulja, plina, ogrjevnog drva te potrebnog građevinskog i sitnog potrošnog materijala. Isto tako plaćani su i režijski troškovi (potrošnja vode, odvoz smeća, telefonske usluge). Za ove </w:t>
      </w:r>
      <w:r w:rsidR="006E5216" w:rsidRPr="006E5216">
        <w:rPr>
          <w:sz w:val="24"/>
          <w:szCs w:val="24"/>
          <w:lang w:eastAsia="hr-HR"/>
        </w:rPr>
        <w:t>potrebe</w:t>
      </w:r>
      <w:r w:rsidR="00D175E3" w:rsidRPr="006E5216">
        <w:rPr>
          <w:sz w:val="24"/>
          <w:szCs w:val="24"/>
          <w:lang w:eastAsia="hr-HR"/>
        </w:rPr>
        <w:t xml:space="preserve"> utrošeno je </w:t>
      </w:r>
      <w:r w:rsidR="006E5216" w:rsidRPr="006E5216">
        <w:rPr>
          <w:sz w:val="24"/>
          <w:szCs w:val="24"/>
          <w:lang w:eastAsia="hr-HR"/>
        </w:rPr>
        <w:t>583.886,67 kn ili 37,19% od planiranih sredstava.</w:t>
      </w:r>
    </w:p>
    <w:p w:rsidR="00F2245C" w:rsidRPr="006E5216" w:rsidRDefault="00F2245C" w:rsidP="00F2245C">
      <w:pPr>
        <w:jc w:val="both"/>
        <w:rPr>
          <w:sz w:val="24"/>
          <w:szCs w:val="24"/>
          <w:lang w:eastAsia="hr-HR"/>
        </w:rPr>
      </w:pPr>
    </w:p>
    <w:p w:rsidR="00F2245C" w:rsidRDefault="00F2245C" w:rsidP="00F2245C">
      <w:pPr>
        <w:jc w:val="both"/>
        <w:rPr>
          <w:sz w:val="24"/>
          <w:szCs w:val="24"/>
          <w:lang w:eastAsia="hr-HR"/>
        </w:rPr>
      </w:pPr>
      <w:r w:rsidRPr="006E5216">
        <w:rPr>
          <w:sz w:val="24"/>
          <w:szCs w:val="24"/>
          <w:lang w:eastAsia="hr-HR"/>
        </w:rPr>
        <w:t xml:space="preserve">Aktivnost - </w:t>
      </w:r>
      <w:r w:rsidRPr="006E5216">
        <w:rPr>
          <w:i/>
          <w:sz w:val="24"/>
          <w:szCs w:val="24"/>
          <w:lang w:eastAsia="hr-HR"/>
        </w:rPr>
        <w:t>Male komunalne akcije</w:t>
      </w:r>
      <w:r w:rsidRPr="006E5216">
        <w:rPr>
          <w:sz w:val="24"/>
          <w:szCs w:val="24"/>
          <w:lang w:eastAsia="hr-HR"/>
        </w:rPr>
        <w:t xml:space="preserve"> izvršena je u iznosu </w:t>
      </w:r>
      <w:r w:rsidR="006E5216" w:rsidRPr="006E5216">
        <w:rPr>
          <w:sz w:val="24"/>
          <w:szCs w:val="24"/>
          <w:lang w:eastAsia="hr-HR"/>
        </w:rPr>
        <w:t xml:space="preserve">2.778.209,43 </w:t>
      </w:r>
      <w:r w:rsidRPr="006E5216">
        <w:rPr>
          <w:sz w:val="24"/>
          <w:szCs w:val="24"/>
          <w:lang w:eastAsia="hr-HR"/>
        </w:rPr>
        <w:t xml:space="preserve">kuna, a odnosi se na radove redovnog i investicijskog održavanja društvenih, vatrogasnih i sportskih domova, te održavanje opreme (klima uređaja, kosilica, elektroinstalacija, sustava centralnog grijanja, opreme na kombiniranim sportskim igralištima). </w:t>
      </w:r>
    </w:p>
    <w:p w:rsidR="009167F9" w:rsidRPr="009167F9" w:rsidRDefault="009167F9" w:rsidP="00F2245C">
      <w:pPr>
        <w:jc w:val="both"/>
        <w:rPr>
          <w:sz w:val="24"/>
          <w:szCs w:val="24"/>
          <w:lang w:eastAsia="hr-HR"/>
        </w:rPr>
      </w:pPr>
    </w:p>
    <w:p w:rsidR="006E5216" w:rsidRPr="009167F9" w:rsidRDefault="006E5216" w:rsidP="006E5216">
      <w:pPr>
        <w:jc w:val="both"/>
        <w:rPr>
          <w:sz w:val="24"/>
          <w:szCs w:val="24"/>
          <w:lang w:eastAsia="hr-HR"/>
        </w:rPr>
      </w:pPr>
      <w:r w:rsidRPr="009167F9">
        <w:rPr>
          <w:sz w:val="24"/>
          <w:szCs w:val="24"/>
          <w:lang w:eastAsia="hr-HR"/>
        </w:rPr>
        <w:t xml:space="preserve">U MO </w:t>
      </w:r>
      <w:proofErr w:type="spellStart"/>
      <w:r w:rsidRPr="009167F9">
        <w:rPr>
          <w:sz w:val="24"/>
          <w:szCs w:val="24"/>
          <w:lang w:eastAsia="hr-HR"/>
        </w:rPr>
        <w:t>Bukovčak</w:t>
      </w:r>
      <w:proofErr w:type="spellEnd"/>
      <w:r w:rsidRPr="009167F9">
        <w:rPr>
          <w:sz w:val="24"/>
          <w:szCs w:val="24"/>
          <w:lang w:eastAsia="hr-HR"/>
        </w:rPr>
        <w:t xml:space="preserve"> izvršeni su radovi na unutarnjem uređenju društvenog doma. </w:t>
      </w:r>
    </w:p>
    <w:p w:rsidR="006E5216" w:rsidRPr="009167F9" w:rsidRDefault="006E5216" w:rsidP="006E5216">
      <w:pPr>
        <w:jc w:val="both"/>
        <w:rPr>
          <w:sz w:val="24"/>
          <w:szCs w:val="24"/>
          <w:lang w:eastAsia="hr-HR"/>
        </w:rPr>
      </w:pPr>
      <w:r w:rsidRPr="009167F9">
        <w:rPr>
          <w:sz w:val="24"/>
          <w:szCs w:val="24"/>
          <w:lang w:eastAsia="hr-HR"/>
        </w:rPr>
        <w:t xml:space="preserve">U MO Velika Buna u tijeku su radovi rekonstrukcije postojeće zgrade u zgradu javne i društvene namjere (dječji vrtić Mala Buna), te su izvršeni </w:t>
      </w:r>
      <w:proofErr w:type="spellStart"/>
      <w:r w:rsidRPr="009167F9">
        <w:rPr>
          <w:sz w:val="24"/>
          <w:szCs w:val="24"/>
          <w:lang w:eastAsia="hr-HR"/>
        </w:rPr>
        <w:t>fasaderski</w:t>
      </w:r>
      <w:proofErr w:type="spellEnd"/>
      <w:r w:rsidRPr="009167F9">
        <w:rPr>
          <w:sz w:val="24"/>
          <w:szCs w:val="24"/>
          <w:lang w:eastAsia="hr-HR"/>
        </w:rPr>
        <w:t xml:space="preserve"> radovi na društvenom domu. </w:t>
      </w:r>
    </w:p>
    <w:p w:rsidR="006E5216" w:rsidRPr="009167F9" w:rsidRDefault="006E5216" w:rsidP="006E5216">
      <w:pPr>
        <w:jc w:val="both"/>
        <w:rPr>
          <w:sz w:val="24"/>
          <w:szCs w:val="24"/>
          <w:lang w:eastAsia="hr-HR"/>
        </w:rPr>
      </w:pPr>
      <w:r w:rsidRPr="009167F9">
        <w:rPr>
          <w:sz w:val="24"/>
          <w:szCs w:val="24"/>
          <w:lang w:eastAsia="hr-HR"/>
        </w:rPr>
        <w:t xml:space="preserve">U MO </w:t>
      </w:r>
      <w:proofErr w:type="spellStart"/>
      <w:r w:rsidRPr="009167F9">
        <w:rPr>
          <w:sz w:val="24"/>
          <w:szCs w:val="24"/>
          <w:lang w:eastAsia="hr-HR"/>
        </w:rPr>
        <w:t>Buševec</w:t>
      </w:r>
      <w:proofErr w:type="spellEnd"/>
      <w:r w:rsidRPr="009167F9">
        <w:rPr>
          <w:sz w:val="24"/>
          <w:szCs w:val="24"/>
          <w:lang w:eastAsia="hr-HR"/>
        </w:rPr>
        <w:t xml:space="preserve">-Novo Selo u tijeku su radovi na izgradnji vatrogasnog doma, te je izvršena sanacija podnih površina u Domu kulture. </w:t>
      </w:r>
    </w:p>
    <w:p w:rsidR="006E5216" w:rsidRPr="009167F9" w:rsidRDefault="006E5216" w:rsidP="006E5216">
      <w:pPr>
        <w:jc w:val="both"/>
        <w:rPr>
          <w:sz w:val="24"/>
          <w:szCs w:val="24"/>
          <w:lang w:eastAsia="hr-HR"/>
        </w:rPr>
      </w:pPr>
      <w:r w:rsidRPr="009167F9">
        <w:rPr>
          <w:sz w:val="24"/>
          <w:szCs w:val="24"/>
          <w:lang w:eastAsia="hr-HR"/>
        </w:rPr>
        <w:t xml:space="preserve">U MO </w:t>
      </w:r>
      <w:proofErr w:type="spellStart"/>
      <w:r w:rsidRPr="009167F9">
        <w:rPr>
          <w:sz w:val="24"/>
          <w:szCs w:val="24"/>
          <w:lang w:eastAsia="hr-HR"/>
        </w:rPr>
        <w:t>Vukovina</w:t>
      </w:r>
      <w:proofErr w:type="spellEnd"/>
      <w:r w:rsidRPr="009167F9">
        <w:rPr>
          <w:sz w:val="24"/>
          <w:szCs w:val="24"/>
          <w:lang w:eastAsia="hr-HR"/>
        </w:rPr>
        <w:t xml:space="preserve"> postavljena su nova garažna vrata na domu. </w:t>
      </w:r>
    </w:p>
    <w:p w:rsidR="006E5216" w:rsidRPr="009167F9" w:rsidRDefault="006E5216" w:rsidP="006E5216">
      <w:pPr>
        <w:jc w:val="both"/>
        <w:rPr>
          <w:sz w:val="24"/>
          <w:szCs w:val="24"/>
          <w:lang w:eastAsia="hr-HR"/>
        </w:rPr>
      </w:pPr>
      <w:r w:rsidRPr="009167F9">
        <w:rPr>
          <w:sz w:val="24"/>
          <w:szCs w:val="24"/>
          <w:lang w:eastAsia="hr-HR"/>
        </w:rPr>
        <w:t xml:space="preserve">U MO Donja </w:t>
      </w:r>
      <w:proofErr w:type="spellStart"/>
      <w:r w:rsidRPr="009167F9">
        <w:rPr>
          <w:sz w:val="24"/>
          <w:szCs w:val="24"/>
          <w:lang w:eastAsia="hr-HR"/>
        </w:rPr>
        <w:t>Lomnica</w:t>
      </w:r>
      <w:proofErr w:type="spellEnd"/>
      <w:r w:rsidRPr="009167F9">
        <w:rPr>
          <w:sz w:val="24"/>
          <w:szCs w:val="24"/>
          <w:lang w:eastAsia="hr-HR"/>
        </w:rPr>
        <w:t xml:space="preserve"> uređena je terasa sportskog doma. </w:t>
      </w:r>
    </w:p>
    <w:p w:rsidR="006E5216" w:rsidRPr="009167F9" w:rsidRDefault="006E5216" w:rsidP="006E5216">
      <w:pPr>
        <w:jc w:val="both"/>
        <w:rPr>
          <w:sz w:val="24"/>
          <w:szCs w:val="24"/>
          <w:lang w:eastAsia="hr-HR"/>
        </w:rPr>
      </w:pPr>
      <w:r w:rsidRPr="009167F9">
        <w:rPr>
          <w:sz w:val="24"/>
          <w:szCs w:val="24"/>
          <w:lang w:eastAsia="hr-HR"/>
        </w:rPr>
        <w:lastRenderedPageBreak/>
        <w:t xml:space="preserve">U GČ Miljenko Granić presvučeno je igralište u Bratstvu. </w:t>
      </w:r>
    </w:p>
    <w:p w:rsidR="006E5216" w:rsidRPr="009167F9" w:rsidRDefault="006E5216" w:rsidP="006E5216">
      <w:pPr>
        <w:jc w:val="both"/>
        <w:rPr>
          <w:sz w:val="24"/>
          <w:szCs w:val="24"/>
          <w:lang w:eastAsia="hr-HR"/>
        </w:rPr>
      </w:pPr>
      <w:r w:rsidRPr="009167F9">
        <w:rPr>
          <w:sz w:val="24"/>
          <w:szCs w:val="24"/>
          <w:lang w:eastAsia="hr-HR"/>
        </w:rPr>
        <w:t xml:space="preserve">U MO </w:t>
      </w:r>
      <w:proofErr w:type="spellStart"/>
      <w:r w:rsidRPr="009167F9">
        <w:rPr>
          <w:sz w:val="24"/>
          <w:szCs w:val="24"/>
          <w:lang w:eastAsia="hr-HR"/>
        </w:rPr>
        <w:t>Kobilić</w:t>
      </w:r>
      <w:proofErr w:type="spellEnd"/>
      <w:r w:rsidRPr="009167F9">
        <w:rPr>
          <w:sz w:val="24"/>
          <w:szCs w:val="24"/>
          <w:lang w:eastAsia="hr-HR"/>
        </w:rPr>
        <w:t xml:space="preserve"> postavljena je ograda kod nogometnog igrališta. </w:t>
      </w:r>
    </w:p>
    <w:p w:rsidR="006E5216" w:rsidRPr="009167F9" w:rsidRDefault="006E5216" w:rsidP="006E5216">
      <w:pPr>
        <w:jc w:val="both"/>
        <w:rPr>
          <w:sz w:val="24"/>
          <w:szCs w:val="24"/>
          <w:lang w:eastAsia="hr-HR"/>
        </w:rPr>
      </w:pPr>
      <w:r w:rsidRPr="009167F9">
        <w:rPr>
          <w:sz w:val="24"/>
          <w:szCs w:val="24"/>
          <w:lang w:eastAsia="hr-HR"/>
        </w:rPr>
        <w:t xml:space="preserve">U MO Lazina Čička izgrađena je rasvjeta na nogometnom igralištu. </w:t>
      </w:r>
    </w:p>
    <w:p w:rsidR="006E5216" w:rsidRPr="009167F9" w:rsidRDefault="006E5216" w:rsidP="006E5216">
      <w:pPr>
        <w:jc w:val="both"/>
        <w:rPr>
          <w:sz w:val="24"/>
          <w:szCs w:val="24"/>
          <w:lang w:eastAsia="hr-HR"/>
        </w:rPr>
      </w:pPr>
      <w:r w:rsidRPr="009167F9">
        <w:rPr>
          <w:sz w:val="24"/>
          <w:szCs w:val="24"/>
          <w:lang w:eastAsia="hr-HR"/>
        </w:rPr>
        <w:t>U GČ Hrvatski Velikani izvršena je rekonstrukcija sustava rasvjete na kombiniranom igralištu u Cvjetnom naselju.</w:t>
      </w:r>
    </w:p>
    <w:p w:rsidR="00F2245C" w:rsidRPr="009167F9" w:rsidRDefault="006E5216" w:rsidP="006E5216">
      <w:pPr>
        <w:jc w:val="both"/>
        <w:rPr>
          <w:sz w:val="24"/>
          <w:szCs w:val="24"/>
          <w:lang w:eastAsia="hr-HR"/>
        </w:rPr>
      </w:pPr>
      <w:r w:rsidRPr="009167F9">
        <w:rPr>
          <w:sz w:val="24"/>
          <w:szCs w:val="24"/>
          <w:lang w:eastAsia="hr-HR"/>
        </w:rPr>
        <w:t xml:space="preserve">Nove kosilice nabavljene su za potrebe GČ </w:t>
      </w:r>
      <w:proofErr w:type="spellStart"/>
      <w:r w:rsidRPr="009167F9">
        <w:rPr>
          <w:sz w:val="24"/>
          <w:szCs w:val="24"/>
          <w:lang w:eastAsia="hr-HR"/>
        </w:rPr>
        <w:t>Kurilovec</w:t>
      </w:r>
      <w:proofErr w:type="spellEnd"/>
      <w:r w:rsidRPr="009167F9">
        <w:rPr>
          <w:sz w:val="24"/>
          <w:szCs w:val="24"/>
          <w:lang w:eastAsia="hr-HR"/>
        </w:rPr>
        <w:t xml:space="preserve"> i MO Gradići, sakupljač trave i kosilica za MO Okuje, sakupljač trave, kosilica i čistač šikare za MO Kuče, te su  postavljene klime uređaji u MO Velika Buna.</w:t>
      </w:r>
    </w:p>
    <w:p w:rsidR="009167F9" w:rsidRPr="009167F9" w:rsidRDefault="009167F9" w:rsidP="006E5216">
      <w:pPr>
        <w:jc w:val="both"/>
        <w:rPr>
          <w:sz w:val="24"/>
          <w:szCs w:val="24"/>
          <w:lang w:eastAsia="hr-HR"/>
        </w:rPr>
      </w:pPr>
    </w:p>
    <w:p w:rsidR="00F2245C" w:rsidRPr="009167F9" w:rsidRDefault="00F2245C" w:rsidP="00F2245C">
      <w:pPr>
        <w:jc w:val="both"/>
        <w:rPr>
          <w:sz w:val="24"/>
          <w:szCs w:val="24"/>
          <w:lang w:eastAsia="hr-HR"/>
        </w:rPr>
      </w:pPr>
      <w:r w:rsidRPr="009167F9">
        <w:rPr>
          <w:sz w:val="24"/>
          <w:szCs w:val="24"/>
          <w:lang w:eastAsia="hr-HR"/>
        </w:rPr>
        <w:t>Pot</w:t>
      </w:r>
      <w:r w:rsidR="00AC6906" w:rsidRPr="009167F9">
        <w:rPr>
          <w:sz w:val="24"/>
          <w:szCs w:val="24"/>
          <w:lang w:eastAsia="hr-HR"/>
        </w:rPr>
        <w:t xml:space="preserve">rebno je napomenuti da je novonastala situacija uslijed </w:t>
      </w:r>
      <w:proofErr w:type="spellStart"/>
      <w:r w:rsidR="00AC6906" w:rsidRPr="009167F9">
        <w:rPr>
          <w:sz w:val="24"/>
          <w:szCs w:val="24"/>
          <w:lang w:eastAsia="hr-HR"/>
        </w:rPr>
        <w:t>corona</w:t>
      </w:r>
      <w:proofErr w:type="spellEnd"/>
      <w:r w:rsidRPr="009167F9">
        <w:rPr>
          <w:sz w:val="24"/>
          <w:szCs w:val="24"/>
          <w:lang w:eastAsia="hr-HR"/>
        </w:rPr>
        <w:t xml:space="preserve"> virusa usporila izvršenje planiranih programa i aktivnosti što je utjecalo na odstupanja izvršenja proračuna u odnosu na plan.</w:t>
      </w:r>
    </w:p>
    <w:p w:rsidR="00F90AA2" w:rsidRPr="0009609F" w:rsidRDefault="00F90AA2" w:rsidP="00F90AA2">
      <w:pPr>
        <w:jc w:val="both"/>
        <w:rPr>
          <w:color w:val="FF0000"/>
          <w:sz w:val="24"/>
          <w:szCs w:val="24"/>
          <w:lang w:eastAsia="hr-HR"/>
        </w:rPr>
      </w:pPr>
    </w:p>
    <w:p w:rsidR="00F90AA2" w:rsidRPr="0032278B" w:rsidRDefault="00F90AA2" w:rsidP="00F90AA2">
      <w:pPr>
        <w:jc w:val="both"/>
        <w:rPr>
          <w:sz w:val="24"/>
          <w:szCs w:val="24"/>
          <w:lang w:eastAsia="hr-HR"/>
        </w:rPr>
      </w:pPr>
      <w:r w:rsidRPr="0032278B">
        <w:rPr>
          <w:sz w:val="24"/>
          <w:szCs w:val="24"/>
          <w:lang w:eastAsia="hr-HR"/>
        </w:rPr>
        <w:t xml:space="preserve"> </w:t>
      </w:r>
    </w:p>
    <w:p w:rsidR="004B77A2" w:rsidRPr="0032278B" w:rsidRDefault="004B77A2" w:rsidP="00F90AA2">
      <w:pPr>
        <w:jc w:val="both"/>
        <w:rPr>
          <w:sz w:val="24"/>
          <w:szCs w:val="24"/>
          <w:lang w:eastAsia="hr-HR"/>
        </w:rPr>
      </w:pPr>
    </w:p>
    <w:p w:rsidR="00F90AA2" w:rsidRPr="0032278B" w:rsidRDefault="00F90AA2" w:rsidP="00F90AA2">
      <w:pPr>
        <w:jc w:val="both"/>
        <w:rPr>
          <w:sz w:val="24"/>
          <w:szCs w:val="24"/>
          <w:lang w:eastAsia="hr-HR"/>
        </w:rPr>
      </w:pPr>
      <w:r w:rsidRPr="0032278B">
        <w:rPr>
          <w:b/>
          <w:sz w:val="24"/>
          <w:szCs w:val="24"/>
        </w:rPr>
        <w:t>Razdjel 004 – UPRAVNI ODJEL ZA FINANCIJE</w:t>
      </w:r>
    </w:p>
    <w:p w:rsidR="00F90AA2" w:rsidRPr="0032278B" w:rsidRDefault="00F90AA2" w:rsidP="00F90AA2">
      <w:pPr>
        <w:jc w:val="both"/>
        <w:rPr>
          <w:sz w:val="24"/>
          <w:szCs w:val="24"/>
        </w:rPr>
      </w:pPr>
    </w:p>
    <w:p w:rsidR="0032278B" w:rsidRPr="00A23D09" w:rsidRDefault="0032278B" w:rsidP="0032278B">
      <w:pPr>
        <w:jc w:val="both"/>
        <w:rPr>
          <w:sz w:val="24"/>
          <w:szCs w:val="24"/>
        </w:rPr>
      </w:pPr>
      <w:r w:rsidRPr="0032278B">
        <w:rPr>
          <w:sz w:val="24"/>
          <w:szCs w:val="24"/>
        </w:rPr>
        <w:t>Planirani ukupni godišnji rashodi iskazani unutar programa Razdjela 004 za 2021. godinu iznose 39.442.950,00 kn, a u prvom polugodištu izvršeni su u iznosu od 13</w:t>
      </w:r>
      <w:r w:rsidRPr="00A23D09">
        <w:rPr>
          <w:sz w:val="24"/>
          <w:szCs w:val="24"/>
        </w:rPr>
        <w:t>.748.017,55 kn odnosno 34,86% godišnjeg plana.</w:t>
      </w:r>
    </w:p>
    <w:p w:rsidR="00F90AA2" w:rsidRPr="00A23D09" w:rsidRDefault="00F90AA2" w:rsidP="00F90AA2">
      <w:pPr>
        <w:jc w:val="both"/>
        <w:rPr>
          <w:sz w:val="24"/>
          <w:szCs w:val="24"/>
          <w:highlight w:val="yellow"/>
        </w:rPr>
      </w:pPr>
    </w:p>
    <w:p w:rsidR="00F90AA2" w:rsidRPr="00724ECE" w:rsidRDefault="007C1ACA" w:rsidP="00F90AA2">
      <w:pPr>
        <w:jc w:val="both"/>
        <w:rPr>
          <w:sz w:val="24"/>
          <w:szCs w:val="24"/>
        </w:rPr>
      </w:pPr>
      <w:r w:rsidRPr="00A23D09">
        <w:rPr>
          <w:sz w:val="24"/>
          <w:szCs w:val="24"/>
        </w:rPr>
        <w:t>U p</w:t>
      </w:r>
      <w:r w:rsidR="00F90AA2" w:rsidRPr="00A23D09">
        <w:rPr>
          <w:sz w:val="24"/>
          <w:szCs w:val="24"/>
        </w:rPr>
        <w:t xml:space="preserve">rogramu – </w:t>
      </w:r>
      <w:r w:rsidR="00F90AA2" w:rsidRPr="00A23D09">
        <w:rPr>
          <w:b/>
          <w:sz w:val="24"/>
          <w:szCs w:val="24"/>
        </w:rPr>
        <w:t>Javna uprava i administracija</w:t>
      </w:r>
      <w:r w:rsidR="00F90AA2" w:rsidRPr="00A23D09">
        <w:rPr>
          <w:sz w:val="24"/>
          <w:szCs w:val="24"/>
        </w:rPr>
        <w:t xml:space="preserve"> </w:t>
      </w:r>
      <w:r w:rsidR="00291FFC" w:rsidRPr="00A23D09">
        <w:rPr>
          <w:sz w:val="24"/>
          <w:szCs w:val="24"/>
        </w:rPr>
        <w:t xml:space="preserve">koji se provodi kroz aktivnost – </w:t>
      </w:r>
      <w:r w:rsidR="00291FFC" w:rsidRPr="00A23D09">
        <w:rPr>
          <w:i/>
          <w:sz w:val="24"/>
          <w:szCs w:val="24"/>
        </w:rPr>
        <w:t>Administrativno, tehničko i stručno osoblje</w:t>
      </w:r>
      <w:r w:rsidR="00291FFC" w:rsidRPr="00A23D09">
        <w:rPr>
          <w:sz w:val="24"/>
          <w:szCs w:val="24"/>
        </w:rPr>
        <w:t xml:space="preserve"> izvršeni su rashodi (bruto plaće, doprinosi na plaće, službena putovanja i stručno usavršavanje, literatura) u opsegu i dinamici predviđeni godišnjim planom, izuzev službenih putovanja i stručnih </w:t>
      </w:r>
      <w:proofErr w:type="spellStart"/>
      <w:r w:rsidR="00291FFC" w:rsidRPr="00A23D09">
        <w:rPr>
          <w:sz w:val="24"/>
          <w:szCs w:val="24"/>
        </w:rPr>
        <w:t>usavršanja</w:t>
      </w:r>
      <w:proofErr w:type="spellEnd"/>
      <w:r w:rsidR="00291FFC" w:rsidRPr="00A23D09">
        <w:rPr>
          <w:sz w:val="24"/>
          <w:szCs w:val="24"/>
        </w:rPr>
        <w:t xml:space="preserve"> čiji </w:t>
      </w:r>
      <w:r w:rsidR="00A23D09" w:rsidRPr="00A23D09">
        <w:rPr>
          <w:sz w:val="24"/>
          <w:szCs w:val="24"/>
        </w:rPr>
        <w:t xml:space="preserve">je </w:t>
      </w:r>
      <w:r w:rsidR="00A23D09" w:rsidRPr="00724ECE">
        <w:rPr>
          <w:sz w:val="24"/>
          <w:szCs w:val="24"/>
        </w:rPr>
        <w:t>opseg smanje</w:t>
      </w:r>
      <w:r w:rsidR="00291FFC" w:rsidRPr="00724ECE">
        <w:rPr>
          <w:sz w:val="24"/>
          <w:szCs w:val="24"/>
        </w:rPr>
        <w:t xml:space="preserve">n zbog utjecaja epidemije </w:t>
      </w:r>
      <w:proofErr w:type="spellStart"/>
      <w:r w:rsidR="00291FFC" w:rsidRPr="00724ECE">
        <w:rPr>
          <w:sz w:val="24"/>
          <w:szCs w:val="24"/>
        </w:rPr>
        <w:t>koronavirusa</w:t>
      </w:r>
      <w:proofErr w:type="spellEnd"/>
      <w:r w:rsidR="00291FFC" w:rsidRPr="00724ECE">
        <w:rPr>
          <w:sz w:val="24"/>
          <w:szCs w:val="24"/>
        </w:rPr>
        <w:t>.</w:t>
      </w:r>
    </w:p>
    <w:p w:rsidR="00F90AA2" w:rsidRPr="000925B1" w:rsidRDefault="00F90AA2" w:rsidP="00F90AA2">
      <w:pPr>
        <w:jc w:val="both"/>
        <w:rPr>
          <w:sz w:val="24"/>
          <w:szCs w:val="24"/>
          <w:highlight w:val="yellow"/>
        </w:rPr>
      </w:pPr>
    </w:p>
    <w:p w:rsidR="00F90AA2" w:rsidRPr="000925B1" w:rsidRDefault="007C1ACA" w:rsidP="00F90AA2">
      <w:pPr>
        <w:jc w:val="both"/>
        <w:rPr>
          <w:sz w:val="24"/>
          <w:szCs w:val="24"/>
        </w:rPr>
      </w:pPr>
      <w:r w:rsidRPr="000925B1">
        <w:rPr>
          <w:sz w:val="24"/>
          <w:szCs w:val="24"/>
        </w:rPr>
        <w:t>U p</w:t>
      </w:r>
      <w:r w:rsidR="00F90AA2" w:rsidRPr="000925B1">
        <w:rPr>
          <w:sz w:val="24"/>
          <w:szCs w:val="24"/>
        </w:rPr>
        <w:t xml:space="preserve">rogramu - </w:t>
      </w:r>
      <w:r w:rsidR="00F90AA2" w:rsidRPr="000925B1">
        <w:rPr>
          <w:b/>
          <w:sz w:val="24"/>
          <w:szCs w:val="24"/>
        </w:rPr>
        <w:t>Financijski i fiskalni poslovi</w:t>
      </w:r>
      <w:r w:rsidR="00F90AA2" w:rsidRPr="000925B1">
        <w:rPr>
          <w:sz w:val="24"/>
          <w:szCs w:val="24"/>
        </w:rPr>
        <w:t xml:space="preserve"> koji se provodi kroz aktivnost – </w:t>
      </w:r>
      <w:r w:rsidR="00F90AA2" w:rsidRPr="000925B1">
        <w:rPr>
          <w:i/>
          <w:sz w:val="24"/>
          <w:szCs w:val="24"/>
        </w:rPr>
        <w:t xml:space="preserve">Otplata kredita </w:t>
      </w:r>
      <w:r w:rsidR="00F90AA2" w:rsidRPr="000925B1">
        <w:rPr>
          <w:sz w:val="24"/>
          <w:szCs w:val="24"/>
        </w:rPr>
        <w:t xml:space="preserve">izvršeni su rashodi u iznosu od </w:t>
      </w:r>
      <w:r w:rsidR="00A23D09" w:rsidRPr="000925B1">
        <w:rPr>
          <w:sz w:val="24"/>
          <w:szCs w:val="24"/>
        </w:rPr>
        <w:t>9.177.879,48</w:t>
      </w:r>
      <w:r w:rsidR="00F90AA2" w:rsidRPr="000925B1">
        <w:rPr>
          <w:sz w:val="24"/>
          <w:szCs w:val="24"/>
        </w:rPr>
        <w:t xml:space="preserve"> kn odnosno </w:t>
      </w:r>
      <w:r w:rsidR="00A23D09" w:rsidRPr="000925B1">
        <w:rPr>
          <w:sz w:val="24"/>
          <w:szCs w:val="24"/>
        </w:rPr>
        <w:t>30,63</w:t>
      </w:r>
      <w:r w:rsidR="00F90AA2" w:rsidRPr="000925B1">
        <w:rPr>
          <w:sz w:val="24"/>
          <w:szCs w:val="24"/>
        </w:rPr>
        <w:t>% od godišnjeg plana. Navedeni rashodi odnose se na podmirenje</w:t>
      </w:r>
      <w:r w:rsidR="000B5FBA" w:rsidRPr="000925B1">
        <w:rPr>
          <w:sz w:val="24"/>
          <w:szCs w:val="24"/>
        </w:rPr>
        <w:t xml:space="preserve"> redovne</w:t>
      </w:r>
      <w:r w:rsidR="00F90AA2" w:rsidRPr="000925B1">
        <w:rPr>
          <w:sz w:val="24"/>
          <w:szCs w:val="24"/>
        </w:rPr>
        <w:t xml:space="preserve"> kamate</w:t>
      </w:r>
      <w:r w:rsidR="00291FFC" w:rsidRPr="000925B1">
        <w:rPr>
          <w:sz w:val="24"/>
          <w:szCs w:val="24"/>
        </w:rPr>
        <w:t xml:space="preserve">, </w:t>
      </w:r>
      <w:proofErr w:type="spellStart"/>
      <w:r w:rsidR="00291FFC" w:rsidRPr="000925B1">
        <w:rPr>
          <w:sz w:val="24"/>
          <w:szCs w:val="24"/>
        </w:rPr>
        <w:t>interkalarne</w:t>
      </w:r>
      <w:proofErr w:type="spellEnd"/>
      <w:r w:rsidR="00291FFC" w:rsidRPr="000925B1">
        <w:rPr>
          <w:sz w:val="24"/>
          <w:szCs w:val="24"/>
        </w:rPr>
        <w:t xml:space="preserve"> kamate</w:t>
      </w:r>
      <w:r w:rsidR="00F90AA2" w:rsidRPr="000925B1">
        <w:rPr>
          <w:sz w:val="24"/>
          <w:szCs w:val="24"/>
        </w:rPr>
        <w:t xml:space="preserve"> i glavnice ugovorenih </w:t>
      </w:r>
      <w:r w:rsidR="00FA18D8" w:rsidRPr="000925B1">
        <w:rPr>
          <w:sz w:val="24"/>
          <w:szCs w:val="24"/>
        </w:rPr>
        <w:t xml:space="preserve">dugoročnih </w:t>
      </w:r>
      <w:r w:rsidR="00F90AA2" w:rsidRPr="000925B1">
        <w:rPr>
          <w:sz w:val="24"/>
          <w:szCs w:val="24"/>
        </w:rPr>
        <w:t xml:space="preserve">kredita kojima je financirana izgradnja kapitalnih projekata: </w:t>
      </w:r>
    </w:p>
    <w:p w:rsidR="00FA18D8" w:rsidRPr="000925B1" w:rsidRDefault="00FA18D8" w:rsidP="00FA18D8">
      <w:pPr>
        <w:ind w:left="426"/>
        <w:jc w:val="both"/>
        <w:rPr>
          <w:sz w:val="24"/>
          <w:szCs w:val="24"/>
        </w:rPr>
      </w:pPr>
      <w:r w:rsidRPr="000925B1">
        <w:rPr>
          <w:sz w:val="24"/>
          <w:szCs w:val="24"/>
        </w:rPr>
        <w:t xml:space="preserve">- dječjeg vrtića u Velikoj Mlaki (povučena sredstva </w:t>
      </w:r>
      <w:r w:rsidR="00291FFC" w:rsidRPr="000925B1">
        <w:rPr>
          <w:sz w:val="24"/>
          <w:szCs w:val="24"/>
        </w:rPr>
        <w:t xml:space="preserve">- </w:t>
      </w:r>
      <w:r w:rsidRPr="000925B1">
        <w:rPr>
          <w:sz w:val="24"/>
          <w:szCs w:val="24"/>
        </w:rPr>
        <w:t xml:space="preserve">22.000.000,00 kn), </w:t>
      </w:r>
    </w:p>
    <w:p w:rsidR="00FA18D8" w:rsidRPr="000925B1" w:rsidRDefault="00FA18D8" w:rsidP="00FA18D8">
      <w:pPr>
        <w:ind w:left="426"/>
        <w:jc w:val="both"/>
        <w:rPr>
          <w:sz w:val="24"/>
          <w:szCs w:val="24"/>
        </w:rPr>
      </w:pPr>
      <w:r w:rsidRPr="000925B1">
        <w:rPr>
          <w:sz w:val="24"/>
          <w:szCs w:val="24"/>
        </w:rPr>
        <w:t xml:space="preserve">- školske športske dvorane u N. Čiču (povučena sredstva </w:t>
      </w:r>
      <w:r w:rsidR="00291FFC" w:rsidRPr="000925B1">
        <w:rPr>
          <w:sz w:val="24"/>
          <w:szCs w:val="24"/>
        </w:rPr>
        <w:t>-</w:t>
      </w:r>
      <w:r w:rsidRPr="000925B1">
        <w:rPr>
          <w:sz w:val="24"/>
          <w:szCs w:val="24"/>
        </w:rPr>
        <w:t xml:space="preserve"> 7.900.000,00 kn), </w:t>
      </w:r>
    </w:p>
    <w:p w:rsidR="00FA18D8" w:rsidRPr="000925B1" w:rsidRDefault="004411BA" w:rsidP="00FA18D8">
      <w:pPr>
        <w:ind w:left="426"/>
        <w:jc w:val="both"/>
        <w:rPr>
          <w:sz w:val="24"/>
          <w:szCs w:val="24"/>
        </w:rPr>
      </w:pPr>
      <w:r w:rsidRPr="000925B1">
        <w:rPr>
          <w:sz w:val="24"/>
          <w:szCs w:val="24"/>
        </w:rPr>
        <w:t xml:space="preserve">- </w:t>
      </w:r>
      <w:r w:rsidR="00FA18D8" w:rsidRPr="000925B1">
        <w:rPr>
          <w:sz w:val="24"/>
          <w:szCs w:val="24"/>
        </w:rPr>
        <w:t xml:space="preserve">dječjeg vrtića u V. Gorici, gradskog bazena te oproštajne građevine groblja </w:t>
      </w:r>
      <w:proofErr w:type="spellStart"/>
      <w:r w:rsidR="00FA18D8" w:rsidRPr="000925B1">
        <w:rPr>
          <w:sz w:val="24"/>
          <w:szCs w:val="24"/>
        </w:rPr>
        <w:t>Kušanec</w:t>
      </w:r>
      <w:proofErr w:type="spellEnd"/>
      <w:r w:rsidR="00FA18D8" w:rsidRPr="000925B1">
        <w:rPr>
          <w:sz w:val="24"/>
          <w:szCs w:val="24"/>
        </w:rPr>
        <w:t xml:space="preserve"> (povučena sredstva </w:t>
      </w:r>
      <w:r w:rsidR="00291FFC" w:rsidRPr="000925B1">
        <w:rPr>
          <w:sz w:val="24"/>
          <w:szCs w:val="24"/>
        </w:rPr>
        <w:t>-</w:t>
      </w:r>
      <w:r w:rsidR="00FA18D8" w:rsidRPr="000925B1">
        <w:rPr>
          <w:sz w:val="24"/>
          <w:szCs w:val="24"/>
        </w:rPr>
        <w:t xml:space="preserve"> 44.500.000,00 kn). </w:t>
      </w:r>
    </w:p>
    <w:p w:rsidR="00FA18D8" w:rsidRPr="000925B1" w:rsidRDefault="00FA18D8" w:rsidP="00FA18D8">
      <w:pPr>
        <w:ind w:left="426"/>
        <w:jc w:val="both"/>
        <w:rPr>
          <w:sz w:val="24"/>
          <w:szCs w:val="24"/>
        </w:rPr>
      </w:pPr>
      <w:r w:rsidRPr="000925B1">
        <w:rPr>
          <w:sz w:val="24"/>
          <w:szCs w:val="24"/>
        </w:rPr>
        <w:t xml:space="preserve">- gradskog bazena, rasvjete na gradskom stadionu, gradskog groblja </w:t>
      </w:r>
      <w:proofErr w:type="spellStart"/>
      <w:r w:rsidRPr="000925B1">
        <w:rPr>
          <w:sz w:val="24"/>
          <w:szCs w:val="24"/>
        </w:rPr>
        <w:t>Kušanec</w:t>
      </w:r>
      <w:proofErr w:type="spellEnd"/>
      <w:r w:rsidRPr="000925B1">
        <w:rPr>
          <w:sz w:val="24"/>
          <w:szCs w:val="24"/>
        </w:rPr>
        <w:t xml:space="preserve">, spomen doma 153. brigade HV, objekta stara općina, energetske obnove DV </w:t>
      </w:r>
      <w:proofErr w:type="spellStart"/>
      <w:r w:rsidRPr="000925B1">
        <w:rPr>
          <w:sz w:val="24"/>
          <w:szCs w:val="24"/>
        </w:rPr>
        <w:t>Ciciban</w:t>
      </w:r>
      <w:proofErr w:type="spellEnd"/>
      <w:r w:rsidRPr="000925B1">
        <w:rPr>
          <w:sz w:val="24"/>
          <w:szCs w:val="24"/>
        </w:rPr>
        <w:t xml:space="preserve"> (povučena sredstva </w:t>
      </w:r>
      <w:r w:rsidR="00291FFC" w:rsidRPr="000925B1">
        <w:rPr>
          <w:sz w:val="24"/>
          <w:szCs w:val="24"/>
        </w:rPr>
        <w:t xml:space="preserve">- 24.827.329,18 kn) </w:t>
      </w:r>
    </w:p>
    <w:p w:rsidR="00FA18D8" w:rsidRPr="000925B1" w:rsidRDefault="00FA18D8" w:rsidP="00FA18D8">
      <w:pPr>
        <w:ind w:left="426"/>
        <w:jc w:val="both"/>
        <w:rPr>
          <w:sz w:val="24"/>
          <w:szCs w:val="24"/>
        </w:rPr>
      </w:pPr>
      <w:r w:rsidRPr="000925B1">
        <w:rPr>
          <w:sz w:val="24"/>
          <w:szCs w:val="24"/>
        </w:rPr>
        <w:t xml:space="preserve">- energetske obnove osnovnih škola </w:t>
      </w:r>
      <w:proofErr w:type="spellStart"/>
      <w:r w:rsidRPr="000925B1">
        <w:rPr>
          <w:sz w:val="24"/>
          <w:szCs w:val="24"/>
        </w:rPr>
        <w:t>Vukovina</w:t>
      </w:r>
      <w:proofErr w:type="spellEnd"/>
      <w:r w:rsidRPr="000925B1">
        <w:rPr>
          <w:sz w:val="24"/>
          <w:szCs w:val="24"/>
        </w:rPr>
        <w:t xml:space="preserve"> i Nikola </w:t>
      </w:r>
      <w:proofErr w:type="spellStart"/>
      <w:r w:rsidRPr="000925B1">
        <w:rPr>
          <w:sz w:val="24"/>
          <w:szCs w:val="24"/>
        </w:rPr>
        <w:t>Hribar</w:t>
      </w:r>
      <w:proofErr w:type="spellEnd"/>
      <w:r w:rsidRPr="000925B1">
        <w:rPr>
          <w:sz w:val="24"/>
          <w:szCs w:val="24"/>
        </w:rPr>
        <w:t xml:space="preserve"> (povučena sredstva </w:t>
      </w:r>
      <w:r w:rsidR="00291FFC" w:rsidRPr="000925B1">
        <w:rPr>
          <w:sz w:val="24"/>
          <w:szCs w:val="24"/>
        </w:rPr>
        <w:t>-</w:t>
      </w:r>
      <w:r w:rsidRPr="000925B1">
        <w:rPr>
          <w:sz w:val="24"/>
          <w:szCs w:val="24"/>
        </w:rPr>
        <w:t xml:space="preserve"> 13.500.000,00 kn)</w:t>
      </w:r>
      <w:r w:rsidR="00291FFC" w:rsidRPr="000925B1">
        <w:rPr>
          <w:sz w:val="24"/>
          <w:szCs w:val="24"/>
        </w:rPr>
        <w:t xml:space="preserve"> i</w:t>
      </w:r>
    </w:p>
    <w:p w:rsidR="00291FFC" w:rsidRPr="000925B1" w:rsidRDefault="00291FFC" w:rsidP="00291FFC">
      <w:pPr>
        <w:ind w:left="426"/>
        <w:jc w:val="both"/>
        <w:rPr>
          <w:sz w:val="24"/>
          <w:szCs w:val="24"/>
        </w:rPr>
      </w:pPr>
      <w:r w:rsidRPr="000925B1">
        <w:rPr>
          <w:sz w:val="24"/>
          <w:szCs w:val="24"/>
        </w:rPr>
        <w:t xml:space="preserve">- gradskog groblja, ulice </w:t>
      </w:r>
      <w:proofErr w:type="spellStart"/>
      <w:r w:rsidRPr="000925B1">
        <w:rPr>
          <w:sz w:val="24"/>
          <w:szCs w:val="24"/>
        </w:rPr>
        <w:t>A.K.Miošića</w:t>
      </w:r>
      <w:proofErr w:type="spellEnd"/>
      <w:r w:rsidRPr="000925B1">
        <w:rPr>
          <w:sz w:val="24"/>
          <w:szCs w:val="24"/>
        </w:rPr>
        <w:t xml:space="preserve">, prometne infrastrukture, parkiralište u </w:t>
      </w:r>
      <w:proofErr w:type="spellStart"/>
      <w:r w:rsidRPr="000925B1">
        <w:rPr>
          <w:sz w:val="24"/>
          <w:szCs w:val="24"/>
        </w:rPr>
        <w:t>Pucekovićevoj</w:t>
      </w:r>
      <w:proofErr w:type="spellEnd"/>
      <w:r w:rsidRPr="000925B1">
        <w:rPr>
          <w:sz w:val="24"/>
          <w:szCs w:val="24"/>
        </w:rPr>
        <w:t xml:space="preserve"> ulici, </w:t>
      </w:r>
      <w:proofErr w:type="spellStart"/>
      <w:r w:rsidRPr="000925B1">
        <w:rPr>
          <w:sz w:val="24"/>
          <w:szCs w:val="24"/>
        </w:rPr>
        <w:t>pump</w:t>
      </w:r>
      <w:proofErr w:type="spellEnd"/>
      <w:r w:rsidRPr="000925B1">
        <w:rPr>
          <w:sz w:val="24"/>
          <w:szCs w:val="24"/>
        </w:rPr>
        <w:t xml:space="preserve"> </w:t>
      </w:r>
      <w:proofErr w:type="spellStart"/>
      <w:r w:rsidRPr="000925B1">
        <w:rPr>
          <w:sz w:val="24"/>
          <w:szCs w:val="24"/>
        </w:rPr>
        <w:t>track</w:t>
      </w:r>
      <w:proofErr w:type="spellEnd"/>
      <w:r w:rsidRPr="000925B1">
        <w:rPr>
          <w:sz w:val="24"/>
          <w:szCs w:val="24"/>
        </w:rPr>
        <w:t xml:space="preserve"> staze, gradskog bazena, dječjeg vrtića </w:t>
      </w:r>
      <w:proofErr w:type="spellStart"/>
      <w:r w:rsidRPr="000925B1">
        <w:rPr>
          <w:sz w:val="24"/>
          <w:szCs w:val="24"/>
        </w:rPr>
        <w:t>Selnica</w:t>
      </w:r>
      <w:proofErr w:type="spellEnd"/>
      <w:r w:rsidRPr="000925B1">
        <w:rPr>
          <w:sz w:val="24"/>
          <w:szCs w:val="24"/>
        </w:rPr>
        <w:t xml:space="preserve"> s prostorima društvene namjene, objekta- Stara općina, dodatna ulaganja D.D. Mala Buna, tehnička zaštita javnih površina- video nadzor (</w:t>
      </w:r>
      <w:r w:rsidR="004411BA" w:rsidRPr="000925B1">
        <w:rPr>
          <w:sz w:val="24"/>
          <w:szCs w:val="24"/>
        </w:rPr>
        <w:t xml:space="preserve">povučeno </w:t>
      </w:r>
      <w:r w:rsidR="00A23D09" w:rsidRPr="000925B1">
        <w:rPr>
          <w:sz w:val="24"/>
          <w:szCs w:val="24"/>
        </w:rPr>
        <w:t>do 30.6.21.</w:t>
      </w:r>
      <w:r w:rsidR="004411BA" w:rsidRPr="000925B1">
        <w:rPr>
          <w:sz w:val="24"/>
          <w:szCs w:val="24"/>
        </w:rPr>
        <w:t xml:space="preserve"> </w:t>
      </w:r>
      <w:r w:rsidR="00724ECE" w:rsidRPr="000925B1">
        <w:rPr>
          <w:sz w:val="24"/>
          <w:szCs w:val="24"/>
        </w:rPr>
        <w:t xml:space="preserve">20.317.860,03 </w:t>
      </w:r>
      <w:r w:rsidR="004411BA" w:rsidRPr="000925B1">
        <w:rPr>
          <w:sz w:val="24"/>
          <w:szCs w:val="24"/>
        </w:rPr>
        <w:t xml:space="preserve">kn, ostatak </w:t>
      </w:r>
      <w:r w:rsidR="00A23D09" w:rsidRPr="000925B1">
        <w:rPr>
          <w:sz w:val="24"/>
          <w:szCs w:val="24"/>
        </w:rPr>
        <w:t>do kraja</w:t>
      </w:r>
      <w:r w:rsidR="004411BA" w:rsidRPr="000925B1">
        <w:rPr>
          <w:sz w:val="24"/>
          <w:szCs w:val="24"/>
        </w:rPr>
        <w:t xml:space="preserve"> 2021.</w:t>
      </w:r>
      <w:r w:rsidR="00A23D09" w:rsidRPr="000925B1">
        <w:rPr>
          <w:sz w:val="24"/>
          <w:szCs w:val="24"/>
        </w:rPr>
        <w:t>g.</w:t>
      </w:r>
      <w:r w:rsidR="004411BA" w:rsidRPr="000925B1">
        <w:rPr>
          <w:sz w:val="24"/>
          <w:szCs w:val="24"/>
        </w:rPr>
        <w:t>)</w:t>
      </w:r>
    </w:p>
    <w:p w:rsidR="00FA18D8" w:rsidRPr="000925B1" w:rsidRDefault="00B01156" w:rsidP="00FA18D8">
      <w:pPr>
        <w:jc w:val="both"/>
        <w:rPr>
          <w:sz w:val="24"/>
          <w:szCs w:val="24"/>
        </w:rPr>
      </w:pPr>
      <w:r w:rsidRPr="000925B1">
        <w:rPr>
          <w:sz w:val="24"/>
          <w:szCs w:val="24"/>
        </w:rPr>
        <w:t>Također</w:t>
      </w:r>
      <w:r w:rsidR="00F95BE3" w:rsidRPr="000925B1">
        <w:rPr>
          <w:sz w:val="24"/>
          <w:szCs w:val="24"/>
        </w:rPr>
        <w:t>,</w:t>
      </w:r>
      <w:r w:rsidRPr="000925B1">
        <w:rPr>
          <w:sz w:val="24"/>
          <w:szCs w:val="24"/>
        </w:rPr>
        <w:t xml:space="preserve"> rashodi se odnose i na </w:t>
      </w:r>
      <w:r w:rsidR="00FA18D8" w:rsidRPr="000925B1">
        <w:rPr>
          <w:sz w:val="24"/>
          <w:szCs w:val="24"/>
        </w:rPr>
        <w:t xml:space="preserve">redovne kamate kratkoročnog </w:t>
      </w:r>
      <w:proofErr w:type="spellStart"/>
      <w:r w:rsidR="00FA18D8" w:rsidRPr="000925B1">
        <w:rPr>
          <w:sz w:val="24"/>
          <w:szCs w:val="24"/>
        </w:rPr>
        <w:t>revolving</w:t>
      </w:r>
      <w:proofErr w:type="spellEnd"/>
      <w:r w:rsidR="00FA18D8" w:rsidRPr="000925B1">
        <w:rPr>
          <w:sz w:val="24"/>
          <w:szCs w:val="24"/>
        </w:rPr>
        <w:t xml:space="preserve"> kredita</w:t>
      </w:r>
      <w:r w:rsidRPr="000925B1">
        <w:rPr>
          <w:sz w:val="24"/>
          <w:szCs w:val="24"/>
        </w:rPr>
        <w:t xml:space="preserve"> ugovorenog za potrebe</w:t>
      </w:r>
      <w:r w:rsidR="004411BA" w:rsidRPr="000925B1">
        <w:rPr>
          <w:sz w:val="24"/>
          <w:szCs w:val="24"/>
        </w:rPr>
        <w:t xml:space="preserve"> financiranja obrtnih sredstava.</w:t>
      </w:r>
    </w:p>
    <w:p w:rsidR="00F90AA2" w:rsidRPr="000925B1" w:rsidRDefault="00F90AA2" w:rsidP="00FA18D8">
      <w:pPr>
        <w:jc w:val="both"/>
        <w:rPr>
          <w:sz w:val="24"/>
          <w:szCs w:val="24"/>
        </w:rPr>
      </w:pPr>
    </w:p>
    <w:p w:rsidR="00F90AA2" w:rsidRPr="000925B1" w:rsidRDefault="00F90AA2" w:rsidP="00F90AA2">
      <w:pPr>
        <w:jc w:val="both"/>
        <w:rPr>
          <w:sz w:val="24"/>
          <w:szCs w:val="24"/>
        </w:rPr>
      </w:pPr>
      <w:r w:rsidRPr="000925B1">
        <w:rPr>
          <w:sz w:val="24"/>
          <w:szCs w:val="24"/>
        </w:rPr>
        <w:lastRenderedPageBreak/>
        <w:t xml:space="preserve">U istom programu, aktivnost – </w:t>
      </w:r>
      <w:r w:rsidRPr="000925B1">
        <w:rPr>
          <w:i/>
          <w:sz w:val="24"/>
          <w:szCs w:val="24"/>
        </w:rPr>
        <w:t xml:space="preserve">Stručni poslovi utvrđivanja i naplate gradskih prihoda </w:t>
      </w:r>
      <w:r w:rsidR="009945F8" w:rsidRPr="000925B1">
        <w:rPr>
          <w:sz w:val="24"/>
          <w:szCs w:val="24"/>
        </w:rPr>
        <w:t>realizirana je u iznosu od</w:t>
      </w:r>
      <w:r w:rsidRPr="000925B1">
        <w:rPr>
          <w:sz w:val="24"/>
          <w:szCs w:val="24"/>
        </w:rPr>
        <w:t xml:space="preserve"> </w:t>
      </w:r>
      <w:r w:rsidR="00724ECE" w:rsidRPr="000925B1">
        <w:rPr>
          <w:sz w:val="24"/>
          <w:szCs w:val="24"/>
        </w:rPr>
        <w:t xml:space="preserve">3.365.068,19 </w:t>
      </w:r>
      <w:r w:rsidR="009945F8" w:rsidRPr="000925B1">
        <w:rPr>
          <w:sz w:val="24"/>
          <w:szCs w:val="24"/>
        </w:rPr>
        <w:t xml:space="preserve">kn ili </w:t>
      </w:r>
      <w:r w:rsidR="00724ECE" w:rsidRPr="000925B1">
        <w:rPr>
          <w:sz w:val="24"/>
          <w:szCs w:val="24"/>
        </w:rPr>
        <w:t>50,08</w:t>
      </w:r>
      <w:r w:rsidRPr="000925B1">
        <w:rPr>
          <w:sz w:val="24"/>
          <w:szCs w:val="24"/>
        </w:rPr>
        <w:t>% od plana. Utrošena sredstva predviđena su za podmirenje usluga utvrđivanja</w:t>
      </w:r>
      <w:r w:rsidRPr="000925B1">
        <w:t xml:space="preserve"> i </w:t>
      </w:r>
      <w:r w:rsidRPr="000925B1">
        <w:rPr>
          <w:sz w:val="24"/>
          <w:szCs w:val="24"/>
        </w:rPr>
        <w:t>naplate gradskih prihoda koje za Grad obavljaju Ministarstvo financija Porezna uprava Velika Gorica</w:t>
      </w:r>
      <w:r w:rsidR="000F6EA1" w:rsidRPr="000925B1">
        <w:rPr>
          <w:sz w:val="24"/>
          <w:szCs w:val="24"/>
        </w:rPr>
        <w:t xml:space="preserve"> (gradski porezi, porez na dohodak)</w:t>
      </w:r>
      <w:r w:rsidRPr="000925B1">
        <w:rPr>
          <w:sz w:val="24"/>
          <w:szCs w:val="24"/>
        </w:rPr>
        <w:t>, Gradsko stambeno gospodarstvo V. Gorica</w:t>
      </w:r>
      <w:r w:rsidRPr="000925B1">
        <w:t xml:space="preserve"> </w:t>
      </w:r>
      <w:r w:rsidRPr="000925B1">
        <w:rPr>
          <w:sz w:val="24"/>
          <w:szCs w:val="24"/>
        </w:rPr>
        <w:t>d.o.o.</w:t>
      </w:r>
      <w:r w:rsidR="000F6EA1" w:rsidRPr="000925B1">
        <w:rPr>
          <w:sz w:val="24"/>
          <w:szCs w:val="24"/>
        </w:rPr>
        <w:t xml:space="preserve"> (komunalna naknada, spomenička renta, naknada za uređenje voda)</w:t>
      </w:r>
      <w:r w:rsidRPr="000925B1">
        <w:rPr>
          <w:sz w:val="24"/>
          <w:szCs w:val="24"/>
        </w:rPr>
        <w:t xml:space="preserve"> i Stanica za tehnički pregled (dio iz naknade za uporabu javnih cesta). </w:t>
      </w:r>
    </w:p>
    <w:p w:rsidR="00F90AA2" w:rsidRPr="000925B1" w:rsidRDefault="00F90AA2" w:rsidP="00F90AA2">
      <w:pPr>
        <w:autoSpaceDE w:val="0"/>
        <w:autoSpaceDN w:val="0"/>
        <w:adjustRightInd w:val="0"/>
        <w:jc w:val="both"/>
        <w:rPr>
          <w:sz w:val="24"/>
          <w:szCs w:val="24"/>
        </w:rPr>
      </w:pPr>
    </w:p>
    <w:p w:rsidR="00F90AA2" w:rsidRPr="000925B1" w:rsidRDefault="00F90AA2" w:rsidP="00F90AA2">
      <w:pPr>
        <w:jc w:val="both"/>
        <w:rPr>
          <w:sz w:val="24"/>
          <w:szCs w:val="24"/>
        </w:rPr>
      </w:pPr>
      <w:r w:rsidRPr="000925B1">
        <w:rPr>
          <w:sz w:val="24"/>
          <w:szCs w:val="24"/>
        </w:rPr>
        <w:t xml:space="preserve">Aktivnost – </w:t>
      </w:r>
      <w:r w:rsidRPr="000925B1">
        <w:rPr>
          <w:i/>
          <w:sz w:val="24"/>
          <w:szCs w:val="24"/>
        </w:rPr>
        <w:t>Financijski rashodi</w:t>
      </w:r>
      <w:r w:rsidRPr="000925B1">
        <w:rPr>
          <w:sz w:val="24"/>
          <w:szCs w:val="24"/>
        </w:rPr>
        <w:t xml:space="preserve"> realizirana je u iznosu od </w:t>
      </w:r>
      <w:r w:rsidR="00724ECE" w:rsidRPr="000925B1">
        <w:rPr>
          <w:sz w:val="24"/>
          <w:szCs w:val="24"/>
        </w:rPr>
        <w:t>59.207,64</w:t>
      </w:r>
      <w:r w:rsidRPr="000925B1">
        <w:rPr>
          <w:sz w:val="24"/>
          <w:szCs w:val="24"/>
        </w:rPr>
        <w:t xml:space="preserve"> kn ili </w:t>
      </w:r>
      <w:r w:rsidR="00724ECE" w:rsidRPr="000925B1">
        <w:rPr>
          <w:sz w:val="24"/>
          <w:szCs w:val="24"/>
        </w:rPr>
        <w:t>59,21</w:t>
      </w:r>
      <w:r w:rsidRPr="000925B1">
        <w:rPr>
          <w:sz w:val="24"/>
          <w:szCs w:val="24"/>
        </w:rPr>
        <w:t xml:space="preserve">% od plana, a </w:t>
      </w:r>
      <w:r w:rsidR="004411BA" w:rsidRPr="000925B1">
        <w:rPr>
          <w:sz w:val="24"/>
          <w:szCs w:val="24"/>
        </w:rPr>
        <w:t>naj</w:t>
      </w:r>
      <w:r w:rsidRPr="000925B1">
        <w:rPr>
          <w:sz w:val="24"/>
          <w:szCs w:val="24"/>
        </w:rPr>
        <w:t>veći dio rashoda</w:t>
      </w:r>
      <w:r w:rsidR="004411BA" w:rsidRPr="000925B1">
        <w:rPr>
          <w:bCs/>
          <w:sz w:val="24"/>
          <w:szCs w:val="24"/>
        </w:rPr>
        <w:t xml:space="preserve"> </w:t>
      </w:r>
      <w:r w:rsidRPr="000925B1">
        <w:rPr>
          <w:sz w:val="24"/>
          <w:szCs w:val="24"/>
        </w:rPr>
        <w:t>čine troškovi platnog</w:t>
      </w:r>
      <w:r w:rsidR="004411BA" w:rsidRPr="000925B1">
        <w:rPr>
          <w:sz w:val="24"/>
          <w:szCs w:val="24"/>
        </w:rPr>
        <w:t xml:space="preserve"> prometa i bankarskih usluga.</w:t>
      </w:r>
    </w:p>
    <w:p w:rsidR="004A4B49" w:rsidRPr="000925B1" w:rsidRDefault="004A4B49" w:rsidP="00F90AA2">
      <w:pPr>
        <w:jc w:val="both"/>
        <w:rPr>
          <w:sz w:val="24"/>
          <w:szCs w:val="24"/>
        </w:rPr>
      </w:pPr>
    </w:p>
    <w:p w:rsidR="00F90AA2" w:rsidRPr="000925B1" w:rsidRDefault="00F90AA2" w:rsidP="00F90AA2">
      <w:pPr>
        <w:jc w:val="both"/>
        <w:rPr>
          <w:sz w:val="24"/>
          <w:szCs w:val="24"/>
        </w:rPr>
      </w:pPr>
      <w:r w:rsidRPr="000925B1">
        <w:rPr>
          <w:sz w:val="24"/>
          <w:szCs w:val="24"/>
        </w:rPr>
        <w:t xml:space="preserve">Aktivnost – </w:t>
      </w:r>
      <w:r w:rsidRPr="000925B1">
        <w:rPr>
          <w:i/>
          <w:sz w:val="24"/>
          <w:szCs w:val="24"/>
        </w:rPr>
        <w:t>Održavanje sustava gradske riznice</w:t>
      </w:r>
      <w:r w:rsidRPr="000925B1">
        <w:rPr>
          <w:sz w:val="24"/>
          <w:szCs w:val="24"/>
        </w:rPr>
        <w:t xml:space="preserve"> realizirana je u iznosu od </w:t>
      </w:r>
      <w:r w:rsidR="00724ECE" w:rsidRPr="000925B1">
        <w:rPr>
          <w:sz w:val="24"/>
          <w:szCs w:val="24"/>
        </w:rPr>
        <w:t>166.343,60</w:t>
      </w:r>
      <w:r w:rsidRPr="000925B1">
        <w:rPr>
          <w:sz w:val="24"/>
          <w:szCs w:val="24"/>
        </w:rPr>
        <w:t xml:space="preserve"> kn ili </w:t>
      </w:r>
      <w:r w:rsidR="00724ECE" w:rsidRPr="000925B1">
        <w:rPr>
          <w:sz w:val="24"/>
          <w:szCs w:val="24"/>
        </w:rPr>
        <w:t>34,05</w:t>
      </w:r>
      <w:r w:rsidRPr="000925B1">
        <w:rPr>
          <w:sz w:val="24"/>
          <w:szCs w:val="24"/>
        </w:rPr>
        <w:t>% od plana proračuna. U okviru ovih rashoda financirano je redovno održavanje sustava gradske riznice.</w:t>
      </w:r>
    </w:p>
    <w:p w:rsidR="00F90AA2" w:rsidRPr="000925B1" w:rsidRDefault="00F90AA2" w:rsidP="00F90AA2">
      <w:pPr>
        <w:jc w:val="both"/>
        <w:rPr>
          <w:sz w:val="24"/>
          <w:szCs w:val="24"/>
        </w:rPr>
      </w:pPr>
    </w:p>
    <w:p w:rsidR="000D24CC" w:rsidRPr="000925B1" w:rsidRDefault="000D24CC" w:rsidP="00F90AA2">
      <w:pPr>
        <w:jc w:val="both"/>
        <w:rPr>
          <w:sz w:val="24"/>
          <w:szCs w:val="24"/>
        </w:rPr>
      </w:pPr>
    </w:p>
    <w:p w:rsidR="00F90AA2" w:rsidRPr="000925B1" w:rsidRDefault="00F90AA2" w:rsidP="00F90AA2">
      <w:pPr>
        <w:jc w:val="both"/>
        <w:rPr>
          <w:sz w:val="24"/>
          <w:szCs w:val="24"/>
        </w:rPr>
      </w:pPr>
    </w:p>
    <w:p w:rsidR="00F90AA2" w:rsidRPr="000925B1" w:rsidRDefault="00F90AA2" w:rsidP="00F90AA2">
      <w:pPr>
        <w:jc w:val="both"/>
        <w:rPr>
          <w:sz w:val="24"/>
          <w:szCs w:val="24"/>
        </w:rPr>
      </w:pPr>
      <w:r w:rsidRPr="000925B1">
        <w:rPr>
          <w:b/>
          <w:sz w:val="24"/>
          <w:szCs w:val="24"/>
        </w:rPr>
        <w:t>Razdjel 005 - UPRAVNI ODJEL ZA KOMUNALNE DJELATNOSTI I PROMET</w:t>
      </w:r>
    </w:p>
    <w:p w:rsidR="00F90AA2" w:rsidRPr="000925B1" w:rsidRDefault="00F90AA2" w:rsidP="00F90AA2">
      <w:pPr>
        <w:suppressAutoHyphens/>
        <w:jc w:val="both"/>
        <w:rPr>
          <w:sz w:val="24"/>
          <w:szCs w:val="24"/>
        </w:rPr>
      </w:pPr>
    </w:p>
    <w:p w:rsidR="00F1141B" w:rsidRPr="000925B1" w:rsidRDefault="00F1141B" w:rsidP="00F1141B">
      <w:pPr>
        <w:jc w:val="both"/>
        <w:rPr>
          <w:sz w:val="24"/>
          <w:szCs w:val="24"/>
        </w:rPr>
      </w:pPr>
      <w:r w:rsidRPr="000925B1">
        <w:rPr>
          <w:sz w:val="24"/>
          <w:szCs w:val="24"/>
        </w:rPr>
        <w:t>Planirani ukupni godišnji rashodi iskazani unutar programa Razdjela 005 za 2021. godinu iznose 139.567.000,00 kn, a u prvom polugodištu izvršeni su u iznosu od 66.420.799,49 kn odnosno 47,59% godišnjeg plana.</w:t>
      </w:r>
    </w:p>
    <w:p w:rsidR="007C1ACA" w:rsidRPr="000925B1" w:rsidRDefault="007C1ACA" w:rsidP="007C1ACA">
      <w:pPr>
        <w:suppressAutoHyphens/>
        <w:jc w:val="both"/>
        <w:rPr>
          <w:sz w:val="24"/>
          <w:szCs w:val="24"/>
          <w:lang w:eastAsia="zh-CN"/>
        </w:rPr>
      </w:pPr>
    </w:p>
    <w:p w:rsidR="00F1141B" w:rsidRPr="00F1141B" w:rsidRDefault="00F1141B" w:rsidP="00F1141B">
      <w:pPr>
        <w:suppressAutoHyphens/>
        <w:jc w:val="both"/>
        <w:rPr>
          <w:sz w:val="24"/>
          <w:szCs w:val="24"/>
          <w:lang w:val="hr-BA" w:eastAsia="zh-CN"/>
        </w:rPr>
      </w:pPr>
      <w:r w:rsidRPr="00F1141B">
        <w:rPr>
          <w:sz w:val="24"/>
          <w:szCs w:val="24"/>
          <w:lang w:eastAsia="zh-CN"/>
        </w:rPr>
        <w:t xml:space="preserve">U programu – </w:t>
      </w:r>
      <w:r w:rsidRPr="00F1141B">
        <w:rPr>
          <w:b/>
          <w:sz w:val="24"/>
          <w:szCs w:val="24"/>
          <w:lang w:eastAsia="zh-CN"/>
        </w:rPr>
        <w:t>Javna rasvjeta</w:t>
      </w:r>
      <w:r w:rsidRPr="00F1141B">
        <w:rPr>
          <w:sz w:val="24"/>
          <w:szCs w:val="24"/>
          <w:lang w:eastAsia="zh-CN"/>
        </w:rPr>
        <w:t xml:space="preserve"> koji se provodi kroz aktivnost – </w:t>
      </w:r>
      <w:r w:rsidRPr="00F1141B">
        <w:rPr>
          <w:i/>
          <w:sz w:val="24"/>
          <w:szCs w:val="24"/>
          <w:lang w:eastAsia="zh-CN"/>
        </w:rPr>
        <w:t xml:space="preserve">Javna rasvjeta - potrošnja </w:t>
      </w:r>
      <w:r w:rsidRPr="00F1141B">
        <w:rPr>
          <w:sz w:val="24"/>
          <w:szCs w:val="24"/>
          <w:lang w:eastAsia="zh-CN"/>
        </w:rPr>
        <w:t>izvršeni su rashodi u iznosu od 2.280.716,69 kn odnosno 54,3</w:t>
      </w:r>
      <w:r w:rsidR="00925A0E" w:rsidRPr="000925B1">
        <w:rPr>
          <w:sz w:val="24"/>
          <w:szCs w:val="24"/>
          <w:lang w:eastAsia="zh-CN"/>
        </w:rPr>
        <w:t>0</w:t>
      </w:r>
      <w:r w:rsidRPr="00F1141B">
        <w:rPr>
          <w:sz w:val="24"/>
          <w:szCs w:val="24"/>
          <w:lang w:eastAsia="zh-CN"/>
        </w:rPr>
        <w:t>%.</w:t>
      </w:r>
    </w:p>
    <w:p w:rsidR="00F1141B" w:rsidRPr="00F1141B" w:rsidRDefault="00F1141B" w:rsidP="00925A0E">
      <w:pPr>
        <w:suppressAutoHyphens/>
        <w:jc w:val="both"/>
        <w:rPr>
          <w:sz w:val="24"/>
          <w:szCs w:val="24"/>
          <w:lang w:val="hr-BA" w:eastAsia="zh-CN"/>
        </w:rPr>
      </w:pPr>
      <w:r w:rsidRPr="00F1141B">
        <w:rPr>
          <w:sz w:val="24"/>
          <w:szCs w:val="24"/>
          <w:lang w:eastAsia="zh-CN"/>
        </w:rPr>
        <w:t xml:space="preserve">Za aktivnost - </w:t>
      </w:r>
      <w:r w:rsidRPr="00F1141B">
        <w:rPr>
          <w:i/>
          <w:sz w:val="24"/>
          <w:szCs w:val="24"/>
          <w:lang w:eastAsia="zh-CN"/>
        </w:rPr>
        <w:t xml:space="preserve">Javna rasvjeta - redovno održavanje </w:t>
      </w:r>
      <w:r w:rsidRPr="00F1141B">
        <w:rPr>
          <w:sz w:val="24"/>
          <w:szCs w:val="24"/>
          <w:lang w:eastAsia="zh-CN"/>
        </w:rPr>
        <w:t>izvršeni su rashodi u iznosu od 996.258,</w:t>
      </w:r>
      <w:r w:rsidR="00925A0E" w:rsidRPr="000925B1">
        <w:rPr>
          <w:sz w:val="24"/>
          <w:szCs w:val="24"/>
          <w:lang w:eastAsia="zh-CN"/>
        </w:rPr>
        <w:t>84</w:t>
      </w:r>
      <w:r w:rsidRPr="00F1141B">
        <w:rPr>
          <w:sz w:val="24"/>
          <w:szCs w:val="24"/>
          <w:lang w:eastAsia="zh-CN"/>
        </w:rPr>
        <w:t xml:space="preserve"> kn odnosno 99,63%. </w:t>
      </w:r>
    </w:p>
    <w:p w:rsidR="00F1141B" w:rsidRPr="00F1141B" w:rsidRDefault="00F1141B" w:rsidP="00925A0E">
      <w:pPr>
        <w:suppressAutoHyphens/>
        <w:jc w:val="both"/>
        <w:rPr>
          <w:sz w:val="24"/>
          <w:szCs w:val="24"/>
          <w:lang w:eastAsia="zh-CN"/>
        </w:rPr>
      </w:pPr>
      <w:r w:rsidRPr="00F1141B">
        <w:rPr>
          <w:sz w:val="24"/>
          <w:szCs w:val="24"/>
          <w:lang w:eastAsia="zh-CN"/>
        </w:rPr>
        <w:t xml:space="preserve">U istom programu koji se provodi kroz aktivnost – </w:t>
      </w:r>
      <w:r w:rsidRPr="00F1141B">
        <w:rPr>
          <w:i/>
          <w:sz w:val="24"/>
          <w:szCs w:val="24"/>
          <w:lang w:eastAsia="zh-CN"/>
        </w:rPr>
        <w:t>Javna rasvjeta -</w:t>
      </w:r>
      <w:r w:rsidR="00925A0E" w:rsidRPr="000925B1">
        <w:rPr>
          <w:i/>
          <w:sz w:val="24"/>
          <w:szCs w:val="24"/>
          <w:lang w:eastAsia="zh-CN"/>
        </w:rPr>
        <w:t xml:space="preserve"> </w:t>
      </w:r>
      <w:r w:rsidRPr="00F1141B">
        <w:rPr>
          <w:i/>
          <w:sz w:val="24"/>
          <w:szCs w:val="24"/>
          <w:lang w:eastAsia="zh-CN"/>
        </w:rPr>
        <w:t xml:space="preserve">pojačano održavanje </w:t>
      </w:r>
      <w:r w:rsidRPr="00F1141B">
        <w:rPr>
          <w:sz w:val="24"/>
          <w:szCs w:val="24"/>
          <w:lang w:eastAsia="zh-CN"/>
        </w:rPr>
        <w:t xml:space="preserve">izvršeni su rashodi u iznosu od 510.794,53 kn odnosno 51,08%. </w:t>
      </w:r>
    </w:p>
    <w:p w:rsidR="00F1141B" w:rsidRPr="00F1141B" w:rsidRDefault="00F1141B" w:rsidP="00925A0E">
      <w:pPr>
        <w:suppressAutoHyphens/>
        <w:jc w:val="both"/>
        <w:rPr>
          <w:sz w:val="24"/>
          <w:szCs w:val="24"/>
          <w:lang w:val="hr-BA" w:eastAsia="zh-CN"/>
        </w:rPr>
      </w:pPr>
      <w:r w:rsidRPr="00F1141B">
        <w:rPr>
          <w:sz w:val="24"/>
          <w:szCs w:val="24"/>
          <w:lang w:val="hr-BA" w:eastAsia="zh-CN"/>
        </w:rPr>
        <w:t xml:space="preserve">U tekućem projektu - </w:t>
      </w:r>
      <w:r w:rsidRPr="00F1141B">
        <w:rPr>
          <w:i/>
          <w:sz w:val="24"/>
          <w:szCs w:val="24"/>
          <w:lang w:val="hr-BA" w:eastAsia="zh-CN"/>
        </w:rPr>
        <w:t xml:space="preserve">Javna rasvjeta ESCO model </w:t>
      </w:r>
      <w:r w:rsidRPr="00F1141B">
        <w:rPr>
          <w:sz w:val="24"/>
          <w:szCs w:val="24"/>
          <w:lang w:val="hr-BA" w:eastAsia="zh-CN"/>
        </w:rPr>
        <w:t>nije bilo rashoda obzirom da isti projekt nije započeo.</w:t>
      </w:r>
    </w:p>
    <w:p w:rsidR="00F1141B" w:rsidRPr="00F1141B" w:rsidRDefault="00F1141B" w:rsidP="00F1141B">
      <w:pPr>
        <w:suppressAutoHyphens/>
        <w:jc w:val="both"/>
        <w:rPr>
          <w:sz w:val="24"/>
          <w:szCs w:val="24"/>
          <w:lang w:eastAsia="zh-CN"/>
        </w:rPr>
      </w:pPr>
    </w:p>
    <w:p w:rsidR="00F1141B" w:rsidRPr="00F1141B" w:rsidRDefault="00F1141B" w:rsidP="000925B1">
      <w:pPr>
        <w:suppressAutoHyphens/>
        <w:jc w:val="both"/>
        <w:rPr>
          <w:sz w:val="24"/>
          <w:szCs w:val="24"/>
          <w:lang w:eastAsia="zh-CN"/>
        </w:rPr>
      </w:pPr>
      <w:r w:rsidRPr="00F1141B">
        <w:rPr>
          <w:sz w:val="24"/>
          <w:szCs w:val="24"/>
          <w:lang w:eastAsia="zh-CN"/>
        </w:rPr>
        <w:t xml:space="preserve">U programu – </w:t>
      </w:r>
      <w:r w:rsidRPr="00F1141B">
        <w:rPr>
          <w:b/>
          <w:sz w:val="24"/>
          <w:szCs w:val="24"/>
          <w:lang w:eastAsia="zh-CN"/>
        </w:rPr>
        <w:t xml:space="preserve">Održavanje nerazvrstanih cesta </w:t>
      </w:r>
      <w:r w:rsidRPr="00F1141B">
        <w:rPr>
          <w:sz w:val="24"/>
          <w:szCs w:val="24"/>
          <w:lang w:eastAsia="zh-CN"/>
        </w:rPr>
        <w:t xml:space="preserve">koji se provodi kroz aktivnost – </w:t>
      </w:r>
      <w:r w:rsidRPr="00F1141B">
        <w:rPr>
          <w:i/>
          <w:sz w:val="24"/>
          <w:szCs w:val="24"/>
          <w:lang w:eastAsia="zh-CN"/>
        </w:rPr>
        <w:t>Redovno održavanje</w:t>
      </w:r>
      <w:r w:rsidRPr="00F1141B">
        <w:rPr>
          <w:sz w:val="24"/>
          <w:szCs w:val="24"/>
          <w:lang w:eastAsia="zh-CN"/>
        </w:rPr>
        <w:t xml:space="preserve"> izvršeni su rashodi u iznosu od 12.491.063,99 kn odnosno 64,06% u skladu s godišnjim planom i redovnim održavanjem prometnica većeg obima. Od značajnih aktivnosti u sklopu redovnog održavanja prometnica većeg obima izvršena je obnova kolničke konstrukcije Ulice M. pl. </w:t>
      </w:r>
      <w:proofErr w:type="spellStart"/>
      <w:r w:rsidRPr="00F1141B">
        <w:rPr>
          <w:sz w:val="24"/>
          <w:szCs w:val="24"/>
          <w:lang w:eastAsia="zh-CN"/>
        </w:rPr>
        <w:t>Tercela</w:t>
      </w:r>
      <w:proofErr w:type="spellEnd"/>
      <w:r w:rsidRPr="00F1141B">
        <w:rPr>
          <w:sz w:val="24"/>
          <w:szCs w:val="24"/>
          <w:lang w:eastAsia="zh-CN"/>
        </w:rPr>
        <w:t xml:space="preserve">, obnova pješačke staze u </w:t>
      </w:r>
      <w:proofErr w:type="spellStart"/>
      <w:r w:rsidRPr="00F1141B">
        <w:rPr>
          <w:sz w:val="24"/>
          <w:szCs w:val="24"/>
          <w:lang w:eastAsia="zh-CN"/>
        </w:rPr>
        <w:t>Rakarskoj</w:t>
      </w:r>
      <w:proofErr w:type="spellEnd"/>
      <w:r w:rsidRPr="00F1141B">
        <w:rPr>
          <w:sz w:val="24"/>
          <w:szCs w:val="24"/>
          <w:lang w:eastAsia="zh-CN"/>
        </w:rPr>
        <w:t xml:space="preserve"> uz trenažnu dvoranu i izgradnja pješačke staze u </w:t>
      </w:r>
      <w:proofErr w:type="spellStart"/>
      <w:r w:rsidRPr="00F1141B">
        <w:rPr>
          <w:sz w:val="24"/>
          <w:szCs w:val="24"/>
          <w:lang w:eastAsia="zh-CN"/>
        </w:rPr>
        <w:t>Rakarskoj</w:t>
      </w:r>
      <w:proofErr w:type="spellEnd"/>
      <w:r w:rsidRPr="00F1141B">
        <w:rPr>
          <w:sz w:val="24"/>
          <w:szCs w:val="24"/>
          <w:lang w:eastAsia="zh-CN"/>
        </w:rPr>
        <w:t xml:space="preserve"> od ulaza u naselje do </w:t>
      </w:r>
      <w:proofErr w:type="spellStart"/>
      <w:r w:rsidRPr="00F1141B">
        <w:rPr>
          <w:sz w:val="24"/>
          <w:szCs w:val="24"/>
          <w:lang w:eastAsia="zh-CN"/>
        </w:rPr>
        <w:t>Ilovnjaka</w:t>
      </w:r>
      <w:proofErr w:type="spellEnd"/>
      <w:r w:rsidRPr="00F1141B">
        <w:rPr>
          <w:sz w:val="24"/>
          <w:szCs w:val="24"/>
          <w:lang w:eastAsia="zh-CN"/>
        </w:rPr>
        <w:t xml:space="preserve"> u Gradskoj četvrti </w:t>
      </w:r>
      <w:proofErr w:type="spellStart"/>
      <w:r w:rsidRPr="00F1141B">
        <w:rPr>
          <w:sz w:val="24"/>
          <w:szCs w:val="24"/>
          <w:lang w:eastAsia="zh-CN"/>
        </w:rPr>
        <w:t>Rakarje</w:t>
      </w:r>
      <w:proofErr w:type="spellEnd"/>
      <w:r w:rsidRPr="00F1141B">
        <w:rPr>
          <w:sz w:val="24"/>
          <w:szCs w:val="24"/>
          <w:lang w:eastAsia="zh-CN"/>
        </w:rPr>
        <w:t xml:space="preserve">. Izvršena je sanacija kolničke konstrukcije po zamjeni vodovodne mreže u Ulici A. K. Miošića od </w:t>
      </w:r>
      <w:proofErr w:type="spellStart"/>
      <w:r w:rsidRPr="00F1141B">
        <w:rPr>
          <w:sz w:val="24"/>
          <w:szCs w:val="24"/>
          <w:lang w:eastAsia="zh-CN"/>
        </w:rPr>
        <w:t>Kurilovečke</w:t>
      </w:r>
      <w:proofErr w:type="spellEnd"/>
      <w:r w:rsidRPr="00F1141B">
        <w:rPr>
          <w:sz w:val="24"/>
          <w:szCs w:val="24"/>
          <w:lang w:eastAsia="zh-CN"/>
        </w:rPr>
        <w:t xml:space="preserve"> do Ulice S. F. </w:t>
      </w:r>
      <w:proofErr w:type="spellStart"/>
      <w:r w:rsidRPr="00F1141B">
        <w:rPr>
          <w:sz w:val="24"/>
          <w:szCs w:val="24"/>
          <w:lang w:eastAsia="zh-CN"/>
        </w:rPr>
        <w:t>Jape</w:t>
      </w:r>
      <w:proofErr w:type="spellEnd"/>
      <w:r w:rsidRPr="00F1141B">
        <w:rPr>
          <w:sz w:val="24"/>
          <w:szCs w:val="24"/>
          <w:lang w:eastAsia="zh-CN"/>
        </w:rPr>
        <w:t xml:space="preserve">. U Gradskoj četvrti M. Granić uređeno je parkiralište. U naselju </w:t>
      </w:r>
      <w:proofErr w:type="spellStart"/>
      <w:r w:rsidRPr="00F1141B">
        <w:rPr>
          <w:sz w:val="24"/>
          <w:szCs w:val="24"/>
          <w:lang w:eastAsia="zh-CN"/>
        </w:rPr>
        <w:t>Lukavec</w:t>
      </w:r>
      <w:proofErr w:type="spellEnd"/>
      <w:r w:rsidRPr="00F1141B">
        <w:rPr>
          <w:sz w:val="24"/>
          <w:szCs w:val="24"/>
          <w:lang w:eastAsia="zh-CN"/>
        </w:rPr>
        <w:t xml:space="preserve"> uređena je pješačka staza u </w:t>
      </w:r>
      <w:proofErr w:type="spellStart"/>
      <w:r w:rsidRPr="00F1141B">
        <w:rPr>
          <w:sz w:val="24"/>
          <w:szCs w:val="24"/>
          <w:lang w:eastAsia="zh-CN"/>
        </w:rPr>
        <w:t>Tratinskoj</w:t>
      </w:r>
      <w:proofErr w:type="spellEnd"/>
      <w:r w:rsidRPr="00F1141B">
        <w:rPr>
          <w:sz w:val="24"/>
          <w:szCs w:val="24"/>
          <w:lang w:eastAsia="zh-CN"/>
        </w:rPr>
        <w:t xml:space="preserve">, Školskoj i </w:t>
      </w:r>
      <w:proofErr w:type="spellStart"/>
      <w:r w:rsidRPr="00F1141B">
        <w:rPr>
          <w:sz w:val="24"/>
          <w:szCs w:val="24"/>
          <w:lang w:eastAsia="zh-CN"/>
        </w:rPr>
        <w:t>Dolenskoj</w:t>
      </w:r>
      <w:proofErr w:type="spellEnd"/>
      <w:r w:rsidRPr="00F1141B">
        <w:rPr>
          <w:sz w:val="24"/>
          <w:szCs w:val="24"/>
          <w:lang w:eastAsia="zh-CN"/>
        </w:rPr>
        <w:t xml:space="preserve"> ulici. U naselju </w:t>
      </w:r>
      <w:proofErr w:type="spellStart"/>
      <w:r w:rsidRPr="00F1141B">
        <w:rPr>
          <w:sz w:val="24"/>
          <w:szCs w:val="24"/>
          <w:lang w:eastAsia="zh-CN"/>
        </w:rPr>
        <w:t>Ribnica</w:t>
      </w:r>
      <w:proofErr w:type="spellEnd"/>
      <w:r w:rsidRPr="00F1141B">
        <w:rPr>
          <w:sz w:val="24"/>
          <w:szCs w:val="24"/>
          <w:lang w:eastAsia="zh-CN"/>
        </w:rPr>
        <w:t xml:space="preserve"> asfaltirana je </w:t>
      </w:r>
      <w:proofErr w:type="spellStart"/>
      <w:r w:rsidRPr="00F1141B">
        <w:rPr>
          <w:sz w:val="24"/>
          <w:szCs w:val="24"/>
          <w:lang w:eastAsia="zh-CN"/>
        </w:rPr>
        <w:t>Šušnićeva</w:t>
      </w:r>
      <w:proofErr w:type="spellEnd"/>
      <w:r w:rsidRPr="00F1141B">
        <w:rPr>
          <w:sz w:val="24"/>
          <w:szCs w:val="24"/>
          <w:lang w:eastAsia="zh-CN"/>
        </w:rPr>
        <w:t xml:space="preserve"> ulica, a u Velikoj Buni </w:t>
      </w:r>
      <w:proofErr w:type="spellStart"/>
      <w:r w:rsidRPr="00F1141B">
        <w:rPr>
          <w:sz w:val="24"/>
          <w:szCs w:val="24"/>
          <w:lang w:eastAsia="zh-CN"/>
        </w:rPr>
        <w:t>Tudina</w:t>
      </w:r>
      <w:proofErr w:type="spellEnd"/>
      <w:r w:rsidRPr="00F1141B">
        <w:rPr>
          <w:sz w:val="24"/>
          <w:szCs w:val="24"/>
          <w:lang w:eastAsia="zh-CN"/>
        </w:rPr>
        <w:t xml:space="preserve"> i Ulica Franje </w:t>
      </w:r>
      <w:proofErr w:type="spellStart"/>
      <w:r w:rsidRPr="00F1141B">
        <w:rPr>
          <w:sz w:val="24"/>
          <w:szCs w:val="24"/>
          <w:lang w:eastAsia="zh-CN"/>
        </w:rPr>
        <w:t>Grđana</w:t>
      </w:r>
      <w:proofErr w:type="spellEnd"/>
      <w:r w:rsidRPr="00F1141B">
        <w:rPr>
          <w:sz w:val="24"/>
          <w:szCs w:val="24"/>
          <w:lang w:eastAsia="zh-CN"/>
        </w:rPr>
        <w:t xml:space="preserve">. U </w:t>
      </w:r>
      <w:proofErr w:type="spellStart"/>
      <w:r w:rsidRPr="00F1141B">
        <w:rPr>
          <w:sz w:val="24"/>
          <w:szCs w:val="24"/>
          <w:lang w:eastAsia="zh-CN"/>
        </w:rPr>
        <w:t>Kurilovcu</w:t>
      </w:r>
      <w:proofErr w:type="spellEnd"/>
      <w:r w:rsidRPr="00F1141B">
        <w:rPr>
          <w:sz w:val="24"/>
          <w:szCs w:val="24"/>
          <w:lang w:eastAsia="zh-CN"/>
        </w:rPr>
        <w:t xml:space="preserve"> izvršeno je proširenje i asfaltiranje </w:t>
      </w:r>
      <w:proofErr w:type="spellStart"/>
      <w:r w:rsidRPr="00F1141B">
        <w:rPr>
          <w:sz w:val="24"/>
          <w:szCs w:val="24"/>
          <w:lang w:eastAsia="zh-CN"/>
        </w:rPr>
        <w:t>Lomničke</w:t>
      </w:r>
      <w:proofErr w:type="spellEnd"/>
      <w:r w:rsidRPr="00F1141B">
        <w:rPr>
          <w:sz w:val="24"/>
          <w:szCs w:val="24"/>
          <w:lang w:eastAsia="zh-CN"/>
        </w:rPr>
        <w:t xml:space="preserve"> ulice od Kolarove do </w:t>
      </w:r>
      <w:proofErr w:type="spellStart"/>
      <w:r w:rsidRPr="00F1141B">
        <w:rPr>
          <w:sz w:val="24"/>
          <w:szCs w:val="24"/>
          <w:lang w:eastAsia="zh-CN"/>
        </w:rPr>
        <w:t>Kurilovečke</w:t>
      </w:r>
      <w:proofErr w:type="spellEnd"/>
      <w:r w:rsidRPr="00F1141B">
        <w:rPr>
          <w:sz w:val="24"/>
          <w:szCs w:val="24"/>
          <w:lang w:eastAsia="zh-CN"/>
        </w:rPr>
        <w:t xml:space="preserve">, dok je u Plesu položen novi asfalt u </w:t>
      </w:r>
      <w:proofErr w:type="spellStart"/>
      <w:r w:rsidRPr="00F1141B">
        <w:rPr>
          <w:sz w:val="24"/>
          <w:szCs w:val="24"/>
          <w:lang w:eastAsia="zh-CN"/>
        </w:rPr>
        <w:t>Jandriševoj</w:t>
      </w:r>
      <w:proofErr w:type="spellEnd"/>
      <w:r w:rsidRPr="00F1141B">
        <w:rPr>
          <w:sz w:val="24"/>
          <w:szCs w:val="24"/>
          <w:lang w:eastAsia="zh-CN"/>
        </w:rPr>
        <w:t xml:space="preserve"> ulici. U Okuju asfaltirana je Ulica </w:t>
      </w:r>
      <w:proofErr w:type="spellStart"/>
      <w:r w:rsidRPr="00F1141B">
        <w:rPr>
          <w:sz w:val="24"/>
          <w:szCs w:val="24"/>
          <w:lang w:eastAsia="zh-CN"/>
        </w:rPr>
        <w:t>Gajec</w:t>
      </w:r>
      <w:proofErr w:type="spellEnd"/>
      <w:r w:rsidRPr="00F1141B">
        <w:rPr>
          <w:sz w:val="24"/>
          <w:szCs w:val="24"/>
          <w:lang w:eastAsia="zh-CN"/>
        </w:rPr>
        <w:t xml:space="preserve">, u Donjoj </w:t>
      </w:r>
      <w:proofErr w:type="spellStart"/>
      <w:r w:rsidRPr="00F1141B">
        <w:rPr>
          <w:sz w:val="24"/>
          <w:szCs w:val="24"/>
          <w:lang w:eastAsia="zh-CN"/>
        </w:rPr>
        <w:t>Lomnici</w:t>
      </w:r>
      <w:proofErr w:type="spellEnd"/>
      <w:r w:rsidRPr="00F1141B">
        <w:rPr>
          <w:sz w:val="24"/>
          <w:szCs w:val="24"/>
          <w:lang w:eastAsia="zh-CN"/>
        </w:rPr>
        <w:t xml:space="preserve"> Ulica Hrvatskih branitelja. Izvršeno je presvlačenje kolničke konstrukcije u Ulici A. Cvetkovića u Gradskoj četvrti Braće Radić. U naselju Jagodno izvršena je obnova kolničke konstrukcije županijske  ceste kroz naselje i asfaltiranje jednog odvojka u naselju. Izrađena je pješačka staza od izgrađene pješačke staze na području Grada Zagreba-Hrašće, do ulaza u naselje Gornja </w:t>
      </w:r>
      <w:proofErr w:type="spellStart"/>
      <w:r w:rsidRPr="00F1141B">
        <w:rPr>
          <w:sz w:val="24"/>
          <w:szCs w:val="24"/>
          <w:lang w:eastAsia="zh-CN"/>
        </w:rPr>
        <w:t>Lomnica</w:t>
      </w:r>
      <w:proofErr w:type="spellEnd"/>
      <w:r w:rsidRPr="00F1141B">
        <w:rPr>
          <w:sz w:val="24"/>
          <w:szCs w:val="24"/>
          <w:lang w:eastAsia="zh-CN"/>
        </w:rPr>
        <w:t xml:space="preserve">, te je uređena staza u Ulici </w:t>
      </w:r>
      <w:r w:rsidRPr="00F1141B">
        <w:rPr>
          <w:sz w:val="24"/>
          <w:szCs w:val="24"/>
          <w:lang w:eastAsia="zh-CN"/>
        </w:rPr>
        <w:lastRenderedPageBreak/>
        <w:t xml:space="preserve">Matije Slatinskog u Gradskoj četvrti V. Nazor. U Gradskoj četvrti Hrvatski velikani izvršena je priprema sanacije u </w:t>
      </w:r>
      <w:proofErr w:type="spellStart"/>
      <w:r w:rsidRPr="00F1141B">
        <w:rPr>
          <w:sz w:val="24"/>
          <w:szCs w:val="24"/>
          <w:lang w:eastAsia="zh-CN"/>
        </w:rPr>
        <w:t>Tomaševićevoj</w:t>
      </w:r>
      <w:proofErr w:type="spellEnd"/>
      <w:r w:rsidRPr="00F1141B">
        <w:rPr>
          <w:sz w:val="24"/>
          <w:szCs w:val="24"/>
          <w:lang w:eastAsia="zh-CN"/>
        </w:rPr>
        <w:t xml:space="preserve"> ulici prema dječjem vrtiću.</w:t>
      </w:r>
    </w:p>
    <w:p w:rsidR="00F1141B" w:rsidRPr="00F1141B" w:rsidRDefault="000925B1" w:rsidP="000925B1">
      <w:pPr>
        <w:suppressAutoHyphens/>
        <w:jc w:val="both"/>
        <w:rPr>
          <w:sz w:val="24"/>
          <w:szCs w:val="24"/>
          <w:lang w:eastAsia="zh-CN"/>
        </w:rPr>
      </w:pPr>
      <w:r w:rsidRPr="00F1141B">
        <w:rPr>
          <w:sz w:val="24"/>
          <w:szCs w:val="24"/>
          <w:lang w:eastAsia="zh-CN"/>
        </w:rPr>
        <w:t xml:space="preserve">U istom programu </w:t>
      </w:r>
      <w:r w:rsidR="00F1141B" w:rsidRPr="00F1141B">
        <w:rPr>
          <w:sz w:val="24"/>
          <w:szCs w:val="24"/>
          <w:lang w:eastAsia="zh-CN"/>
        </w:rPr>
        <w:t xml:space="preserve">kroz aktivnost – </w:t>
      </w:r>
      <w:r w:rsidR="00F1141B" w:rsidRPr="00F1141B">
        <w:rPr>
          <w:i/>
          <w:sz w:val="24"/>
          <w:szCs w:val="24"/>
          <w:lang w:eastAsia="zh-CN"/>
        </w:rPr>
        <w:t>Izvanredno održavanje</w:t>
      </w:r>
      <w:r w:rsidR="00F1141B" w:rsidRPr="00F1141B">
        <w:rPr>
          <w:sz w:val="24"/>
          <w:szCs w:val="24"/>
          <w:lang w:eastAsia="zh-CN"/>
        </w:rPr>
        <w:t xml:space="preserve"> izvršeni su rashodi u iznos</w:t>
      </w:r>
      <w:r w:rsidRPr="009C12EF">
        <w:rPr>
          <w:sz w:val="24"/>
          <w:szCs w:val="24"/>
          <w:lang w:eastAsia="zh-CN"/>
        </w:rPr>
        <w:t>u od 162.500,00 kn odnosno 8,13</w:t>
      </w:r>
      <w:r w:rsidR="00F1141B" w:rsidRPr="00F1141B">
        <w:rPr>
          <w:sz w:val="24"/>
          <w:szCs w:val="24"/>
          <w:lang w:eastAsia="zh-CN"/>
        </w:rPr>
        <w:t>%.</w:t>
      </w:r>
      <w:r w:rsidRPr="009C12EF">
        <w:rPr>
          <w:sz w:val="24"/>
          <w:szCs w:val="24"/>
          <w:lang w:eastAsia="zh-CN"/>
        </w:rPr>
        <w:t xml:space="preserve"> </w:t>
      </w:r>
      <w:r w:rsidR="00F1141B" w:rsidRPr="00F1141B">
        <w:rPr>
          <w:sz w:val="24"/>
          <w:szCs w:val="24"/>
          <w:lang w:eastAsia="zh-CN"/>
        </w:rPr>
        <w:t>Rashodi se odnose na istražne radove na sanaciji nadvožnjaka Velika Mlaka.</w:t>
      </w:r>
    </w:p>
    <w:p w:rsidR="00F1141B" w:rsidRPr="00F1141B" w:rsidRDefault="00F1141B" w:rsidP="000925B1">
      <w:pPr>
        <w:suppressAutoHyphens/>
        <w:jc w:val="both"/>
        <w:rPr>
          <w:sz w:val="24"/>
          <w:szCs w:val="24"/>
          <w:lang w:val="hr-BA" w:eastAsia="zh-CN"/>
        </w:rPr>
      </w:pPr>
      <w:r w:rsidRPr="00F1141B">
        <w:rPr>
          <w:sz w:val="24"/>
          <w:szCs w:val="24"/>
          <w:lang w:eastAsia="zh-CN"/>
        </w:rPr>
        <w:t xml:space="preserve">U istom programu kroz kapitalni projekt - </w:t>
      </w:r>
      <w:r w:rsidRPr="00F1141B">
        <w:rPr>
          <w:i/>
          <w:sz w:val="24"/>
          <w:szCs w:val="24"/>
          <w:lang w:eastAsia="zh-CN"/>
        </w:rPr>
        <w:t>Nabava opreme</w:t>
      </w:r>
      <w:r w:rsidRPr="00F1141B">
        <w:rPr>
          <w:sz w:val="24"/>
          <w:szCs w:val="24"/>
          <w:lang w:eastAsia="zh-CN"/>
        </w:rPr>
        <w:t xml:space="preserve"> </w:t>
      </w:r>
      <w:r w:rsidRPr="00F1141B">
        <w:rPr>
          <w:sz w:val="24"/>
          <w:szCs w:val="24"/>
          <w:lang w:val="hr-BA" w:eastAsia="zh-CN"/>
        </w:rPr>
        <w:t>nije bilo rashoda</w:t>
      </w:r>
      <w:r w:rsidR="000925B1" w:rsidRPr="009C12EF">
        <w:rPr>
          <w:sz w:val="24"/>
          <w:szCs w:val="24"/>
          <w:lang w:val="hr-BA" w:eastAsia="zh-CN"/>
        </w:rPr>
        <w:t>.</w:t>
      </w:r>
    </w:p>
    <w:p w:rsidR="00F1141B" w:rsidRPr="00F1141B" w:rsidRDefault="00F1141B" w:rsidP="000925B1">
      <w:pPr>
        <w:suppressAutoHyphens/>
        <w:jc w:val="both"/>
        <w:rPr>
          <w:i/>
          <w:sz w:val="24"/>
          <w:szCs w:val="24"/>
          <w:lang w:val="hr-BA" w:eastAsia="zh-CN"/>
        </w:rPr>
      </w:pPr>
      <w:r w:rsidRPr="00F1141B">
        <w:rPr>
          <w:sz w:val="24"/>
          <w:szCs w:val="24"/>
          <w:lang w:eastAsia="zh-CN"/>
        </w:rPr>
        <w:t xml:space="preserve">U </w:t>
      </w:r>
      <w:r w:rsidR="000925B1" w:rsidRPr="009C12EF">
        <w:rPr>
          <w:sz w:val="24"/>
          <w:szCs w:val="24"/>
          <w:lang w:eastAsia="zh-CN"/>
        </w:rPr>
        <w:t xml:space="preserve">istom </w:t>
      </w:r>
      <w:r w:rsidRPr="00F1141B">
        <w:rPr>
          <w:sz w:val="24"/>
          <w:szCs w:val="24"/>
          <w:lang w:eastAsia="zh-CN"/>
        </w:rPr>
        <w:t xml:space="preserve">programu kroz kapitalni projekt – </w:t>
      </w:r>
      <w:r w:rsidRPr="00F1141B">
        <w:rPr>
          <w:i/>
          <w:sz w:val="24"/>
          <w:szCs w:val="24"/>
          <w:lang w:eastAsia="zh-CN"/>
        </w:rPr>
        <w:t xml:space="preserve">Uređenje prometne infrastrukture </w:t>
      </w:r>
      <w:r w:rsidRPr="00F1141B">
        <w:rPr>
          <w:sz w:val="24"/>
          <w:szCs w:val="24"/>
          <w:lang w:eastAsia="zh-CN"/>
        </w:rPr>
        <w:t>izvršeni su rashodi u iznosu o</w:t>
      </w:r>
      <w:r w:rsidR="000925B1" w:rsidRPr="009C12EF">
        <w:rPr>
          <w:sz w:val="24"/>
          <w:szCs w:val="24"/>
          <w:lang w:eastAsia="zh-CN"/>
        </w:rPr>
        <w:t>d 8.390.664,06 kn odnosno 42,51</w:t>
      </w:r>
      <w:r w:rsidRPr="00F1141B">
        <w:rPr>
          <w:sz w:val="24"/>
          <w:szCs w:val="24"/>
          <w:lang w:eastAsia="zh-CN"/>
        </w:rPr>
        <w:t xml:space="preserve">%. Rashodi se odnose na radove u Odranskoj ulici u Donjoj </w:t>
      </w:r>
      <w:proofErr w:type="spellStart"/>
      <w:r w:rsidRPr="00F1141B">
        <w:rPr>
          <w:sz w:val="24"/>
          <w:szCs w:val="24"/>
          <w:lang w:eastAsia="zh-CN"/>
        </w:rPr>
        <w:t>Lomnici</w:t>
      </w:r>
      <w:proofErr w:type="spellEnd"/>
      <w:r w:rsidRPr="00F1141B">
        <w:rPr>
          <w:sz w:val="24"/>
          <w:szCs w:val="24"/>
          <w:lang w:eastAsia="zh-CN"/>
        </w:rPr>
        <w:t xml:space="preserve"> i u Ulici kralja S. Tomaševića u Velikoj Gorici.</w:t>
      </w:r>
    </w:p>
    <w:p w:rsidR="00F1141B" w:rsidRPr="00F1141B" w:rsidRDefault="00F1141B" w:rsidP="00F1141B">
      <w:pPr>
        <w:suppressAutoHyphens/>
        <w:ind w:firstLine="708"/>
        <w:jc w:val="both"/>
        <w:rPr>
          <w:sz w:val="24"/>
          <w:szCs w:val="24"/>
          <w:lang w:val="hr-BA" w:eastAsia="zh-CN"/>
        </w:rPr>
      </w:pPr>
    </w:p>
    <w:p w:rsidR="00F1141B" w:rsidRPr="00F1141B" w:rsidRDefault="00F1141B" w:rsidP="00F1141B">
      <w:pPr>
        <w:suppressAutoHyphens/>
        <w:jc w:val="both"/>
        <w:rPr>
          <w:sz w:val="24"/>
          <w:szCs w:val="24"/>
          <w:lang w:val="hr-BA" w:eastAsia="zh-CN"/>
        </w:rPr>
      </w:pPr>
      <w:r w:rsidRPr="00F1141B">
        <w:rPr>
          <w:sz w:val="24"/>
          <w:szCs w:val="24"/>
          <w:lang w:eastAsia="zh-CN"/>
        </w:rPr>
        <w:t xml:space="preserve">U programu – </w:t>
      </w:r>
      <w:r w:rsidRPr="00F1141B">
        <w:rPr>
          <w:b/>
          <w:sz w:val="24"/>
          <w:szCs w:val="24"/>
          <w:lang w:eastAsia="zh-CN"/>
        </w:rPr>
        <w:t>Održavanje javnih (zelenih) površina</w:t>
      </w:r>
      <w:r w:rsidRPr="00F1141B">
        <w:rPr>
          <w:sz w:val="24"/>
          <w:szCs w:val="24"/>
          <w:lang w:eastAsia="zh-CN"/>
        </w:rPr>
        <w:t xml:space="preserve"> koji se provodi kroz aktivnost – </w:t>
      </w:r>
      <w:r w:rsidRPr="00F1141B">
        <w:rPr>
          <w:i/>
          <w:sz w:val="24"/>
          <w:szCs w:val="24"/>
          <w:lang w:eastAsia="zh-CN"/>
        </w:rPr>
        <w:t>Održavanje javnih zelenih i ostalih površina</w:t>
      </w:r>
      <w:r w:rsidRPr="00F1141B">
        <w:rPr>
          <w:sz w:val="24"/>
          <w:szCs w:val="24"/>
          <w:lang w:eastAsia="zh-CN"/>
        </w:rPr>
        <w:t xml:space="preserve"> izvršeni su rashodi u iznosu od 4.778.279,99 kn odnosno 47,78%.  </w:t>
      </w:r>
    </w:p>
    <w:p w:rsidR="00F1141B" w:rsidRPr="00F1141B" w:rsidRDefault="004219F1" w:rsidP="00F1141B">
      <w:pPr>
        <w:suppressAutoHyphens/>
        <w:jc w:val="both"/>
        <w:rPr>
          <w:sz w:val="24"/>
          <w:szCs w:val="24"/>
          <w:lang w:val="hr-BA" w:eastAsia="zh-CN"/>
        </w:rPr>
      </w:pPr>
      <w:r w:rsidRPr="009C12EF">
        <w:rPr>
          <w:sz w:val="24"/>
          <w:szCs w:val="24"/>
          <w:lang w:eastAsia="zh-CN"/>
        </w:rPr>
        <w:t xml:space="preserve">U istom programu </w:t>
      </w:r>
      <w:r w:rsidR="00F1141B" w:rsidRPr="00F1141B">
        <w:rPr>
          <w:sz w:val="24"/>
          <w:szCs w:val="24"/>
          <w:lang w:eastAsia="zh-CN"/>
        </w:rPr>
        <w:t xml:space="preserve">kroz aktivnost – </w:t>
      </w:r>
      <w:r w:rsidR="00F1141B" w:rsidRPr="00F1141B">
        <w:rPr>
          <w:i/>
          <w:sz w:val="24"/>
          <w:szCs w:val="24"/>
          <w:lang w:eastAsia="zh-CN"/>
        </w:rPr>
        <w:t>Čišćenje javnih površina</w:t>
      </w:r>
      <w:r w:rsidR="00F1141B" w:rsidRPr="00F1141B">
        <w:rPr>
          <w:sz w:val="24"/>
          <w:szCs w:val="24"/>
          <w:lang w:eastAsia="zh-CN"/>
        </w:rPr>
        <w:t xml:space="preserve"> izvršeni su rashodi u iznosu od 2.539.291,83 kn odnosno 42,32%. </w:t>
      </w:r>
    </w:p>
    <w:p w:rsidR="00F1141B" w:rsidRPr="00F1141B" w:rsidRDefault="00F1141B" w:rsidP="00F1141B">
      <w:pPr>
        <w:suppressAutoHyphens/>
        <w:jc w:val="both"/>
        <w:rPr>
          <w:sz w:val="24"/>
          <w:szCs w:val="24"/>
          <w:lang w:eastAsia="zh-CN"/>
        </w:rPr>
      </w:pPr>
    </w:p>
    <w:p w:rsidR="00F1141B" w:rsidRPr="00F1141B" w:rsidRDefault="00F1141B" w:rsidP="00F1141B">
      <w:pPr>
        <w:suppressAutoHyphens/>
        <w:jc w:val="both"/>
        <w:rPr>
          <w:sz w:val="24"/>
          <w:szCs w:val="24"/>
          <w:lang w:val="hr-BA" w:eastAsia="zh-CN"/>
        </w:rPr>
      </w:pPr>
      <w:r w:rsidRPr="00F1141B">
        <w:rPr>
          <w:sz w:val="24"/>
          <w:szCs w:val="24"/>
          <w:lang w:eastAsia="zh-CN"/>
        </w:rPr>
        <w:t xml:space="preserve">U programu – </w:t>
      </w:r>
      <w:r w:rsidRPr="00F1141B">
        <w:rPr>
          <w:b/>
          <w:sz w:val="24"/>
          <w:szCs w:val="24"/>
          <w:lang w:eastAsia="zh-CN"/>
        </w:rPr>
        <w:t xml:space="preserve">Odvodnja </w:t>
      </w:r>
      <w:r w:rsidR="00800C47" w:rsidRPr="009C12EF">
        <w:rPr>
          <w:b/>
          <w:sz w:val="24"/>
          <w:szCs w:val="24"/>
          <w:lang w:eastAsia="zh-CN"/>
        </w:rPr>
        <w:t>oborinskih</w:t>
      </w:r>
      <w:r w:rsidRPr="00F1141B">
        <w:rPr>
          <w:b/>
          <w:sz w:val="24"/>
          <w:szCs w:val="24"/>
          <w:lang w:eastAsia="zh-CN"/>
        </w:rPr>
        <w:t xml:space="preserve"> voda</w:t>
      </w:r>
      <w:r w:rsidRPr="00F1141B">
        <w:rPr>
          <w:sz w:val="24"/>
          <w:szCs w:val="24"/>
          <w:lang w:eastAsia="zh-CN"/>
        </w:rPr>
        <w:t xml:space="preserve"> koji se provodi kroz aktivnost – </w:t>
      </w:r>
      <w:r w:rsidRPr="00F1141B">
        <w:rPr>
          <w:i/>
          <w:sz w:val="24"/>
          <w:szCs w:val="24"/>
          <w:lang w:eastAsia="zh-CN"/>
        </w:rPr>
        <w:t xml:space="preserve">Redovno održavanje  </w:t>
      </w:r>
      <w:r w:rsidRPr="00F1141B">
        <w:rPr>
          <w:sz w:val="24"/>
          <w:szCs w:val="24"/>
          <w:lang w:eastAsia="zh-CN"/>
        </w:rPr>
        <w:t xml:space="preserve">izvršeni su rashodi u iznosu od 212.597,70 kn, odnosno 26,57%. </w:t>
      </w:r>
    </w:p>
    <w:p w:rsidR="00F1141B" w:rsidRPr="00F1141B" w:rsidRDefault="00F1141B" w:rsidP="00F1141B">
      <w:pPr>
        <w:suppressAutoHyphens/>
        <w:jc w:val="both"/>
        <w:rPr>
          <w:sz w:val="24"/>
          <w:szCs w:val="24"/>
          <w:lang w:eastAsia="zh-CN"/>
        </w:rPr>
      </w:pPr>
    </w:p>
    <w:p w:rsidR="00F1141B" w:rsidRPr="00F1141B" w:rsidRDefault="00F1141B" w:rsidP="00800C47">
      <w:pPr>
        <w:suppressAutoHyphens/>
        <w:jc w:val="both"/>
        <w:rPr>
          <w:sz w:val="24"/>
          <w:szCs w:val="24"/>
          <w:lang w:eastAsia="zh-CN"/>
        </w:rPr>
      </w:pPr>
      <w:r w:rsidRPr="00F1141B">
        <w:rPr>
          <w:sz w:val="24"/>
          <w:szCs w:val="24"/>
          <w:lang w:eastAsia="zh-CN"/>
        </w:rPr>
        <w:t xml:space="preserve">U programu – </w:t>
      </w:r>
      <w:r w:rsidRPr="00F1141B">
        <w:rPr>
          <w:b/>
          <w:sz w:val="24"/>
          <w:szCs w:val="24"/>
          <w:lang w:eastAsia="zh-CN"/>
        </w:rPr>
        <w:t xml:space="preserve">Gradnja objekata, nabava uređaja i opreme komunalne infrastrukture </w:t>
      </w:r>
      <w:r w:rsidRPr="00F1141B">
        <w:rPr>
          <w:sz w:val="24"/>
          <w:szCs w:val="24"/>
          <w:lang w:eastAsia="zh-CN"/>
        </w:rPr>
        <w:t xml:space="preserve">koji se provodi kroz kapitalni projekt </w:t>
      </w:r>
      <w:r w:rsidRPr="00F1141B">
        <w:rPr>
          <w:i/>
          <w:sz w:val="24"/>
          <w:szCs w:val="24"/>
          <w:lang w:eastAsia="zh-CN"/>
        </w:rPr>
        <w:t xml:space="preserve">– Građenja javnih površina i nabava opreme  </w:t>
      </w:r>
      <w:r w:rsidRPr="00F1141B">
        <w:rPr>
          <w:sz w:val="24"/>
          <w:szCs w:val="24"/>
          <w:lang w:eastAsia="zh-CN"/>
        </w:rPr>
        <w:t>ukupna realizacija odnosno rashodi iznose 272.802,13 kn odnosno 12,93%</w:t>
      </w:r>
      <w:r w:rsidRPr="00F1141B">
        <w:rPr>
          <w:sz w:val="18"/>
          <w:szCs w:val="18"/>
          <w:lang w:eastAsia="zh-CN"/>
        </w:rPr>
        <w:t xml:space="preserve">. </w:t>
      </w:r>
      <w:r w:rsidRPr="00F1141B">
        <w:rPr>
          <w:sz w:val="24"/>
          <w:szCs w:val="24"/>
          <w:lang w:eastAsia="zh-CN"/>
        </w:rPr>
        <w:t xml:space="preserve">Rashodi se odnose na troškove izgradnje i opremanja dječjeg igrališta u </w:t>
      </w:r>
      <w:proofErr w:type="spellStart"/>
      <w:r w:rsidRPr="00F1141B">
        <w:rPr>
          <w:sz w:val="24"/>
          <w:szCs w:val="24"/>
          <w:lang w:eastAsia="zh-CN"/>
        </w:rPr>
        <w:t>Kozarčevoj</w:t>
      </w:r>
      <w:proofErr w:type="spellEnd"/>
      <w:r w:rsidRPr="00F1141B">
        <w:rPr>
          <w:sz w:val="24"/>
          <w:szCs w:val="24"/>
          <w:lang w:eastAsia="zh-CN"/>
        </w:rPr>
        <w:t xml:space="preserve"> ulici u Velikoj Gorici, radove na izgradnji pješačke staze u </w:t>
      </w:r>
      <w:proofErr w:type="spellStart"/>
      <w:r w:rsidRPr="00F1141B">
        <w:rPr>
          <w:sz w:val="24"/>
          <w:szCs w:val="24"/>
          <w:lang w:eastAsia="zh-CN"/>
        </w:rPr>
        <w:t>oteretnom</w:t>
      </w:r>
      <w:proofErr w:type="spellEnd"/>
      <w:r w:rsidRPr="00F1141B">
        <w:rPr>
          <w:sz w:val="24"/>
          <w:szCs w:val="24"/>
          <w:lang w:eastAsia="zh-CN"/>
        </w:rPr>
        <w:t xml:space="preserve"> kanalu Sava Odra, te na projekt unapređenja rada semaforskog uređaja u Velikoj Mlaki.</w:t>
      </w:r>
    </w:p>
    <w:p w:rsidR="00F1141B" w:rsidRPr="00F1141B" w:rsidRDefault="00F1141B" w:rsidP="00F1141B">
      <w:pPr>
        <w:suppressAutoHyphens/>
        <w:ind w:firstLine="708"/>
        <w:jc w:val="both"/>
        <w:rPr>
          <w:sz w:val="24"/>
          <w:szCs w:val="24"/>
          <w:lang w:eastAsia="zh-CN"/>
        </w:rPr>
      </w:pPr>
    </w:p>
    <w:p w:rsidR="00F1141B" w:rsidRPr="00F1141B" w:rsidRDefault="00800C47" w:rsidP="00F1141B">
      <w:pPr>
        <w:suppressAutoHyphens/>
        <w:jc w:val="both"/>
        <w:rPr>
          <w:sz w:val="24"/>
          <w:szCs w:val="24"/>
          <w:lang w:eastAsia="zh-CN"/>
        </w:rPr>
      </w:pPr>
      <w:r w:rsidRPr="00F1141B">
        <w:rPr>
          <w:sz w:val="24"/>
          <w:szCs w:val="24"/>
          <w:lang w:eastAsia="zh-CN"/>
        </w:rPr>
        <w:t xml:space="preserve">U istom programu koji se provodi kroz </w:t>
      </w:r>
      <w:r w:rsidR="00F1141B" w:rsidRPr="00F1141B">
        <w:rPr>
          <w:sz w:val="24"/>
          <w:szCs w:val="24"/>
          <w:lang w:eastAsia="zh-CN"/>
        </w:rPr>
        <w:t xml:space="preserve">kapitalni projekt </w:t>
      </w:r>
      <w:r w:rsidR="00F1141B" w:rsidRPr="00F1141B">
        <w:rPr>
          <w:i/>
          <w:sz w:val="24"/>
          <w:szCs w:val="24"/>
          <w:lang w:eastAsia="zh-CN"/>
        </w:rPr>
        <w:t xml:space="preserve">– Građenje nerazvrstanih cesta javnih površina i nabava </w:t>
      </w:r>
      <w:r w:rsidR="00F1141B" w:rsidRPr="00F1141B">
        <w:rPr>
          <w:sz w:val="24"/>
          <w:szCs w:val="24"/>
          <w:lang w:eastAsia="zh-CN"/>
        </w:rPr>
        <w:t>izvršeni su rashodi u iznosu 493.984,04 kn odnosno 4,46%.</w:t>
      </w:r>
      <w:r w:rsidR="00F1141B" w:rsidRPr="00F1141B">
        <w:rPr>
          <w:sz w:val="18"/>
          <w:szCs w:val="18"/>
          <w:lang w:eastAsia="zh-CN"/>
        </w:rPr>
        <w:t xml:space="preserve"> </w:t>
      </w:r>
      <w:r w:rsidR="00F1141B" w:rsidRPr="00F1141B">
        <w:rPr>
          <w:sz w:val="24"/>
          <w:szCs w:val="24"/>
          <w:lang w:eastAsia="zh-CN"/>
        </w:rPr>
        <w:t xml:space="preserve">Rashodi se u odnose na izgradnju sabirne prometnice S2 u poslovnoj zoni </w:t>
      </w:r>
      <w:proofErr w:type="spellStart"/>
      <w:r w:rsidR="00F1141B" w:rsidRPr="00F1141B">
        <w:rPr>
          <w:sz w:val="24"/>
          <w:szCs w:val="24"/>
          <w:lang w:eastAsia="zh-CN"/>
        </w:rPr>
        <w:t>Vukovinsko</w:t>
      </w:r>
      <w:proofErr w:type="spellEnd"/>
      <w:r w:rsidR="00F1141B" w:rsidRPr="00F1141B">
        <w:rPr>
          <w:sz w:val="24"/>
          <w:szCs w:val="24"/>
          <w:lang w:eastAsia="zh-CN"/>
        </w:rPr>
        <w:t xml:space="preserve"> polje i izradu glavnog projekata ulica Školske i </w:t>
      </w:r>
      <w:proofErr w:type="spellStart"/>
      <w:r w:rsidR="00F1141B" w:rsidRPr="00F1141B">
        <w:rPr>
          <w:sz w:val="24"/>
          <w:szCs w:val="24"/>
          <w:lang w:eastAsia="zh-CN"/>
        </w:rPr>
        <w:t>Stepanske</w:t>
      </w:r>
      <w:proofErr w:type="spellEnd"/>
      <w:r w:rsidR="00F1141B" w:rsidRPr="00F1141B">
        <w:rPr>
          <w:sz w:val="24"/>
          <w:szCs w:val="24"/>
          <w:lang w:eastAsia="zh-CN"/>
        </w:rPr>
        <w:t xml:space="preserve"> u Donjoj </w:t>
      </w:r>
      <w:proofErr w:type="spellStart"/>
      <w:r w:rsidR="00F1141B" w:rsidRPr="00F1141B">
        <w:rPr>
          <w:sz w:val="24"/>
          <w:szCs w:val="24"/>
          <w:lang w:eastAsia="zh-CN"/>
        </w:rPr>
        <w:t>Lomnici</w:t>
      </w:r>
      <w:proofErr w:type="spellEnd"/>
      <w:r w:rsidR="00F1141B" w:rsidRPr="00F1141B">
        <w:rPr>
          <w:sz w:val="24"/>
          <w:szCs w:val="24"/>
          <w:lang w:eastAsia="zh-CN"/>
        </w:rPr>
        <w:t>, te izradu prometnih elaborata za smirivanje prometa.</w:t>
      </w:r>
    </w:p>
    <w:p w:rsidR="00F1141B" w:rsidRPr="00F1141B" w:rsidRDefault="00F1141B" w:rsidP="00F1141B">
      <w:pPr>
        <w:suppressAutoHyphens/>
        <w:jc w:val="both"/>
        <w:rPr>
          <w:sz w:val="24"/>
          <w:szCs w:val="24"/>
          <w:lang w:eastAsia="zh-CN"/>
        </w:rPr>
      </w:pPr>
    </w:p>
    <w:p w:rsidR="00F1141B" w:rsidRPr="00F1141B" w:rsidRDefault="009C12EF" w:rsidP="009C12EF">
      <w:pPr>
        <w:suppressAutoHyphens/>
        <w:jc w:val="both"/>
        <w:rPr>
          <w:sz w:val="24"/>
          <w:szCs w:val="24"/>
          <w:lang w:eastAsia="zh-CN"/>
        </w:rPr>
      </w:pPr>
      <w:r w:rsidRPr="009C12EF">
        <w:rPr>
          <w:sz w:val="24"/>
          <w:szCs w:val="24"/>
          <w:lang w:eastAsia="zh-CN"/>
        </w:rPr>
        <w:t>K</w:t>
      </w:r>
      <w:r w:rsidRPr="00F1141B">
        <w:rPr>
          <w:sz w:val="24"/>
          <w:szCs w:val="24"/>
          <w:lang w:eastAsia="zh-CN"/>
        </w:rPr>
        <w:t xml:space="preserve">roz </w:t>
      </w:r>
      <w:r w:rsidR="00F1141B" w:rsidRPr="00F1141B">
        <w:rPr>
          <w:sz w:val="24"/>
          <w:szCs w:val="24"/>
          <w:lang w:eastAsia="zh-CN"/>
        </w:rPr>
        <w:t xml:space="preserve">kapitalni projekt </w:t>
      </w:r>
      <w:r w:rsidR="00F1141B" w:rsidRPr="00F1141B">
        <w:rPr>
          <w:i/>
          <w:sz w:val="24"/>
          <w:szCs w:val="24"/>
          <w:lang w:eastAsia="zh-CN"/>
        </w:rPr>
        <w:t xml:space="preserve">– Gradnja gradskog groblja </w:t>
      </w:r>
      <w:r w:rsidR="00F1141B" w:rsidRPr="00F1141B">
        <w:rPr>
          <w:sz w:val="24"/>
          <w:szCs w:val="24"/>
          <w:lang w:eastAsia="zh-CN"/>
        </w:rPr>
        <w:t xml:space="preserve">izvršeni su rashodi u iznosu 3.612.267,01 kn odnosno 41,06%. Rashodi se odnose na izgradnju pristupne prometnice i parkirališta P1 i P2 groblja </w:t>
      </w:r>
      <w:proofErr w:type="spellStart"/>
      <w:r w:rsidR="00F1141B" w:rsidRPr="00F1141B">
        <w:rPr>
          <w:sz w:val="24"/>
          <w:szCs w:val="24"/>
          <w:lang w:eastAsia="zh-CN"/>
        </w:rPr>
        <w:t>Kušanec</w:t>
      </w:r>
      <w:proofErr w:type="spellEnd"/>
      <w:r w:rsidR="00F1141B" w:rsidRPr="00F1141B">
        <w:rPr>
          <w:sz w:val="24"/>
          <w:szCs w:val="24"/>
          <w:lang w:eastAsia="zh-CN"/>
        </w:rPr>
        <w:t xml:space="preserve">, 3 faze izgradnje oproštajne građevine </w:t>
      </w:r>
      <w:proofErr w:type="spellStart"/>
      <w:r w:rsidR="00F1141B" w:rsidRPr="00F1141B">
        <w:rPr>
          <w:sz w:val="24"/>
          <w:szCs w:val="24"/>
          <w:lang w:eastAsia="zh-CN"/>
        </w:rPr>
        <w:t>Kušanec</w:t>
      </w:r>
      <w:proofErr w:type="spellEnd"/>
      <w:r w:rsidR="00F1141B" w:rsidRPr="00F1141B">
        <w:rPr>
          <w:sz w:val="24"/>
          <w:szCs w:val="24"/>
          <w:lang w:eastAsia="zh-CN"/>
        </w:rPr>
        <w:t xml:space="preserve"> i izgradnju platoa mrtvačnice u </w:t>
      </w:r>
      <w:proofErr w:type="spellStart"/>
      <w:r w:rsidR="00F1141B" w:rsidRPr="00F1141B">
        <w:rPr>
          <w:sz w:val="24"/>
          <w:szCs w:val="24"/>
          <w:lang w:eastAsia="zh-CN"/>
        </w:rPr>
        <w:t>Šiljakovini</w:t>
      </w:r>
      <w:proofErr w:type="spellEnd"/>
      <w:r w:rsidR="00F1141B" w:rsidRPr="00F1141B">
        <w:rPr>
          <w:sz w:val="24"/>
          <w:szCs w:val="24"/>
          <w:lang w:eastAsia="zh-CN"/>
        </w:rPr>
        <w:t>.</w:t>
      </w:r>
    </w:p>
    <w:p w:rsidR="00F1141B" w:rsidRPr="00F1141B" w:rsidRDefault="00F1141B" w:rsidP="00F1141B">
      <w:pPr>
        <w:suppressAutoHyphens/>
        <w:ind w:firstLine="708"/>
        <w:jc w:val="both"/>
        <w:rPr>
          <w:sz w:val="24"/>
          <w:szCs w:val="24"/>
          <w:lang w:eastAsia="zh-CN"/>
        </w:rPr>
      </w:pPr>
    </w:p>
    <w:p w:rsidR="00F1141B" w:rsidRPr="00F1141B" w:rsidRDefault="009C12EF" w:rsidP="009C12EF">
      <w:pPr>
        <w:suppressAutoHyphens/>
        <w:jc w:val="both"/>
        <w:rPr>
          <w:sz w:val="24"/>
          <w:szCs w:val="24"/>
          <w:lang w:eastAsia="zh-CN"/>
        </w:rPr>
      </w:pPr>
      <w:r w:rsidRPr="009C12EF">
        <w:rPr>
          <w:sz w:val="24"/>
          <w:szCs w:val="24"/>
          <w:lang w:eastAsia="zh-CN"/>
        </w:rPr>
        <w:t>K</w:t>
      </w:r>
      <w:r w:rsidRPr="00F1141B">
        <w:rPr>
          <w:sz w:val="24"/>
          <w:szCs w:val="24"/>
          <w:lang w:eastAsia="zh-CN"/>
        </w:rPr>
        <w:t xml:space="preserve">roz </w:t>
      </w:r>
      <w:r w:rsidR="00F1141B" w:rsidRPr="00F1141B">
        <w:rPr>
          <w:sz w:val="24"/>
          <w:szCs w:val="24"/>
          <w:lang w:eastAsia="zh-CN"/>
        </w:rPr>
        <w:t xml:space="preserve">kapitalni projekt </w:t>
      </w:r>
      <w:r w:rsidR="00F1141B" w:rsidRPr="00F1141B">
        <w:rPr>
          <w:i/>
          <w:sz w:val="24"/>
          <w:szCs w:val="24"/>
          <w:lang w:eastAsia="zh-CN"/>
        </w:rPr>
        <w:t>– Izgradnja javne rasvjete</w:t>
      </w:r>
      <w:r w:rsidR="00F1141B" w:rsidRPr="00F1141B">
        <w:rPr>
          <w:sz w:val="24"/>
          <w:szCs w:val="24"/>
          <w:lang w:eastAsia="zh-CN"/>
        </w:rPr>
        <w:t xml:space="preserve"> izvršeni su rashodi u iznosu 414.262,50 kn odnosno 71,42%. Rashodi se odnose na izgradnju javne rasvjete u Parku unutar zgrada omeđene Kolarevom, </w:t>
      </w:r>
      <w:proofErr w:type="spellStart"/>
      <w:r w:rsidR="00F1141B" w:rsidRPr="00F1141B">
        <w:rPr>
          <w:sz w:val="24"/>
          <w:szCs w:val="24"/>
          <w:lang w:eastAsia="zh-CN"/>
        </w:rPr>
        <w:t>Magdalenićevom</w:t>
      </w:r>
      <w:proofErr w:type="spellEnd"/>
      <w:r w:rsidR="00F1141B" w:rsidRPr="00F1141B">
        <w:rPr>
          <w:sz w:val="24"/>
          <w:szCs w:val="24"/>
          <w:lang w:eastAsia="zh-CN"/>
        </w:rPr>
        <w:t xml:space="preserve"> i Ulicom Matice Hrvatske, te projekta Racionalizacije i povećanje energetske učinkovitosti.</w:t>
      </w:r>
    </w:p>
    <w:p w:rsidR="00F1141B" w:rsidRPr="00F1141B" w:rsidRDefault="00F1141B" w:rsidP="00F1141B">
      <w:pPr>
        <w:suppressAutoHyphens/>
        <w:ind w:firstLine="708"/>
        <w:jc w:val="both"/>
        <w:rPr>
          <w:sz w:val="24"/>
          <w:szCs w:val="24"/>
          <w:lang w:eastAsia="zh-CN"/>
        </w:rPr>
      </w:pPr>
    </w:p>
    <w:p w:rsidR="00F1141B" w:rsidRPr="00F1141B" w:rsidRDefault="009C12EF" w:rsidP="009C12EF">
      <w:pPr>
        <w:suppressAutoHyphens/>
        <w:jc w:val="both"/>
        <w:rPr>
          <w:sz w:val="24"/>
          <w:szCs w:val="24"/>
          <w:lang w:eastAsia="zh-CN"/>
        </w:rPr>
      </w:pPr>
      <w:r w:rsidRPr="009C12EF">
        <w:rPr>
          <w:sz w:val="24"/>
          <w:szCs w:val="24"/>
          <w:lang w:eastAsia="zh-CN"/>
        </w:rPr>
        <w:t>K</w:t>
      </w:r>
      <w:r w:rsidRPr="00F1141B">
        <w:rPr>
          <w:sz w:val="24"/>
          <w:szCs w:val="24"/>
          <w:lang w:eastAsia="zh-CN"/>
        </w:rPr>
        <w:t xml:space="preserve">roz </w:t>
      </w:r>
      <w:r w:rsidR="00F1141B" w:rsidRPr="00F1141B">
        <w:rPr>
          <w:sz w:val="24"/>
          <w:szCs w:val="24"/>
          <w:lang w:eastAsia="zh-CN"/>
        </w:rPr>
        <w:t xml:space="preserve">kapitalni projekt </w:t>
      </w:r>
      <w:r w:rsidR="00F1141B" w:rsidRPr="00F1141B">
        <w:rPr>
          <w:i/>
          <w:sz w:val="24"/>
          <w:szCs w:val="24"/>
          <w:lang w:eastAsia="zh-CN"/>
        </w:rPr>
        <w:t xml:space="preserve">– </w:t>
      </w:r>
      <w:proofErr w:type="spellStart"/>
      <w:r w:rsidR="00F1141B" w:rsidRPr="00F1141B">
        <w:rPr>
          <w:i/>
          <w:sz w:val="24"/>
          <w:szCs w:val="24"/>
          <w:lang w:eastAsia="zh-CN"/>
        </w:rPr>
        <w:t>Pump</w:t>
      </w:r>
      <w:proofErr w:type="spellEnd"/>
      <w:r w:rsidR="00F1141B" w:rsidRPr="00F1141B">
        <w:rPr>
          <w:i/>
          <w:sz w:val="24"/>
          <w:szCs w:val="24"/>
          <w:lang w:eastAsia="zh-CN"/>
        </w:rPr>
        <w:t xml:space="preserve"> </w:t>
      </w:r>
      <w:proofErr w:type="spellStart"/>
      <w:r w:rsidR="00F1141B" w:rsidRPr="00F1141B">
        <w:rPr>
          <w:i/>
          <w:sz w:val="24"/>
          <w:szCs w:val="24"/>
          <w:lang w:eastAsia="zh-CN"/>
        </w:rPr>
        <w:t>track</w:t>
      </w:r>
      <w:proofErr w:type="spellEnd"/>
      <w:r w:rsidR="00F1141B" w:rsidRPr="00F1141B">
        <w:rPr>
          <w:i/>
          <w:sz w:val="24"/>
          <w:szCs w:val="24"/>
          <w:lang w:eastAsia="zh-CN"/>
        </w:rPr>
        <w:t xml:space="preserve"> staza </w:t>
      </w:r>
      <w:r w:rsidR="00F1141B" w:rsidRPr="00F1141B">
        <w:rPr>
          <w:sz w:val="24"/>
          <w:szCs w:val="24"/>
          <w:lang w:eastAsia="zh-CN"/>
        </w:rPr>
        <w:t>izvršeni su rashodi u iz</w:t>
      </w:r>
      <w:r w:rsidRPr="009C12EF">
        <w:rPr>
          <w:sz w:val="24"/>
          <w:szCs w:val="24"/>
          <w:lang w:eastAsia="zh-CN"/>
        </w:rPr>
        <w:t>nosu 863.125,00 kn odnosno 99,90</w:t>
      </w:r>
      <w:r w:rsidR="00F1141B" w:rsidRPr="00F1141B">
        <w:rPr>
          <w:sz w:val="24"/>
          <w:szCs w:val="24"/>
          <w:lang w:eastAsia="zh-CN"/>
        </w:rPr>
        <w:t>%. Kapitalni projekt je završen u cijelosti.</w:t>
      </w:r>
    </w:p>
    <w:p w:rsidR="00F1141B" w:rsidRPr="00F1141B" w:rsidRDefault="00F1141B" w:rsidP="00F1141B">
      <w:pPr>
        <w:suppressAutoHyphens/>
        <w:ind w:firstLine="708"/>
        <w:jc w:val="both"/>
        <w:rPr>
          <w:sz w:val="24"/>
          <w:szCs w:val="24"/>
          <w:lang w:eastAsia="zh-CN"/>
        </w:rPr>
      </w:pPr>
    </w:p>
    <w:p w:rsidR="00F1141B" w:rsidRPr="00F1141B" w:rsidRDefault="009C12EF" w:rsidP="009C12EF">
      <w:pPr>
        <w:suppressAutoHyphens/>
        <w:jc w:val="both"/>
        <w:rPr>
          <w:sz w:val="24"/>
          <w:szCs w:val="24"/>
          <w:lang w:eastAsia="zh-CN"/>
        </w:rPr>
      </w:pPr>
      <w:r w:rsidRPr="009C12EF">
        <w:rPr>
          <w:sz w:val="24"/>
          <w:szCs w:val="24"/>
          <w:lang w:eastAsia="zh-CN"/>
        </w:rPr>
        <w:t>K</w:t>
      </w:r>
      <w:r w:rsidRPr="00F1141B">
        <w:rPr>
          <w:sz w:val="24"/>
          <w:szCs w:val="24"/>
          <w:lang w:eastAsia="zh-CN"/>
        </w:rPr>
        <w:t xml:space="preserve">roz </w:t>
      </w:r>
      <w:r w:rsidR="00F1141B" w:rsidRPr="00F1141B">
        <w:rPr>
          <w:sz w:val="24"/>
          <w:szCs w:val="24"/>
          <w:lang w:eastAsia="zh-CN"/>
        </w:rPr>
        <w:t xml:space="preserve">kapitalni projekt </w:t>
      </w:r>
      <w:r w:rsidR="00F1141B" w:rsidRPr="00F1141B">
        <w:rPr>
          <w:i/>
          <w:sz w:val="24"/>
          <w:szCs w:val="24"/>
          <w:lang w:eastAsia="zh-CN"/>
        </w:rPr>
        <w:t xml:space="preserve">– Izgradnja Ulice A. K. Miošića </w:t>
      </w:r>
      <w:r w:rsidR="00F1141B" w:rsidRPr="00F1141B">
        <w:rPr>
          <w:sz w:val="24"/>
          <w:szCs w:val="24"/>
          <w:lang w:eastAsia="zh-CN"/>
        </w:rPr>
        <w:t>izvršeni su rashodi u izn</w:t>
      </w:r>
      <w:r w:rsidRPr="009C12EF">
        <w:rPr>
          <w:sz w:val="24"/>
          <w:szCs w:val="24"/>
          <w:lang w:eastAsia="zh-CN"/>
        </w:rPr>
        <w:t>osu 816.472,17 kn odnosno 97,43</w:t>
      </w:r>
      <w:r w:rsidR="00F1141B" w:rsidRPr="00F1141B">
        <w:rPr>
          <w:sz w:val="24"/>
          <w:szCs w:val="24"/>
          <w:lang w:eastAsia="zh-CN"/>
        </w:rPr>
        <w:t>%. Kapitalni projekt je završen u cijelosti.</w:t>
      </w:r>
    </w:p>
    <w:p w:rsidR="00F1141B" w:rsidRPr="00F1141B" w:rsidRDefault="00F1141B" w:rsidP="00F1141B">
      <w:pPr>
        <w:suppressAutoHyphens/>
        <w:ind w:firstLine="708"/>
        <w:jc w:val="both"/>
        <w:rPr>
          <w:sz w:val="24"/>
          <w:szCs w:val="24"/>
          <w:lang w:eastAsia="zh-CN"/>
        </w:rPr>
      </w:pPr>
      <w:r w:rsidRPr="00F1141B">
        <w:rPr>
          <w:sz w:val="24"/>
          <w:szCs w:val="24"/>
          <w:lang w:eastAsia="zh-CN"/>
        </w:rPr>
        <w:t xml:space="preserve"> </w:t>
      </w:r>
    </w:p>
    <w:p w:rsidR="00F1141B" w:rsidRPr="00104E27" w:rsidRDefault="00F1141B" w:rsidP="00F1141B">
      <w:pPr>
        <w:suppressAutoHyphens/>
        <w:jc w:val="both"/>
        <w:rPr>
          <w:sz w:val="24"/>
          <w:szCs w:val="24"/>
          <w:lang w:eastAsia="zh-CN"/>
        </w:rPr>
      </w:pPr>
      <w:r w:rsidRPr="00F1141B">
        <w:rPr>
          <w:sz w:val="24"/>
          <w:szCs w:val="24"/>
          <w:lang w:eastAsia="zh-CN"/>
        </w:rPr>
        <w:t xml:space="preserve">U programu – </w:t>
      </w:r>
      <w:r w:rsidRPr="00F1141B">
        <w:rPr>
          <w:b/>
          <w:bCs/>
          <w:sz w:val="24"/>
          <w:szCs w:val="24"/>
          <w:lang w:eastAsia="zh-CN"/>
        </w:rPr>
        <w:t>G</w:t>
      </w:r>
      <w:r w:rsidRPr="00F1141B">
        <w:rPr>
          <w:b/>
          <w:sz w:val="24"/>
          <w:szCs w:val="24"/>
          <w:lang w:eastAsia="zh-CN"/>
        </w:rPr>
        <w:t>radnja objekata, uređaja i nabava opreme</w:t>
      </w:r>
      <w:r w:rsidRPr="00F1141B">
        <w:rPr>
          <w:sz w:val="24"/>
          <w:szCs w:val="24"/>
          <w:lang w:eastAsia="zh-CN"/>
        </w:rPr>
        <w:t xml:space="preserve"> koji se provodi kroz </w:t>
      </w:r>
      <w:r w:rsidRPr="00104E27">
        <w:rPr>
          <w:sz w:val="24"/>
          <w:szCs w:val="24"/>
          <w:lang w:eastAsia="zh-CN"/>
        </w:rPr>
        <w:t xml:space="preserve">kapitalni projekt – </w:t>
      </w:r>
      <w:r w:rsidRPr="00104E27">
        <w:rPr>
          <w:i/>
          <w:sz w:val="24"/>
          <w:szCs w:val="24"/>
          <w:lang w:eastAsia="zh-CN"/>
        </w:rPr>
        <w:t>Građenje objekata vodoopskrbe i odvodnje</w:t>
      </w:r>
      <w:r w:rsidRPr="00104E27">
        <w:rPr>
          <w:sz w:val="24"/>
          <w:szCs w:val="24"/>
          <w:lang w:eastAsia="zh-CN"/>
        </w:rPr>
        <w:t xml:space="preserve"> izvršeni su rashodi u </w:t>
      </w:r>
      <w:r w:rsidRPr="00104E27">
        <w:rPr>
          <w:sz w:val="24"/>
          <w:szCs w:val="24"/>
          <w:lang w:eastAsia="zh-CN"/>
        </w:rPr>
        <w:lastRenderedPageBreak/>
        <w:t xml:space="preserve">iznosu 3.223.765,56 kn odnosno 39,31%. Rashodi se odnose na kapitalnu pomoć trgovačkom društvu VG vodoopskrba u sanaciji dijelova prometnica koje se smatraju neprihvatljivim troškom projekta Aglomeracija Velika Gorica, te za zamjenu vodoopskrbnog cjevovoda u Ulici Stjepana Tomaševića i Odranskoj ulici u Donjoj </w:t>
      </w:r>
      <w:proofErr w:type="spellStart"/>
      <w:r w:rsidRPr="00104E27">
        <w:rPr>
          <w:sz w:val="24"/>
          <w:szCs w:val="24"/>
          <w:lang w:eastAsia="zh-CN"/>
        </w:rPr>
        <w:t>Lomnici</w:t>
      </w:r>
      <w:proofErr w:type="spellEnd"/>
    </w:p>
    <w:p w:rsidR="00F1141B" w:rsidRPr="00104E27" w:rsidRDefault="00F1141B" w:rsidP="00F1141B">
      <w:pPr>
        <w:suppressAutoHyphens/>
        <w:jc w:val="both"/>
        <w:rPr>
          <w:sz w:val="24"/>
          <w:szCs w:val="24"/>
          <w:lang w:eastAsia="zh-CN"/>
        </w:rPr>
      </w:pPr>
    </w:p>
    <w:p w:rsidR="00F1141B" w:rsidRPr="00104E27" w:rsidRDefault="00F1141B" w:rsidP="00F1141B">
      <w:pPr>
        <w:suppressAutoHyphens/>
        <w:jc w:val="both"/>
        <w:rPr>
          <w:sz w:val="24"/>
          <w:szCs w:val="24"/>
          <w:lang w:val="hr-BA" w:eastAsia="zh-CN"/>
        </w:rPr>
      </w:pPr>
      <w:r w:rsidRPr="00104E27">
        <w:rPr>
          <w:sz w:val="24"/>
          <w:szCs w:val="24"/>
          <w:lang w:eastAsia="zh-CN"/>
        </w:rPr>
        <w:t xml:space="preserve">U programu – </w:t>
      </w:r>
      <w:r w:rsidRPr="00104E27">
        <w:rPr>
          <w:b/>
          <w:sz w:val="24"/>
          <w:szCs w:val="24"/>
          <w:lang w:eastAsia="zh-CN"/>
        </w:rPr>
        <w:t>Komunalno redarstvo</w:t>
      </w:r>
      <w:r w:rsidRPr="00104E27">
        <w:rPr>
          <w:sz w:val="24"/>
          <w:szCs w:val="24"/>
          <w:lang w:eastAsia="zh-CN"/>
        </w:rPr>
        <w:t xml:space="preserve"> koji se provodi kroz aktivnost – </w:t>
      </w:r>
      <w:r w:rsidRPr="00104E27">
        <w:rPr>
          <w:i/>
          <w:sz w:val="24"/>
          <w:szCs w:val="24"/>
          <w:lang w:eastAsia="zh-CN"/>
        </w:rPr>
        <w:t>Izvršenje rješenja komunalnog redarstva</w:t>
      </w:r>
      <w:r w:rsidRPr="00104E27">
        <w:rPr>
          <w:sz w:val="24"/>
          <w:szCs w:val="24"/>
          <w:lang w:eastAsia="zh-CN"/>
        </w:rPr>
        <w:t xml:space="preserve"> nije bilo rashoda, jer nije bilo potrebe za izvršenjem.</w:t>
      </w:r>
    </w:p>
    <w:p w:rsidR="00F1141B" w:rsidRPr="00104E27" w:rsidRDefault="00F1141B" w:rsidP="009C12EF">
      <w:pPr>
        <w:suppressAutoHyphens/>
        <w:jc w:val="both"/>
        <w:rPr>
          <w:sz w:val="24"/>
          <w:szCs w:val="24"/>
          <w:lang w:val="hr-BA" w:eastAsia="zh-CN"/>
        </w:rPr>
      </w:pPr>
      <w:r w:rsidRPr="00104E27">
        <w:rPr>
          <w:sz w:val="24"/>
          <w:szCs w:val="24"/>
          <w:lang w:eastAsia="zh-CN"/>
        </w:rPr>
        <w:t xml:space="preserve">U istom programu koji se provodi kroz aktivnost – </w:t>
      </w:r>
      <w:r w:rsidRPr="00104E27">
        <w:rPr>
          <w:i/>
          <w:sz w:val="24"/>
          <w:szCs w:val="24"/>
          <w:lang w:eastAsia="zh-CN"/>
        </w:rPr>
        <w:t>Ostale komunalne aktivnosti</w:t>
      </w:r>
      <w:r w:rsidRPr="00104E27">
        <w:rPr>
          <w:sz w:val="24"/>
          <w:szCs w:val="24"/>
          <w:lang w:eastAsia="zh-CN"/>
        </w:rPr>
        <w:t xml:space="preserve"> izvršeni su rashodi u iznosu 92.159,45 kn odnosno 92,16%. Rashodi se odnose na pokrivanje troškova prijevoza umrlih osoba na obdukciju, te naknade troškova povlaštenih karata za parkiranje.</w:t>
      </w:r>
    </w:p>
    <w:p w:rsidR="00F1141B" w:rsidRPr="00104E27" w:rsidRDefault="00F1141B" w:rsidP="00F1141B">
      <w:pPr>
        <w:suppressAutoHyphens/>
        <w:ind w:firstLine="708"/>
        <w:jc w:val="both"/>
        <w:rPr>
          <w:sz w:val="24"/>
          <w:szCs w:val="24"/>
          <w:lang w:val="hr-BA" w:eastAsia="zh-CN"/>
        </w:rPr>
      </w:pPr>
      <w:r w:rsidRPr="00104E27">
        <w:rPr>
          <w:sz w:val="24"/>
          <w:szCs w:val="24"/>
          <w:lang w:eastAsia="zh-CN"/>
        </w:rPr>
        <w:tab/>
      </w:r>
    </w:p>
    <w:p w:rsidR="00F1141B" w:rsidRPr="00104E27" w:rsidRDefault="00F1141B" w:rsidP="009C12EF">
      <w:pPr>
        <w:suppressAutoHyphens/>
        <w:jc w:val="both"/>
        <w:rPr>
          <w:i/>
          <w:sz w:val="24"/>
          <w:szCs w:val="24"/>
          <w:lang w:eastAsia="zh-CN"/>
        </w:rPr>
      </w:pPr>
      <w:r w:rsidRPr="00104E27">
        <w:rPr>
          <w:sz w:val="24"/>
          <w:szCs w:val="24"/>
          <w:lang w:eastAsia="zh-CN"/>
        </w:rPr>
        <w:t xml:space="preserve">U programu - </w:t>
      </w:r>
      <w:r w:rsidRPr="00104E27">
        <w:rPr>
          <w:b/>
          <w:sz w:val="24"/>
          <w:szCs w:val="24"/>
          <w:lang w:eastAsia="zh-CN"/>
        </w:rPr>
        <w:t>Izgradnja drugih objekata</w:t>
      </w:r>
      <w:r w:rsidRPr="00104E27">
        <w:rPr>
          <w:sz w:val="24"/>
          <w:szCs w:val="24"/>
          <w:lang w:eastAsia="zh-CN"/>
        </w:rPr>
        <w:t xml:space="preserve"> koji se provodi kroz kapitalni projekt – </w:t>
      </w:r>
      <w:r w:rsidRPr="00104E27">
        <w:rPr>
          <w:i/>
          <w:sz w:val="24"/>
          <w:szCs w:val="24"/>
          <w:lang w:eastAsia="zh-CN"/>
        </w:rPr>
        <w:t xml:space="preserve">Izgradnja bazena </w:t>
      </w:r>
      <w:r w:rsidRPr="00104E27">
        <w:rPr>
          <w:sz w:val="24"/>
          <w:szCs w:val="24"/>
          <w:lang w:eastAsia="zh-CN"/>
        </w:rPr>
        <w:t xml:space="preserve">nije bilo rashoda. </w:t>
      </w:r>
    </w:p>
    <w:p w:rsidR="00F1141B" w:rsidRPr="00104E27" w:rsidRDefault="009C12EF" w:rsidP="009C12EF">
      <w:pPr>
        <w:suppressAutoHyphens/>
        <w:jc w:val="both"/>
        <w:rPr>
          <w:sz w:val="24"/>
          <w:szCs w:val="24"/>
          <w:lang w:eastAsia="zh-CN"/>
        </w:rPr>
      </w:pPr>
      <w:r w:rsidRPr="00104E27">
        <w:rPr>
          <w:sz w:val="24"/>
          <w:szCs w:val="24"/>
          <w:lang w:eastAsia="zh-CN"/>
        </w:rPr>
        <w:t>U istom programu koji se provodi kroz</w:t>
      </w:r>
      <w:r w:rsidR="00F1141B" w:rsidRPr="00104E27">
        <w:rPr>
          <w:sz w:val="24"/>
          <w:szCs w:val="24"/>
          <w:lang w:eastAsia="zh-CN"/>
        </w:rPr>
        <w:t xml:space="preserve"> kapitalnom projektu – </w:t>
      </w:r>
      <w:r w:rsidR="00F1141B" w:rsidRPr="00104E27">
        <w:rPr>
          <w:i/>
          <w:sz w:val="24"/>
          <w:szCs w:val="24"/>
          <w:lang w:eastAsia="zh-CN"/>
        </w:rPr>
        <w:t xml:space="preserve">Izgradnja dječjeg vrtića </w:t>
      </w:r>
      <w:proofErr w:type="spellStart"/>
      <w:r w:rsidR="00F1141B" w:rsidRPr="00104E27">
        <w:rPr>
          <w:i/>
          <w:sz w:val="24"/>
          <w:szCs w:val="24"/>
          <w:lang w:eastAsia="zh-CN"/>
        </w:rPr>
        <w:t>Selnica</w:t>
      </w:r>
      <w:proofErr w:type="spellEnd"/>
      <w:r w:rsidR="00F1141B" w:rsidRPr="00104E27">
        <w:rPr>
          <w:i/>
          <w:sz w:val="24"/>
          <w:szCs w:val="24"/>
          <w:lang w:eastAsia="zh-CN"/>
        </w:rPr>
        <w:t xml:space="preserve"> s prostorima društvene namjene</w:t>
      </w:r>
      <w:r w:rsidR="00F1141B" w:rsidRPr="00104E27">
        <w:rPr>
          <w:sz w:val="24"/>
          <w:szCs w:val="24"/>
          <w:lang w:eastAsia="zh-CN"/>
        </w:rPr>
        <w:t xml:space="preserve"> izvršeni su rashodi u iznosu 6.559.702,25 kn odnosno 132,15%. Više izvršenja rashoda od planom predviđenog, razlog je korištenja viška sredstava od zaduženja (kredit) u iznosu od 1.978.363,03 kn obzirom da isti nije utrošen u prethodnom proračunskom razdoblju. </w:t>
      </w:r>
    </w:p>
    <w:p w:rsidR="00F1141B" w:rsidRPr="00104E27" w:rsidRDefault="00F1141B" w:rsidP="009C12EF">
      <w:pPr>
        <w:suppressAutoHyphens/>
        <w:jc w:val="both"/>
        <w:rPr>
          <w:sz w:val="24"/>
          <w:szCs w:val="24"/>
          <w:lang w:eastAsia="zh-CN"/>
        </w:rPr>
      </w:pPr>
      <w:r w:rsidRPr="00104E27">
        <w:rPr>
          <w:sz w:val="24"/>
          <w:szCs w:val="24"/>
          <w:lang w:eastAsia="zh-CN"/>
        </w:rPr>
        <w:t xml:space="preserve">U kapitalnom projektu – </w:t>
      </w:r>
      <w:r w:rsidRPr="00104E27">
        <w:rPr>
          <w:i/>
          <w:sz w:val="24"/>
          <w:szCs w:val="24"/>
          <w:lang w:eastAsia="zh-CN"/>
        </w:rPr>
        <w:t>Izgradnja objekta Stara općina</w:t>
      </w:r>
      <w:r w:rsidRPr="00104E27">
        <w:rPr>
          <w:sz w:val="24"/>
          <w:szCs w:val="24"/>
          <w:lang w:eastAsia="zh-CN"/>
        </w:rPr>
        <w:t xml:space="preserve"> nije bilo rashoda za projekt.</w:t>
      </w:r>
    </w:p>
    <w:p w:rsidR="00F1141B" w:rsidRPr="00104E27" w:rsidRDefault="009C12EF" w:rsidP="009C12EF">
      <w:pPr>
        <w:suppressAutoHyphens/>
        <w:jc w:val="both"/>
        <w:rPr>
          <w:i/>
          <w:sz w:val="24"/>
          <w:szCs w:val="24"/>
          <w:lang w:eastAsia="zh-CN"/>
        </w:rPr>
      </w:pPr>
      <w:r w:rsidRPr="00104E27">
        <w:rPr>
          <w:sz w:val="24"/>
          <w:szCs w:val="24"/>
          <w:lang w:eastAsia="zh-CN"/>
        </w:rPr>
        <w:t xml:space="preserve">U </w:t>
      </w:r>
      <w:r w:rsidR="00F1141B" w:rsidRPr="00104E27">
        <w:rPr>
          <w:sz w:val="24"/>
          <w:szCs w:val="24"/>
          <w:lang w:eastAsia="zh-CN"/>
        </w:rPr>
        <w:t xml:space="preserve">kapitalnom projektu – </w:t>
      </w:r>
      <w:r w:rsidR="00F1141B" w:rsidRPr="00104E27">
        <w:rPr>
          <w:i/>
          <w:sz w:val="24"/>
          <w:szCs w:val="24"/>
          <w:lang w:eastAsia="zh-CN"/>
        </w:rPr>
        <w:t xml:space="preserve">Izgradnja Spomen doma 153. brigade </w:t>
      </w:r>
      <w:r w:rsidR="00F1141B" w:rsidRPr="00104E27">
        <w:rPr>
          <w:sz w:val="24"/>
          <w:szCs w:val="24"/>
          <w:lang w:eastAsia="zh-CN"/>
        </w:rPr>
        <w:t xml:space="preserve">nije bilo rashoda. Postupak nabave i radovi provest će se u drugom dijelu proračunske godine.  </w:t>
      </w:r>
    </w:p>
    <w:p w:rsidR="00F1141B" w:rsidRPr="00104E27" w:rsidRDefault="00F1141B" w:rsidP="00F1141B">
      <w:pPr>
        <w:suppressAutoHyphens/>
        <w:ind w:firstLine="708"/>
        <w:jc w:val="both"/>
        <w:rPr>
          <w:sz w:val="24"/>
          <w:szCs w:val="24"/>
          <w:lang w:eastAsia="zh-CN"/>
        </w:rPr>
      </w:pPr>
    </w:p>
    <w:p w:rsidR="00F1141B" w:rsidRPr="00104E27" w:rsidRDefault="00F1141B" w:rsidP="009C12EF">
      <w:pPr>
        <w:suppressAutoHyphens/>
        <w:jc w:val="both"/>
        <w:rPr>
          <w:sz w:val="24"/>
          <w:szCs w:val="24"/>
          <w:lang w:val="hr-BA" w:eastAsia="zh-CN"/>
        </w:rPr>
      </w:pPr>
      <w:r w:rsidRPr="00104E27">
        <w:rPr>
          <w:sz w:val="24"/>
          <w:szCs w:val="24"/>
          <w:lang w:eastAsia="zh-CN"/>
        </w:rPr>
        <w:t xml:space="preserve">U programu – </w:t>
      </w:r>
      <w:r w:rsidRPr="00104E27">
        <w:rPr>
          <w:b/>
          <w:sz w:val="24"/>
          <w:szCs w:val="24"/>
          <w:lang w:eastAsia="zh-CN"/>
        </w:rPr>
        <w:t>Prijevoz</w:t>
      </w:r>
      <w:r w:rsidRPr="00104E27">
        <w:rPr>
          <w:sz w:val="24"/>
          <w:szCs w:val="24"/>
          <w:lang w:eastAsia="zh-CN"/>
        </w:rPr>
        <w:t xml:space="preserve"> </w:t>
      </w:r>
      <w:r w:rsidRPr="00104E27">
        <w:rPr>
          <w:b/>
          <w:sz w:val="24"/>
          <w:szCs w:val="24"/>
          <w:lang w:eastAsia="zh-CN"/>
        </w:rPr>
        <w:t>putnika u javnom prometu</w:t>
      </w:r>
      <w:r w:rsidRPr="00104E27">
        <w:rPr>
          <w:sz w:val="24"/>
          <w:szCs w:val="24"/>
          <w:lang w:eastAsia="zh-CN"/>
        </w:rPr>
        <w:t xml:space="preserve"> koji se provodi kroz aktivnost – </w:t>
      </w:r>
      <w:r w:rsidRPr="00104E27">
        <w:rPr>
          <w:i/>
          <w:sz w:val="24"/>
          <w:szCs w:val="24"/>
          <w:lang w:eastAsia="zh-CN"/>
        </w:rPr>
        <w:t xml:space="preserve">Subvencije za javni prijevoz </w:t>
      </w:r>
      <w:r w:rsidRPr="00104E27">
        <w:rPr>
          <w:sz w:val="24"/>
          <w:szCs w:val="24"/>
          <w:lang w:eastAsia="zh-CN"/>
        </w:rPr>
        <w:t xml:space="preserve">izvršeni su rashodi u iznosu od 15.854.973,59 kn odnosno  52,26%. </w:t>
      </w:r>
    </w:p>
    <w:p w:rsidR="0049633D" w:rsidRPr="00104E27" w:rsidRDefault="0049633D" w:rsidP="001916EA">
      <w:pPr>
        <w:suppressAutoHyphens/>
        <w:jc w:val="both"/>
        <w:rPr>
          <w:sz w:val="24"/>
          <w:szCs w:val="24"/>
          <w:lang w:eastAsia="zh-CN"/>
        </w:rPr>
      </w:pPr>
    </w:p>
    <w:p w:rsidR="000D24CC" w:rsidRPr="00104E27" w:rsidRDefault="000D24CC" w:rsidP="001916EA">
      <w:pPr>
        <w:suppressAutoHyphens/>
        <w:jc w:val="both"/>
        <w:rPr>
          <w:sz w:val="24"/>
          <w:szCs w:val="24"/>
          <w:lang w:eastAsia="zh-CN"/>
        </w:rPr>
      </w:pPr>
    </w:p>
    <w:p w:rsidR="00795800" w:rsidRPr="00104E27" w:rsidRDefault="00795800" w:rsidP="00F90AA2">
      <w:pPr>
        <w:suppressAutoHyphens/>
        <w:jc w:val="both"/>
        <w:rPr>
          <w:sz w:val="24"/>
          <w:szCs w:val="24"/>
        </w:rPr>
      </w:pPr>
    </w:p>
    <w:p w:rsidR="00F90AA2" w:rsidRPr="00104E27" w:rsidRDefault="00F90AA2" w:rsidP="00F90AA2">
      <w:pPr>
        <w:suppressAutoHyphens/>
        <w:jc w:val="both"/>
        <w:rPr>
          <w:b/>
          <w:sz w:val="24"/>
          <w:szCs w:val="24"/>
        </w:rPr>
      </w:pPr>
      <w:r w:rsidRPr="00104E27">
        <w:rPr>
          <w:b/>
          <w:sz w:val="24"/>
          <w:szCs w:val="24"/>
        </w:rPr>
        <w:t>Razdjel 006 – UPRAVNI ODJEL ZA URBANIZAM I ZAŠTITU OKOLIŠA</w:t>
      </w:r>
    </w:p>
    <w:p w:rsidR="00F90AA2" w:rsidRPr="00104E27" w:rsidRDefault="00F90AA2" w:rsidP="00F90AA2">
      <w:pPr>
        <w:pStyle w:val="Uvuenotijeloteksta"/>
        <w:ind w:firstLine="0"/>
        <w:rPr>
          <w:sz w:val="24"/>
          <w:szCs w:val="24"/>
        </w:rPr>
      </w:pPr>
    </w:p>
    <w:p w:rsidR="00314F94" w:rsidRPr="00104E27" w:rsidRDefault="00314F94" w:rsidP="00314F94">
      <w:pPr>
        <w:jc w:val="both"/>
        <w:rPr>
          <w:sz w:val="24"/>
          <w:szCs w:val="24"/>
          <w:lang w:eastAsia="hr-HR"/>
        </w:rPr>
      </w:pPr>
      <w:r w:rsidRPr="00104E27">
        <w:rPr>
          <w:sz w:val="24"/>
          <w:szCs w:val="24"/>
          <w:lang w:eastAsia="hr-HR"/>
        </w:rPr>
        <w:t>Planirani ukupni godišnji rashodi iskazani unutar programa Razdjela 006 za 2021. godinu iznose 15.769.500,00 kn, a u prvom polugodištu izvršeni su u iznosu od 5.186.493,39 kn odnosno 32,89% godišnjeg plana.</w:t>
      </w:r>
    </w:p>
    <w:p w:rsidR="003A5DD3" w:rsidRPr="00104E27" w:rsidRDefault="003A5DD3" w:rsidP="003A5DD3">
      <w:pPr>
        <w:jc w:val="both"/>
        <w:rPr>
          <w:sz w:val="24"/>
          <w:szCs w:val="24"/>
          <w:lang w:eastAsia="hr-HR"/>
        </w:rPr>
      </w:pPr>
    </w:p>
    <w:p w:rsidR="00104E27" w:rsidRPr="00104E27" w:rsidRDefault="00104E27" w:rsidP="00104E27">
      <w:pPr>
        <w:jc w:val="both"/>
        <w:rPr>
          <w:sz w:val="24"/>
          <w:szCs w:val="24"/>
          <w:lang w:eastAsia="hr-HR"/>
        </w:rPr>
      </w:pPr>
      <w:r w:rsidRPr="00104E27">
        <w:rPr>
          <w:sz w:val="24"/>
          <w:szCs w:val="24"/>
          <w:lang w:eastAsia="hr-HR"/>
        </w:rPr>
        <w:t xml:space="preserve">Rashodi programa - </w:t>
      </w:r>
      <w:r w:rsidRPr="00104E27">
        <w:rPr>
          <w:b/>
          <w:sz w:val="24"/>
          <w:szCs w:val="24"/>
          <w:lang w:eastAsia="hr-HR"/>
        </w:rPr>
        <w:t>Prostorno planiranje</w:t>
      </w:r>
      <w:r w:rsidRPr="00104E27">
        <w:rPr>
          <w:sz w:val="24"/>
          <w:szCs w:val="24"/>
          <w:lang w:eastAsia="hr-HR"/>
        </w:rPr>
        <w:t xml:space="preserve"> nisu izvršavani u prvom polugodištu 2021. godine.</w:t>
      </w:r>
    </w:p>
    <w:p w:rsidR="00104E27" w:rsidRPr="00104E27" w:rsidRDefault="00104E27" w:rsidP="00104E27">
      <w:pPr>
        <w:jc w:val="both"/>
        <w:rPr>
          <w:sz w:val="24"/>
          <w:szCs w:val="24"/>
          <w:lang w:eastAsia="hr-HR"/>
        </w:rPr>
      </w:pPr>
    </w:p>
    <w:p w:rsidR="00104E27" w:rsidRPr="00104E27" w:rsidRDefault="00104E27" w:rsidP="00104E27">
      <w:pPr>
        <w:jc w:val="both"/>
        <w:rPr>
          <w:sz w:val="24"/>
          <w:szCs w:val="24"/>
          <w:lang w:eastAsia="hr-HR"/>
        </w:rPr>
      </w:pPr>
      <w:r w:rsidRPr="00104E27">
        <w:rPr>
          <w:sz w:val="24"/>
          <w:szCs w:val="24"/>
          <w:lang w:eastAsia="hr-HR"/>
        </w:rPr>
        <w:t>U tijeku je izrada IV. izmjena i dopuna Prostornog plana uređenja Grada Velike Gorice sukladno proceduri propisanoj Zakonom o prostornom uređenju, kao i zakonima kojima se uređuje zaštita okoliša i prirode. Nacrt prijedloga izmjena prostornog plana do faze pred javnu raspravu izrađen je još prošle godine, a tijekom prvog polugodišta se radilo na usklađenju sa VII. izmjenama i dopunama Prostornog plana Zagrebačke županije, odnosno na analizi novo pridošlih zamolbi građana. Planirana sredstva utrošit će se u drugom dijelu godine. Do kašnjenja u postupku dolazi iz razloga što se izrada IV. izmjena i dopuna Prostornog plana uređenja Grada Velike Gorice mora uskladiti s prostornim planom više razine, odnosno sa VII. izmjenama i dopunama Prostornog plana Zagrebačke županije koje su usvojene tek krajem 2020. godine.</w:t>
      </w:r>
    </w:p>
    <w:p w:rsidR="00104E27" w:rsidRPr="00104E27" w:rsidRDefault="00104E27" w:rsidP="00104E27">
      <w:pPr>
        <w:jc w:val="both"/>
        <w:rPr>
          <w:sz w:val="24"/>
          <w:szCs w:val="24"/>
          <w:lang w:eastAsia="hr-HR"/>
        </w:rPr>
      </w:pPr>
      <w:r w:rsidRPr="00104E27">
        <w:rPr>
          <w:sz w:val="24"/>
          <w:szCs w:val="24"/>
          <w:lang w:eastAsia="hr-HR"/>
        </w:rPr>
        <w:lastRenderedPageBreak/>
        <w:t>Zbog istog razloga nisu realizirana sredstva za izradu Strateške studije utjecaja na oko-</w:t>
      </w:r>
      <w:proofErr w:type="spellStart"/>
      <w:r w:rsidRPr="00104E27">
        <w:rPr>
          <w:sz w:val="24"/>
          <w:szCs w:val="24"/>
          <w:lang w:eastAsia="hr-HR"/>
        </w:rPr>
        <w:t>liš</w:t>
      </w:r>
      <w:proofErr w:type="spellEnd"/>
      <w:r w:rsidRPr="00104E27">
        <w:rPr>
          <w:sz w:val="24"/>
          <w:szCs w:val="24"/>
          <w:lang w:eastAsia="hr-HR"/>
        </w:rPr>
        <w:t xml:space="preserve"> IV. izmjena i dopuna Prostornog plana uređenja Grada Velike Gorice s obzirom da tijek izrade Strateške studije za prostorni plan lokalne razine ovisi o tijeku izrade Strateške studije prostornog plana više razine (regionalne razine), a mora biti i usklađena sa strateškom studijom županijske razine. Uz navedeno, dosadašnjem ovlašteniku za izradu Strateške studije utjecaja na okoliš IV. izmjena i dopuna Prostornog plana uređenja Grada Velike Gorice ukinuto je ovlaštenje te smo obvezni odabrati drugog ovlaštenika.</w:t>
      </w:r>
    </w:p>
    <w:p w:rsidR="00104E27" w:rsidRPr="00104E27" w:rsidRDefault="00104E27" w:rsidP="00104E27">
      <w:pPr>
        <w:jc w:val="both"/>
        <w:rPr>
          <w:sz w:val="24"/>
          <w:szCs w:val="24"/>
          <w:lang w:eastAsia="hr-HR"/>
        </w:rPr>
      </w:pPr>
      <w:r w:rsidRPr="00104E27">
        <w:rPr>
          <w:sz w:val="24"/>
          <w:szCs w:val="24"/>
          <w:lang w:eastAsia="hr-HR"/>
        </w:rPr>
        <w:t xml:space="preserve">Ujedno kasni se i u postupku izrade I. izmjena i dopuna Urbanističkog plana uređenja naselja </w:t>
      </w:r>
      <w:proofErr w:type="spellStart"/>
      <w:r w:rsidRPr="00104E27">
        <w:rPr>
          <w:sz w:val="24"/>
          <w:szCs w:val="24"/>
          <w:lang w:eastAsia="hr-HR"/>
        </w:rPr>
        <w:t>Lukavec</w:t>
      </w:r>
      <w:proofErr w:type="spellEnd"/>
      <w:r w:rsidRPr="00104E27">
        <w:rPr>
          <w:sz w:val="24"/>
          <w:szCs w:val="24"/>
          <w:lang w:eastAsia="hr-HR"/>
        </w:rPr>
        <w:t xml:space="preserve"> jer se isti mora uskladiti i s izradom IV. izmjena i dopuna Prostornog plana uređenja Grada Velike Gorice, ali i sa VII. izmjenama i dopunama Prostornog plana Zagreba-</w:t>
      </w:r>
      <w:proofErr w:type="spellStart"/>
      <w:r w:rsidRPr="00104E27">
        <w:rPr>
          <w:sz w:val="24"/>
          <w:szCs w:val="24"/>
          <w:lang w:eastAsia="hr-HR"/>
        </w:rPr>
        <w:t>čke</w:t>
      </w:r>
      <w:proofErr w:type="spellEnd"/>
      <w:r w:rsidRPr="00104E27">
        <w:rPr>
          <w:sz w:val="24"/>
          <w:szCs w:val="24"/>
          <w:lang w:eastAsia="hr-HR"/>
        </w:rPr>
        <w:t xml:space="preserve"> županije. Osim toga potrebno je razmotriti projekt </w:t>
      </w:r>
      <w:proofErr w:type="spellStart"/>
      <w:r w:rsidRPr="00104E27">
        <w:rPr>
          <w:sz w:val="24"/>
          <w:szCs w:val="24"/>
          <w:lang w:eastAsia="hr-HR"/>
        </w:rPr>
        <w:t>Ladovo</w:t>
      </w:r>
      <w:proofErr w:type="spellEnd"/>
      <w:r w:rsidRPr="00104E27">
        <w:rPr>
          <w:sz w:val="24"/>
          <w:szCs w:val="24"/>
          <w:lang w:eastAsia="hr-HR"/>
        </w:rPr>
        <w:t xml:space="preserve"> i odlučiti o obuhvatu urbanističkog plana uređenja. Planirana sredstva utrošit će se u drugom dijelu godine.</w:t>
      </w:r>
    </w:p>
    <w:p w:rsidR="00104E27" w:rsidRPr="00104E27" w:rsidRDefault="00104E27" w:rsidP="00104E27">
      <w:pPr>
        <w:jc w:val="both"/>
        <w:rPr>
          <w:sz w:val="24"/>
          <w:szCs w:val="24"/>
          <w:lang w:eastAsia="hr-HR"/>
        </w:rPr>
      </w:pPr>
      <w:r w:rsidRPr="00104E27">
        <w:rPr>
          <w:sz w:val="24"/>
          <w:szCs w:val="24"/>
          <w:lang w:eastAsia="hr-HR"/>
        </w:rPr>
        <w:t xml:space="preserve">Tijekom prvog polugodišta ove godine provodio se postupak ocjene o potrebi strateške procjene utjecaja na okoliš I. izmjena i dopuna Urbanističkog plana uređenja Športsko-rekreacijskog centra jezera Novo Čiče koji je potrebno provesti prije donošenja odluke o izradi predmetnog prostornog plana. Provođenje navedenog postupka ne zahtijeva utrošak financijskih sredstava. </w:t>
      </w:r>
    </w:p>
    <w:p w:rsidR="00104E27" w:rsidRPr="00104E27" w:rsidRDefault="00104E27" w:rsidP="00104E27">
      <w:pPr>
        <w:jc w:val="both"/>
        <w:rPr>
          <w:sz w:val="24"/>
          <w:szCs w:val="24"/>
          <w:lang w:eastAsia="hr-HR"/>
        </w:rPr>
      </w:pPr>
      <w:r w:rsidRPr="00104E27">
        <w:rPr>
          <w:sz w:val="24"/>
          <w:szCs w:val="24"/>
          <w:lang w:eastAsia="hr-HR"/>
        </w:rPr>
        <w:t> </w:t>
      </w:r>
    </w:p>
    <w:p w:rsidR="00104E27" w:rsidRPr="00104E27" w:rsidRDefault="00104E27" w:rsidP="00104E27">
      <w:pPr>
        <w:jc w:val="both"/>
        <w:rPr>
          <w:sz w:val="24"/>
          <w:szCs w:val="24"/>
          <w:lang w:eastAsia="hr-HR"/>
        </w:rPr>
      </w:pPr>
      <w:r w:rsidRPr="00104E27">
        <w:rPr>
          <w:sz w:val="24"/>
          <w:szCs w:val="24"/>
          <w:lang w:eastAsia="hr-HR"/>
        </w:rPr>
        <w:t xml:space="preserve">Rashodi programa – </w:t>
      </w:r>
      <w:r w:rsidRPr="00104E27">
        <w:rPr>
          <w:b/>
          <w:sz w:val="24"/>
          <w:szCs w:val="24"/>
          <w:lang w:eastAsia="hr-HR"/>
        </w:rPr>
        <w:t>Zaštita okoliša</w:t>
      </w:r>
      <w:r w:rsidRPr="00104E27">
        <w:rPr>
          <w:sz w:val="24"/>
          <w:szCs w:val="24"/>
          <w:lang w:eastAsia="hr-HR"/>
        </w:rPr>
        <w:t xml:space="preserve"> ostvareni su u iznosu od 4.184.749,65 kn, odnosno 32,31% od godišnjeg plana koji iznosi 12.952.500,00 kn.</w:t>
      </w:r>
    </w:p>
    <w:p w:rsidR="00104E27" w:rsidRPr="00104E27" w:rsidRDefault="00104E27" w:rsidP="00104E27">
      <w:pPr>
        <w:jc w:val="both"/>
        <w:rPr>
          <w:sz w:val="24"/>
          <w:szCs w:val="24"/>
          <w:lang w:eastAsia="hr-HR"/>
        </w:rPr>
      </w:pPr>
    </w:p>
    <w:p w:rsidR="00104E27" w:rsidRPr="00AF1228" w:rsidRDefault="00104E27" w:rsidP="00104E27">
      <w:pPr>
        <w:jc w:val="both"/>
        <w:rPr>
          <w:sz w:val="24"/>
          <w:szCs w:val="24"/>
          <w:lang w:eastAsia="hr-HR"/>
        </w:rPr>
      </w:pPr>
      <w:r w:rsidRPr="00104E27">
        <w:rPr>
          <w:sz w:val="24"/>
          <w:szCs w:val="24"/>
          <w:lang w:eastAsia="hr-HR"/>
        </w:rPr>
        <w:t xml:space="preserve">U sklopu aktivnosti – </w:t>
      </w:r>
      <w:r w:rsidRPr="00104E27">
        <w:rPr>
          <w:i/>
          <w:sz w:val="24"/>
          <w:szCs w:val="24"/>
          <w:lang w:eastAsia="hr-HR"/>
        </w:rPr>
        <w:t>Upravljanje energijom</w:t>
      </w:r>
      <w:r w:rsidRPr="00104E27">
        <w:rPr>
          <w:sz w:val="24"/>
          <w:szCs w:val="24"/>
          <w:lang w:eastAsia="hr-HR"/>
        </w:rPr>
        <w:t xml:space="preserve"> u prvoj polovici godine nije još došlo do realizacije financijskih rashoda, koji se planiraju realizirati u drugome dijelu godine, kad se provede ocjenjivanje ponuda dobivenih na javnom pozivu za sufinanciranje energetske obnove i korištenja obnovljivih izvora energije u kućanstvima te nabava opreme u </w:t>
      </w:r>
      <w:r w:rsidRPr="00AF1228">
        <w:rPr>
          <w:sz w:val="24"/>
          <w:szCs w:val="24"/>
          <w:lang w:eastAsia="hr-HR"/>
        </w:rPr>
        <w:t>projektu „</w:t>
      </w:r>
      <w:proofErr w:type="spellStart"/>
      <w:r w:rsidRPr="00AF1228">
        <w:rPr>
          <w:sz w:val="24"/>
          <w:szCs w:val="24"/>
          <w:lang w:eastAsia="hr-HR"/>
        </w:rPr>
        <w:t>Buš</w:t>
      </w:r>
      <w:proofErr w:type="spellEnd"/>
      <w:r w:rsidRPr="00AF1228">
        <w:rPr>
          <w:sz w:val="24"/>
          <w:szCs w:val="24"/>
          <w:lang w:eastAsia="hr-HR"/>
        </w:rPr>
        <w:t xml:space="preserve"> eko?“.</w:t>
      </w:r>
    </w:p>
    <w:p w:rsidR="00104E27" w:rsidRPr="00AF1228" w:rsidRDefault="00104E27" w:rsidP="00104E27">
      <w:pPr>
        <w:jc w:val="both"/>
        <w:rPr>
          <w:sz w:val="24"/>
          <w:szCs w:val="24"/>
          <w:lang w:eastAsia="hr-HR"/>
        </w:rPr>
      </w:pPr>
    </w:p>
    <w:p w:rsidR="00104E27" w:rsidRPr="00AF1228" w:rsidRDefault="00104E27" w:rsidP="00104E27">
      <w:pPr>
        <w:jc w:val="both"/>
        <w:rPr>
          <w:sz w:val="24"/>
          <w:szCs w:val="24"/>
          <w:lang w:eastAsia="hr-HR"/>
        </w:rPr>
      </w:pPr>
      <w:r w:rsidRPr="00AF1228">
        <w:rPr>
          <w:sz w:val="24"/>
          <w:szCs w:val="24"/>
          <w:lang w:eastAsia="hr-HR"/>
        </w:rPr>
        <w:t xml:space="preserve">Aktivnost – </w:t>
      </w:r>
      <w:r w:rsidRPr="00AF1228">
        <w:rPr>
          <w:i/>
          <w:sz w:val="24"/>
          <w:szCs w:val="24"/>
          <w:lang w:eastAsia="hr-HR"/>
        </w:rPr>
        <w:t>Edukacija i podizanje ekološke svijesti</w:t>
      </w:r>
      <w:r w:rsidRPr="00AF1228">
        <w:rPr>
          <w:sz w:val="24"/>
          <w:szCs w:val="24"/>
          <w:lang w:eastAsia="hr-HR"/>
        </w:rPr>
        <w:t xml:space="preserve"> realizirana je u visini 66,95% planiranog iznosa. U potpunosti je realiziran program dodjele potpora za provedbu projekata udruga vezanih za zaštitu okoliša, a u sklopu ove aktivnosti financirali su se i troškovi članarine škola, vrtića i Veleučilišta Velika Gorica u programu „Eko-škole“. U sklopu ove aktivnosti sufinancirana je provedba edukacijskih radionica o zaštiti okoliša i gospodarenju otpadom tijekom manifestacije „VG fest 2021“, a plaćeni su i troškovi vezani za sudjelovanje Grada u provedbi projekta „</w:t>
      </w:r>
      <w:proofErr w:type="spellStart"/>
      <w:r w:rsidRPr="00AF1228">
        <w:rPr>
          <w:sz w:val="24"/>
          <w:szCs w:val="24"/>
          <w:lang w:eastAsia="hr-HR"/>
        </w:rPr>
        <w:t>EdUtopija</w:t>
      </w:r>
      <w:proofErr w:type="spellEnd"/>
      <w:r w:rsidRPr="00AF1228">
        <w:rPr>
          <w:sz w:val="24"/>
          <w:szCs w:val="24"/>
          <w:lang w:eastAsia="hr-HR"/>
        </w:rPr>
        <w:t xml:space="preserve"> 21“ sufinanciranog iz Švicars</w:t>
      </w:r>
      <w:r w:rsidR="00AF1228" w:rsidRPr="00AF1228">
        <w:rPr>
          <w:sz w:val="24"/>
          <w:szCs w:val="24"/>
          <w:lang w:eastAsia="hr-HR"/>
        </w:rPr>
        <w:t>ko-hrvatskog programa suradnje.</w:t>
      </w:r>
    </w:p>
    <w:p w:rsidR="00104E27" w:rsidRPr="00AF1228" w:rsidRDefault="00104E27" w:rsidP="00104E27">
      <w:pPr>
        <w:jc w:val="both"/>
        <w:rPr>
          <w:sz w:val="24"/>
          <w:szCs w:val="24"/>
          <w:lang w:eastAsia="hr-HR"/>
        </w:rPr>
      </w:pPr>
    </w:p>
    <w:p w:rsidR="00104E27" w:rsidRPr="00AF1228" w:rsidRDefault="00104E27" w:rsidP="00104E27">
      <w:pPr>
        <w:jc w:val="both"/>
        <w:rPr>
          <w:sz w:val="24"/>
          <w:szCs w:val="24"/>
          <w:lang w:eastAsia="hr-HR"/>
        </w:rPr>
      </w:pPr>
      <w:r w:rsidRPr="00AF1228">
        <w:rPr>
          <w:sz w:val="24"/>
          <w:szCs w:val="24"/>
          <w:lang w:eastAsia="hr-HR"/>
        </w:rPr>
        <w:t xml:space="preserve">Aktivnost – </w:t>
      </w:r>
      <w:r w:rsidRPr="00AF1228">
        <w:rPr>
          <w:i/>
          <w:sz w:val="24"/>
          <w:szCs w:val="24"/>
          <w:lang w:eastAsia="hr-HR"/>
        </w:rPr>
        <w:t>Deratizacija i dezinsekcija</w:t>
      </w:r>
      <w:r w:rsidRPr="00AF1228">
        <w:rPr>
          <w:sz w:val="24"/>
          <w:szCs w:val="24"/>
          <w:lang w:eastAsia="hr-HR"/>
        </w:rPr>
        <w:t xml:space="preserve"> u prvome dijelu godine realizirana je u visini 32,1</w:t>
      </w:r>
      <w:r w:rsidR="00AF1228" w:rsidRPr="00AF1228">
        <w:rPr>
          <w:sz w:val="24"/>
          <w:szCs w:val="24"/>
          <w:lang w:eastAsia="hr-HR"/>
        </w:rPr>
        <w:t>0</w:t>
      </w:r>
      <w:r w:rsidRPr="00AF1228">
        <w:rPr>
          <w:sz w:val="24"/>
          <w:szCs w:val="24"/>
          <w:lang w:eastAsia="hr-HR"/>
        </w:rPr>
        <w:t>% predviđenog iznosa. Provedena je proljetna akcija deratizacije te jedna akcija obvezne preventivne dezinsekcije komaraca.</w:t>
      </w:r>
    </w:p>
    <w:p w:rsidR="00104E27" w:rsidRPr="00AF1228" w:rsidRDefault="00104E27" w:rsidP="00104E27">
      <w:pPr>
        <w:jc w:val="both"/>
        <w:rPr>
          <w:sz w:val="24"/>
          <w:szCs w:val="24"/>
          <w:lang w:eastAsia="hr-HR"/>
        </w:rPr>
      </w:pPr>
    </w:p>
    <w:p w:rsidR="00104E27" w:rsidRPr="00AF1228" w:rsidRDefault="00104E27" w:rsidP="00104E27">
      <w:pPr>
        <w:jc w:val="both"/>
        <w:rPr>
          <w:sz w:val="24"/>
          <w:szCs w:val="24"/>
          <w:lang w:eastAsia="hr-HR"/>
        </w:rPr>
      </w:pPr>
      <w:r w:rsidRPr="00AF1228">
        <w:rPr>
          <w:sz w:val="24"/>
          <w:szCs w:val="24"/>
          <w:lang w:eastAsia="hr-HR"/>
        </w:rPr>
        <w:t xml:space="preserve">Aktivnost – </w:t>
      </w:r>
      <w:r w:rsidRPr="00AF1228">
        <w:rPr>
          <w:i/>
          <w:sz w:val="24"/>
          <w:szCs w:val="24"/>
          <w:lang w:eastAsia="hr-HR"/>
        </w:rPr>
        <w:t>Gospodarenje otpadom</w:t>
      </w:r>
      <w:r w:rsidRPr="00AF1228">
        <w:rPr>
          <w:sz w:val="24"/>
          <w:szCs w:val="24"/>
          <w:lang w:eastAsia="hr-HR"/>
        </w:rPr>
        <w:t xml:space="preserve"> realizirana je u visini 71,6</w:t>
      </w:r>
      <w:r w:rsidR="00AF1228" w:rsidRPr="00AF1228">
        <w:rPr>
          <w:sz w:val="24"/>
          <w:szCs w:val="24"/>
          <w:lang w:eastAsia="hr-HR"/>
        </w:rPr>
        <w:t>0</w:t>
      </w:r>
      <w:r w:rsidRPr="00AF1228">
        <w:rPr>
          <w:sz w:val="24"/>
          <w:szCs w:val="24"/>
          <w:lang w:eastAsia="hr-HR"/>
        </w:rPr>
        <w:t xml:space="preserve">% predviđenog iznosa, a sredstva u visini 746.936,82 kn isplaćena su Fondu za zaštitu okoliša i energetsku učinkovitost na ime poticajne naknade za smanjenje odlaganja otpada na Odlagalištu neopasnog otpada </w:t>
      </w:r>
      <w:proofErr w:type="spellStart"/>
      <w:r w:rsidRPr="00AF1228">
        <w:rPr>
          <w:sz w:val="24"/>
          <w:szCs w:val="24"/>
          <w:lang w:eastAsia="hr-HR"/>
        </w:rPr>
        <w:t>Mraclinska</w:t>
      </w:r>
      <w:proofErr w:type="spellEnd"/>
      <w:r w:rsidRPr="00AF1228">
        <w:rPr>
          <w:sz w:val="24"/>
          <w:szCs w:val="24"/>
          <w:lang w:eastAsia="hr-HR"/>
        </w:rPr>
        <w:t xml:space="preserve"> Dubrava, odnosno zbog odlaganja prekomjerne količine otpada tijekom 2019. godine. U prvome dijelu godine u sklopu ove aktivnosti plaćen je i jedan odvoz odvojeno sakupljenih otpadnih tonera iz spremnika u zgradama u vlasništvu Grada.</w:t>
      </w:r>
    </w:p>
    <w:p w:rsidR="00104E27" w:rsidRPr="00104E27" w:rsidRDefault="00104E27" w:rsidP="00104E27">
      <w:pPr>
        <w:jc w:val="both"/>
        <w:rPr>
          <w:color w:val="FF0000"/>
          <w:sz w:val="24"/>
          <w:szCs w:val="24"/>
          <w:lang w:eastAsia="hr-HR"/>
        </w:rPr>
      </w:pPr>
    </w:p>
    <w:p w:rsidR="00104E27" w:rsidRPr="00AF1228" w:rsidRDefault="00104E27" w:rsidP="00104E27">
      <w:pPr>
        <w:jc w:val="both"/>
        <w:rPr>
          <w:sz w:val="24"/>
          <w:szCs w:val="24"/>
          <w:lang w:eastAsia="hr-HR"/>
        </w:rPr>
      </w:pPr>
      <w:r w:rsidRPr="00AF1228">
        <w:rPr>
          <w:sz w:val="24"/>
          <w:szCs w:val="24"/>
          <w:lang w:eastAsia="hr-HR"/>
        </w:rPr>
        <w:lastRenderedPageBreak/>
        <w:t xml:space="preserve">U sklopu aktivnosti – </w:t>
      </w:r>
      <w:r w:rsidRPr="00AF1228">
        <w:rPr>
          <w:i/>
          <w:sz w:val="24"/>
          <w:szCs w:val="24"/>
          <w:lang w:eastAsia="hr-HR"/>
        </w:rPr>
        <w:t>Zaštita prirode i poboljšanje kvalitete zraka</w:t>
      </w:r>
      <w:r w:rsidRPr="00AF1228">
        <w:rPr>
          <w:sz w:val="24"/>
          <w:szCs w:val="24"/>
          <w:lang w:eastAsia="hr-HR"/>
        </w:rPr>
        <w:t xml:space="preserve"> u prvome dijelu godin</w:t>
      </w:r>
      <w:r w:rsidR="00AF1228" w:rsidRPr="00AF1228">
        <w:rPr>
          <w:sz w:val="24"/>
          <w:szCs w:val="24"/>
          <w:lang w:eastAsia="hr-HR"/>
        </w:rPr>
        <w:t>e reali</w:t>
      </w:r>
      <w:r w:rsidRPr="00AF1228">
        <w:rPr>
          <w:sz w:val="24"/>
          <w:szCs w:val="24"/>
          <w:lang w:eastAsia="hr-HR"/>
        </w:rPr>
        <w:t>zirana je u visini 2,87% predviđenih sredstava, a plaćena je izrada Mjera za smanjenje prizemnog ozona u zraku, što je bila obveza Grada slijedom registrir</w:t>
      </w:r>
      <w:r w:rsidR="00AF1228" w:rsidRPr="00AF1228">
        <w:rPr>
          <w:sz w:val="24"/>
          <w:szCs w:val="24"/>
          <w:lang w:eastAsia="hr-HR"/>
        </w:rPr>
        <w:t>anih prekoračenja graničnih vri</w:t>
      </w:r>
      <w:r w:rsidRPr="00AF1228">
        <w:rPr>
          <w:sz w:val="24"/>
          <w:szCs w:val="24"/>
          <w:lang w:eastAsia="hr-HR"/>
        </w:rPr>
        <w:t>jednosti prizemnog ozona na području Grada Velike Gorice.</w:t>
      </w:r>
    </w:p>
    <w:p w:rsidR="00104E27" w:rsidRPr="00AF1228" w:rsidRDefault="00104E27" w:rsidP="00104E27">
      <w:pPr>
        <w:jc w:val="both"/>
        <w:rPr>
          <w:sz w:val="24"/>
          <w:szCs w:val="24"/>
          <w:lang w:eastAsia="hr-HR"/>
        </w:rPr>
      </w:pPr>
    </w:p>
    <w:p w:rsidR="00104E27" w:rsidRPr="00AF1228" w:rsidRDefault="00104E27" w:rsidP="00104E27">
      <w:pPr>
        <w:jc w:val="both"/>
        <w:rPr>
          <w:sz w:val="24"/>
          <w:szCs w:val="24"/>
          <w:lang w:eastAsia="hr-HR"/>
        </w:rPr>
      </w:pPr>
      <w:r w:rsidRPr="00AF1228">
        <w:rPr>
          <w:sz w:val="24"/>
          <w:szCs w:val="24"/>
          <w:lang w:eastAsia="hr-HR"/>
        </w:rPr>
        <w:t xml:space="preserve">Kapitalni projekt – </w:t>
      </w:r>
      <w:r w:rsidRPr="00AF1228">
        <w:rPr>
          <w:i/>
          <w:sz w:val="24"/>
          <w:szCs w:val="24"/>
          <w:lang w:eastAsia="hr-HR"/>
        </w:rPr>
        <w:t xml:space="preserve">Izgradnja Odlagališta </w:t>
      </w:r>
      <w:proofErr w:type="spellStart"/>
      <w:r w:rsidRPr="00AF1228">
        <w:rPr>
          <w:i/>
          <w:sz w:val="24"/>
          <w:szCs w:val="24"/>
          <w:lang w:eastAsia="hr-HR"/>
        </w:rPr>
        <w:t>Mraclinska</w:t>
      </w:r>
      <w:proofErr w:type="spellEnd"/>
      <w:r w:rsidRPr="00AF1228">
        <w:rPr>
          <w:i/>
          <w:sz w:val="24"/>
          <w:szCs w:val="24"/>
          <w:lang w:eastAsia="hr-HR"/>
        </w:rPr>
        <w:t xml:space="preserve"> Dubrava</w:t>
      </w:r>
      <w:r w:rsidRPr="00AF1228">
        <w:rPr>
          <w:sz w:val="24"/>
          <w:szCs w:val="24"/>
          <w:lang w:eastAsia="hr-HR"/>
        </w:rPr>
        <w:t xml:space="preserve"> realiziran je u visini 21,29% predviđenih sredstava, a sredstva su isplaćena na ime kapitalne pomoći trgovačkom društvu VG Čistoća d.o.o. za izgradnju vodospreme hidrantskog sustava Odlagališta neopasnog otpada </w:t>
      </w:r>
      <w:proofErr w:type="spellStart"/>
      <w:r w:rsidRPr="00AF1228">
        <w:rPr>
          <w:sz w:val="24"/>
          <w:szCs w:val="24"/>
          <w:lang w:eastAsia="hr-HR"/>
        </w:rPr>
        <w:t>Mraclinska</w:t>
      </w:r>
      <w:proofErr w:type="spellEnd"/>
      <w:r w:rsidRPr="00AF1228">
        <w:rPr>
          <w:sz w:val="24"/>
          <w:szCs w:val="24"/>
          <w:lang w:eastAsia="hr-HR"/>
        </w:rPr>
        <w:t xml:space="preserve"> Dubrava.</w:t>
      </w:r>
    </w:p>
    <w:p w:rsidR="00104E27" w:rsidRPr="00104E27" w:rsidRDefault="00104E27" w:rsidP="00104E27">
      <w:pPr>
        <w:jc w:val="both"/>
        <w:rPr>
          <w:color w:val="FF0000"/>
          <w:sz w:val="24"/>
          <w:szCs w:val="24"/>
          <w:lang w:eastAsia="hr-HR"/>
        </w:rPr>
      </w:pPr>
    </w:p>
    <w:p w:rsidR="00104E27" w:rsidRPr="00AF1228" w:rsidRDefault="00104E27" w:rsidP="00104E27">
      <w:pPr>
        <w:jc w:val="both"/>
        <w:rPr>
          <w:sz w:val="24"/>
          <w:szCs w:val="24"/>
          <w:lang w:eastAsia="hr-HR"/>
        </w:rPr>
      </w:pPr>
      <w:r w:rsidRPr="00AF1228">
        <w:rPr>
          <w:sz w:val="24"/>
          <w:szCs w:val="24"/>
          <w:lang w:eastAsia="hr-HR"/>
        </w:rPr>
        <w:t xml:space="preserve">Kapitalni projekt – </w:t>
      </w:r>
      <w:r w:rsidRPr="00AF1228">
        <w:rPr>
          <w:i/>
          <w:sz w:val="24"/>
          <w:szCs w:val="24"/>
          <w:lang w:eastAsia="hr-HR"/>
        </w:rPr>
        <w:t xml:space="preserve">Izgradnja </w:t>
      </w:r>
      <w:proofErr w:type="spellStart"/>
      <w:r w:rsidRPr="00AF1228">
        <w:rPr>
          <w:i/>
          <w:sz w:val="24"/>
          <w:szCs w:val="24"/>
          <w:lang w:eastAsia="hr-HR"/>
        </w:rPr>
        <w:t>Reciklažnog</w:t>
      </w:r>
      <w:proofErr w:type="spellEnd"/>
      <w:r w:rsidRPr="00AF1228">
        <w:rPr>
          <w:i/>
          <w:sz w:val="24"/>
          <w:szCs w:val="24"/>
          <w:lang w:eastAsia="hr-HR"/>
        </w:rPr>
        <w:t xml:space="preserve"> dvorišta VG</w:t>
      </w:r>
      <w:r w:rsidRPr="00AF1228">
        <w:rPr>
          <w:sz w:val="24"/>
          <w:szCs w:val="24"/>
          <w:lang w:eastAsia="hr-HR"/>
        </w:rPr>
        <w:t xml:space="preserve"> realiziran je u prvome dijelu godine u visini 49,49% predviđenih sredstava, sukladno planu.</w:t>
      </w:r>
    </w:p>
    <w:p w:rsidR="00104E27" w:rsidRPr="00AF1228" w:rsidRDefault="00104E27" w:rsidP="00104E27">
      <w:pPr>
        <w:jc w:val="both"/>
        <w:rPr>
          <w:sz w:val="24"/>
          <w:szCs w:val="24"/>
          <w:lang w:eastAsia="hr-HR"/>
        </w:rPr>
      </w:pPr>
    </w:p>
    <w:p w:rsidR="00104E27" w:rsidRPr="00AF1228" w:rsidRDefault="00104E27" w:rsidP="00104E27">
      <w:pPr>
        <w:jc w:val="both"/>
        <w:rPr>
          <w:sz w:val="24"/>
          <w:szCs w:val="24"/>
          <w:lang w:eastAsia="hr-HR"/>
        </w:rPr>
      </w:pPr>
      <w:r w:rsidRPr="00AF1228">
        <w:rPr>
          <w:sz w:val="24"/>
          <w:szCs w:val="24"/>
          <w:lang w:eastAsia="hr-HR"/>
        </w:rPr>
        <w:t xml:space="preserve">Kapitalni projekt – </w:t>
      </w:r>
      <w:r w:rsidRPr="00AF1228">
        <w:rPr>
          <w:i/>
          <w:sz w:val="24"/>
          <w:szCs w:val="24"/>
          <w:lang w:eastAsia="hr-HR"/>
        </w:rPr>
        <w:t>Nabava opreme, strojeva i vozila za gospodarenje otpadom</w:t>
      </w:r>
      <w:r w:rsidRPr="00AF1228">
        <w:rPr>
          <w:sz w:val="24"/>
          <w:szCs w:val="24"/>
          <w:lang w:eastAsia="hr-HR"/>
        </w:rPr>
        <w:t xml:space="preserve"> realiziran je u skladu s planom, u visini 47,16% predviđenih sredstava, a sredstva su utrošena za sufinanciranje nabave posuda za odvojeno sakupljanje </w:t>
      </w:r>
      <w:proofErr w:type="spellStart"/>
      <w:r w:rsidRPr="00AF1228">
        <w:rPr>
          <w:sz w:val="24"/>
          <w:szCs w:val="24"/>
          <w:lang w:eastAsia="hr-HR"/>
        </w:rPr>
        <w:t>biootpada</w:t>
      </w:r>
      <w:proofErr w:type="spellEnd"/>
      <w:r w:rsidRPr="00AF1228">
        <w:rPr>
          <w:sz w:val="24"/>
          <w:szCs w:val="24"/>
          <w:lang w:eastAsia="hr-HR"/>
        </w:rPr>
        <w:t xml:space="preserve"> u sklopu projekta nabave opreme za gospodarenje otpadom sufinanciranog sredstvima EU iz Kohezijskog fonda. Najveći dio sredstava utrošen je putem kapitalne pomoći VG Čistoći za nabavu specijalnog komunalnog vozila za sakupljanje komunalnog otpada te za nabavu vrtnih </w:t>
      </w:r>
      <w:proofErr w:type="spellStart"/>
      <w:r w:rsidRPr="00AF1228">
        <w:rPr>
          <w:sz w:val="24"/>
          <w:szCs w:val="24"/>
          <w:lang w:eastAsia="hr-HR"/>
        </w:rPr>
        <w:t>kompostera</w:t>
      </w:r>
      <w:proofErr w:type="spellEnd"/>
      <w:r w:rsidRPr="00AF1228">
        <w:rPr>
          <w:sz w:val="24"/>
          <w:szCs w:val="24"/>
          <w:lang w:eastAsia="hr-HR"/>
        </w:rPr>
        <w:t xml:space="preserve"> za kućanstva, budući da njihova nabava nije predviđena u projektu sufinanciranom sredstvima EU.</w:t>
      </w:r>
    </w:p>
    <w:p w:rsidR="00104E27" w:rsidRPr="00AF1228" w:rsidRDefault="00104E27" w:rsidP="00104E27">
      <w:pPr>
        <w:jc w:val="both"/>
        <w:rPr>
          <w:sz w:val="24"/>
          <w:szCs w:val="24"/>
          <w:lang w:eastAsia="hr-HR"/>
        </w:rPr>
      </w:pPr>
    </w:p>
    <w:p w:rsidR="00104E27" w:rsidRPr="00AF1228" w:rsidRDefault="00104E27" w:rsidP="00104E27">
      <w:pPr>
        <w:jc w:val="both"/>
        <w:rPr>
          <w:sz w:val="24"/>
          <w:szCs w:val="24"/>
          <w:lang w:eastAsia="hr-HR"/>
        </w:rPr>
      </w:pPr>
      <w:r w:rsidRPr="00AF1228">
        <w:rPr>
          <w:sz w:val="24"/>
          <w:szCs w:val="24"/>
          <w:lang w:eastAsia="hr-HR"/>
        </w:rPr>
        <w:t xml:space="preserve">Kapitalni projekt – </w:t>
      </w:r>
      <w:r w:rsidRPr="00AF1228">
        <w:rPr>
          <w:i/>
          <w:sz w:val="24"/>
          <w:szCs w:val="24"/>
          <w:lang w:eastAsia="hr-HR"/>
        </w:rPr>
        <w:t>Pametna mobilnost</w:t>
      </w:r>
      <w:r w:rsidRPr="00AF1228">
        <w:rPr>
          <w:sz w:val="24"/>
          <w:szCs w:val="24"/>
          <w:lang w:eastAsia="hr-HR"/>
        </w:rPr>
        <w:t xml:space="preserve"> – sredstva su realizirana u visini 3,13% plana. U okviru ovog projekta u prvome dijelu godine financiralo se održavanje i vođenje sustava javnih gradskih bicikala.</w:t>
      </w:r>
    </w:p>
    <w:p w:rsidR="00104E27" w:rsidRPr="00104E27" w:rsidRDefault="00104E27" w:rsidP="00104E27">
      <w:pPr>
        <w:jc w:val="both"/>
        <w:rPr>
          <w:color w:val="FF0000"/>
          <w:sz w:val="24"/>
          <w:szCs w:val="24"/>
          <w:lang w:eastAsia="hr-HR"/>
        </w:rPr>
      </w:pPr>
    </w:p>
    <w:p w:rsidR="00104E27" w:rsidRPr="00AF1228" w:rsidRDefault="00104E27" w:rsidP="00104E27">
      <w:pPr>
        <w:jc w:val="both"/>
        <w:rPr>
          <w:sz w:val="24"/>
          <w:szCs w:val="24"/>
          <w:lang w:eastAsia="hr-HR"/>
        </w:rPr>
      </w:pPr>
      <w:r w:rsidRPr="00AF1228">
        <w:rPr>
          <w:sz w:val="24"/>
          <w:szCs w:val="24"/>
          <w:lang w:eastAsia="hr-HR"/>
        </w:rPr>
        <w:t xml:space="preserve">Kapitalni projekt – </w:t>
      </w:r>
      <w:r w:rsidRPr="00AF1228">
        <w:rPr>
          <w:i/>
          <w:sz w:val="24"/>
          <w:szCs w:val="24"/>
          <w:lang w:eastAsia="hr-HR"/>
        </w:rPr>
        <w:t>Izgradnja postrojenja za korištenje obnovljivih izvora energije</w:t>
      </w:r>
      <w:r w:rsidRPr="00AF1228">
        <w:rPr>
          <w:sz w:val="24"/>
          <w:szCs w:val="24"/>
          <w:lang w:eastAsia="hr-HR"/>
        </w:rPr>
        <w:t xml:space="preserve"> imao je u prvoj polovici godine financijsku realizaciju u visini 7,44% plana. Plaćena je okončana situacija za troškove izgradnje </w:t>
      </w:r>
      <w:proofErr w:type="spellStart"/>
      <w:r w:rsidRPr="00AF1228">
        <w:rPr>
          <w:sz w:val="24"/>
          <w:szCs w:val="24"/>
          <w:lang w:eastAsia="hr-HR"/>
        </w:rPr>
        <w:t>fotonaponske</w:t>
      </w:r>
      <w:proofErr w:type="spellEnd"/>
      <w:r w:rsidRPr="00AF1228">
        <w:rPr>
          <w:sz w:val="24"/>
          <w:szCs w:val="24"/>
          <w:lang w:eastAsia="hr-HR"/>
        </w:rPr>
        <w:t xml:space="preserve"> sunčane elektrane na krovu OŠ Novo Čiče te troškovi stručnog nadzora prilikom provedbe projekta. Planirana sredstva utrošit će se u drugom dijelu godine nakon ishođenja elektroenergetske suglasnosti za postavljanje </w:t>
      </w:r>
      <w:proofErr w:type="spellStart"/>
      <w:r w:rsidRPr="00AF1228">
        <w:rPr>
          <w:sz w:val="24"/>
          <w:szCs w:val="24"/>
          <w:lang w:eastAsia="hr-HR"/>
        </w:rPr>
        <w:t>fotonaponske</w:t>
      </w:r>
      <w:proofErr w:type="spellEnd"/>
      <w:r w:rsidRPr="00AF1228">
        <w:rPr>
          <w:sz w:val="24"/>
          <w:szCs w:val="24"/>
          <w:lang w:eastAsia="hr-HR"/>
        </w:rPr>
        <w:t xml:space="preserve"> elektrane na dodatna 4 objekata u vlasništvu Grada Velike Gorice, i to na OŠ N. </w:t>
      </w:r>
      <w:proofErr w:type="spellStart"/>
      <w:r w:rsidRPr="00AF1228">
        <w:rPr>
          <w:sz w:val="24"/>
          <w:szCs w:val="24"/>
          <w:lang w:eastAsia="hr-HR"/>
        </w:rPr>
        <w:t>Hribara</w:t>
      </w:r>
      <w:proofErr w:type="spellEnd"/>
      <w:r w:rsidRPr="00AF1228">
        <w:rPr>
          <w:sz w:val="24"/>
          <w:szCs w:val="24"/>
          <w:lang w:eastAsia="hr-HR"/>
        </w:rPr>
        <w:t xml:space="preserve">, OŠ </w:t>
      </w:r>
      <w:proofErr w:type="spellStart"/>
      <w:r w:rsidRPr="00AF1228">
        <w:rPr>
          <w:sz w:val="24"/>
          <w:szCs w:val="24"/>
          <w:lang w:eastAsia="hr-HR"/>
        </w:rPr>
        <w:t>Vukovina</w:t>
      </w:r>
      <w:proofErr w:type="spellEnd"/>
      <w:r w:rsidRPr="00AF1228">
        <w:rPr>
          <w:sz w:val="24"/>
          <w:szCs w:val="24"/>
          <w:lang w:eastAsia="hr-HR"/>
        </w:rPr>
        <w:t xml:space="preserve">, DV </w:t>
      </w:r>
      <w:proofErr w:type="spellStart"/>
      <w:r w:rsidRPr="00AF1228">
        <w:rPr>
          <w:sz w:val="24"/>
          <w:szCs w:val="24"/>
          <w:lang w:eastAsia="hr-HR"/>
        </w:rPr>
        <w:t>Žirek</w:t>
      </w:r>
      <w:proofErr w:type="spellEnd"/>
      <w:r w:rsidRPr="00AF1228">
        <w:rPr>
          <w:sz w:val="24"/>
          <w:szCs w:val="24"/>
          <w:lang w:eastAsia="hr-HR"/>
        </w:rPr>
        <w:t xml:space="preserve"> – u Koprivničkoj i na Sportskoj dvorani.</w:t>
      </w:r>
    </w:p>
    <w:p w:rsidR="00104E27" w:rsidRPr="00AF1228" w:rsidRDefault="00104E27" w:rsidP="00104E27">
      <w:pPr>
        <w:jc w:val="both"/>
        <w:rPr>
          <w:sz w:val="24"/>
          <w:szCs w:val="24"/>
          <w:lang w:eastAsia="hr-HR"/>
        </w:rPr>
      </w:pPr>
    </w:p>
    <w:p w:rsidR="00104E27" w:rsidRPr="00AF1228" w:rsidRDefault="00104E27" w:rsidP="00104E27">
      <w:pPr>
        <w:jc w:val="both"/>
        <w:rPr>
          <w:sz w:val="24"/>
          <w:szCs w:val="24"/>
          <w:lang w:eastAsia="hr-HR"/>
        </w:rPr>
      </w:pPr>
      <w:r w:rsidRPr="00AF1228">
        <w:rPr>
          <w:sz w:val="24"/>
          <w:szCs w:val="24"/>
          <w:lang w:eastAsia="hr-HR"/>
        </w:rPr>
        <w:t xml:space="preserve">Kapitalni projekt – </w:t>
      </w:r>
      <w:proofErr w:type="spellStart"/>
      <w:r w:rsidRPr="00AF1228">
        <w:rPr>
          <w:i/>
          <w:sz w:val="24"/>
          <w:szCs w:val="24"/>
          <w:lang w:eastAsia="hr-HR"/>
        </w:rPr>
        <w:t>Reciklažni</w:t>
      </w:r>
      <w:proofErr w:type="spellEnd"/>
      <w:r w:rsidRPr="00AF1228">
        <w:rPr>
          <w:i/>
          <w:sz w:val="24"/>
          <w:szCs w:val="24"/>
          <w:lang w:eastAsia="hr-HR"/>
        </w:rPr>
        <w:t xml:space="preserve"> centar </w:t>
      </w:r>
      <w:proofErr w:type="spellStart"/>
      <w:r w:rsidRPr="00AF1228">
        <w:rPr>
          <w:i/>
          <w:sz w:val="24"/>
          <w:szCs w:val="24"/>
          <w:lang w:eastAsia="hr-HR"/>
        </w:rPr>
        <w:t>Mraclinska</w:t>
      </w:r>
      <w:proofErr w:type="spellEnd"/>
      <w:r w:rsidRPr="00AF1228">
        <w:rPr>
          <w:i/>
          <w:sz w:val="24"/>
          <w:szCs w:val="24"/>
          <w:lang w:eastAsia="hr-HR"/>
        </w:rPr>
        <w:t xml:space="preserve"> Dubrava</w:t>
      </w:r>
      <w:r w:rsidRPr="00AF1228">
        <w:rPr>
          <w:sz w:val="24"/>
          <w:szCs w:val="24"/>
          <w:lang w:eastAsia="hr-HR"/>
        </w:rPr>
        <w:t xml:space="preserve"> – realizacija je u prvoj polov</w:t>
      </w:r>
      <w:r w:rsidR="00AF1228" w:rsidRPr="00AF1228">
        <w:rPr>
          <w:sz w:val="24"/>
          <w:szCs w:val="24"/>
          <w:lang w:eastAsia="hr-HR"/>
        </w:rPr>
        <w:t>ici go</w:t>
      </w:r>
      <w:r w:rsidRPr="00AF1228">
        <w:rPr>
          <w:sz w:val="24"/>
          <w:szCs w:val="24"/>
          <w:lang w:eastAsia="hr-HR"/>
        </w:rPr>
        <w:t xml:space="preserve">dine iznosila svega 1,19% predviđenog iznosa, ali je proveden postupak nabave radova na izgradnji nasipa – podloge za temelj objekta </w:t>
      </w:r>
      <w:proofErr w:type="spellStart"/>
      <w:r w:rsidRPr="00AF1228">
        <w:rPr>
          <w:sz w:val="24"/>
          <w:szCs w:val="24"/>
          <w:lang w:eastAsia="hr-HR"/>
        </w:rPr>
        <w:t>kompostane</w:t>
      </w:r>
      <w:proofErr w:type="spellEnd"/>
      <w:r w:rsidRPr="00AF1228">
        <w:rPr>
          <w:sz w:val="24"/>
          <w:szCs w:val="24"/>
          <w:lang w:eastAsia="hr-HR"/>
        </w:rPr>
        <w:t xml:space="preserve"> za obradu </w:t>
      </w:r>
      <w:proofErr w:type="spellStart"/>
      <w:r w:rsidRPr="00AF1228">
        <w:rPr>
          <w:sz w:val="24"/>
          <w:szCs w:val="24"/>
          <w:lang w:eastAsia="hr-HR"/>
        </w:rPr>
        <w:t>biootpada</w:t>
      </w:r>
      <w:proofErr w:type="spellEnd"/>
      <w:r w:rsidRPr="00AF1228">
        <w:rPr>
          <w:sz w:val="24"/>
          <w:szCs w:val="24"/>
          <w:lang w:eastAsia="hr-HR"/>
        </w:rPr>
        <w:t>.</w:t>
      </w:r>
    </w:p>
    <w:p w:rsidR="00104E27" w:rsidRPr="00AF1228" w:rsidRDefault="00104E27" w:rsidP="00104E27">
      <w:pPr>
        <w:jc w:val="both"/>
        <w:rPr>
          <w:sz w:val="24"/>
          <w:szCs w:val="24"/>
          <w:lang w:eastAsia="hr-HR"/>
        </w:rPr>
      </w:pPr>
    </w:p>
    <w:p w:rsidR="00104E27" w:rsidRPr="00AF1228" w:rsidRDefault="00104E27" w:rsidP="00104E27">
      <w:pPr>
        <w:jc w:val="both"/>
        <w:rPr>
          <w:sz w:val="24"/>
          <w:szCs w:val="24"/>
          <w:lang w:eastAsia="hr-HR"/>
        </w:rPr>
      </w:pPr>
      <w:r w:rsidRPr="00AF1228">
        <w:rPr>
          <w:sz w:val="24"/>
          <w:szCs w:val="24"/>
          <w:lang w:eastAsia="hr-HR"/>
        </w:rPr>
        <w:t xml:space="preserve">Tekući projekt – </w:t>
      </w:r>
      <w:r w:rsidRPr="00AF1228">
        <w:rPr>
          <w:i/>
          <w:sz w:val="24"/>
          <w:szCs w:val="24"/>
          <w:lang w:eastAsia="hr-HR"/>
        </w:rPr>
        <w:t xml:space="preserve">EU H2020 </w:t>
      </w:r>
      <w:proofErr w:type="spellStart"/>
      <w:r w:rsidRPr="00AF1228">
        <w:rPr>
          <w:i/>
          <w:sz w:val="24"/>
          <w:szCs w:val="24"/>
          <w:lang w:eastAsia="hr-HR"/>
        </w:rPr>
        <w:t>PlanHeat</w:t>
      </w:r>
      <w:proofErr w:type="spellEnd"/>
      <w:r w:rsidRPr="00AF1228">
        <w:rPr>
          <w:sz w:val="24"/>
          <w:szCs w:val="24"/>
          <w:lang w:eastAsia="hr-HR"/>
        </w:rPr>
        <w:t xml:space="preserve"> dovršen je krajem 2019. godine, a tijekom 2020. godine izvršena je evaluacija završnog izvješća. Početkom 2021. godine primljena je uplata preostalog iznosa za sufinanciranje projekta koji se planira utrošiti u drugom dijelu godine.</w:t>
      </w:r>
    </w:p>
    <w:p w:rsidR="00104E27" w:rsidRPr="00AF1228" w:rsidRDefault="00104E27" w:rsidP="00104E27">
      <w:pPr>
        <w:jc w:val="both"/>
        <w:rPr>
          <w:sz w:val="24"/>
          <w:szCs w:val="24"/>
          <w:lang w:eastAsia="hr-HR"/>
        </w:rPr>
      </w:pPr>
    </w:p>
    <w:p w:rsidR="00104E27" w:rsidRPr="00AF1228" w:rsidRDefault="00104E27" w:rsidP="00104E27">
      <w:pPr>
        <w:jc w:val="both"/>
        <w:rPr>
          <w:sz w:val="24"/>
          <w:szCs w:val="24"/>
          <w:lang w:eastAsia="hr-HR"/>
        </w:rPr>
      </w:pPr>
      <w:r w:rsidRPr="00AF1228">
        <w:rPr>
          <w:sz w:val="24"/>
          <w:szCs w:val="24"/>
          <w:lang w:eastAsia="hr-HR"/>
        </w:rPr>
        <w:t xml:space="preserve">Tekući projekt – </w:t>
      </w:r>
      <w:r w:rsidRPr="00AF1228">
        <w:rPr>
          <w:i/>
          <w:sz w:val="24"/>
          <w:szCs w:val="24"/>
          <w:lang w:eastAsia="hr-HR"/>
        </w:rPr>
        <w:t xml:space="preserve">EU H2020 </w:t>
      </w:r>
      <w:proofErr w:type="spellStart"/>
      <w:r w:rsidRPr="00AF1228">
        <w:rPr>
          <w:i/>
          <w:sz w:val="24"/>
          <w:szCs w:val="24"/>
          <w:lang w:eastAsia="hr-HR"/>
        </w:rPr>
        <w:t>Regreen</w:t>
      </w:r>
      <w:proofErr w:type="spellEnd"/>
      <w:r w:rsidRPr="00AF1228">
        <w:rPr>
          <w:sz w:val="24"/>
          <w:szCs w:val="24"/>
          <w:lang w:eastAsia="hr-HR"/>
        </w:rPr>
        <w:t xml:space="preserve"> realiziran je u visini 11,61% predviđenih sredstava, koja su u sklopu provedbe projekta utrošena na izradu studije postojećeg stanja i prijedloga revitalizacije prostora u okolici odvodnog kanala </w:t>
      </w:r>
      <w:proofErr w:type="spellStart"/>
      <w:r w:rsidRPr="00AF1228">
        <w:rPr>
          <w:sz w:val="24"/>
          <w:szCs w:val="24"/>
          <w:lang w:eastAsia="hr-HR"/>
        </w:rPr>
        <w:t>Želin</w:t>
      </w:r>
      <w:proofErr w:type="spellEnd"/>
      <w:r w:rsidRPr="00AF1228">
        <w:rPr>
          <w:sz w:val="24"/>
          <w:szCs w:val="24"/>
          <w:lang w:eastAsia="hr-HR"/>
        </w:rPr>
        <w:t xml:space="preserve"> koji se nalazi sjeverno od jezera Čiče.</w:t>
      </w:r>
    </w:p>
    <w:p w:rsidR="00104E27" w:rsidRPr="00104E27" w:rsidRDefault="00104E27" w:rsidP="00104E27">
      <w:pPr>
        <w:jc w:val="both"/>
        <w:rPr>
          <w:color w:val="FF0000"/>
          <w:sz w:val="24"/>
          <w:szCs w:val="24"/>
          <w:lang w:eastAsia="hr-HR"/>
        </w:rPr>
      </w:pPr>
    </w:p>
    <w:p w:rsidR="00104E27" w:rsidRPr="008F54F6" w:rsidRDefault="00104E27" w:rsidP="00104E27">
      <w:pPr>
        <w:jc w:val="both"/>
        <w:rPr>
          <w:sz w:val="24"/>
          <w:szCs w:val="24"/>
          <w:lang w:eastAsia="hr-HR"/>
        </w:rPr>
      </w:pPr>
      <w:r w:rsidRPr="00AF1228">
        <w:rPr>
          <w:sz w:val="24"/>
          <w:szCs w:val="24"/>
          <w:lang w:eastAsia="hr-HR"/>
        </w:rPr>
        <w:lastRenderedPageBreak/>
        <w:t xml:space="preserve">Rashodi programa - </w:t>
      </w:r>
      <w:r w:rsidRPr="00AF1228">
        <w:rPr>
          <w:b/>
          <w:sz w:val="24"/>
          <w:szCs w:val="24"/>
          <w:lang w:eastAsia="hr-HR"/>
        </w:rPr>
        <w:t>Geodetski poslovi</w:t>
      </w:r>
      <w:r w:rsidRPr="00AF1228">
        <w:rPr>
          <w:sz w:val="24"/>
          <w:szCs w:val="24"/>
          <w:lang w:eastAsia="hr-HR"/>
        </w:rPr>
        <w:t xml:space="preserve"> ostvareni su u iznosu</w:t>
      </w:r>
      <w:r w:rsidR="00AF1228" w:rsidRPr="00AF1228">
        <w:rPr>
          <w:sz w:val="24"/>
          <w:szCs w:val="24"/>
          <w:lang w:eastAsia="hr-HR"/>
        </w:rPr>
        <w:t xml:space="preserve"> od 83.249,20 </w:t>
      </w:r>
      <w:r w:rsidR="00AF1228" w:rsidRPr="008F54F6">
        <w:rPr>
          <w:sz w:val="24"/>
          <w:szCs w:val="24"/>
          <w:lang w:eastAsia="hr-HR"/>
        </w:rPr>
        <w:t>kn, odnosno 24,67</w:t>
      </w:r>
      <w:r w:rsidRPr="008F54F6">
        <w:rPr>
          <w:sz w:val="24"/>
          <w:szCs w:val="24"/>
          <w:lang w:eastAsia="hr-HR"/>
        </w:rPr>
        <w:t>% od</w:t>
      </w:r>
      <w:r w:rsidR="00AF1228" w:rsidRPr="008F54F6">
        <w:rPr>
          <w:sz w:val="24"/>
          <w:szCs w:val="24"/>
          <w:lang w:eastAsia="hr-HR"/>
        </w:rPr>
        <w:t xml:space="preserve"> godišnjeg plana koji iznosi 337.5</w:t>
      </w:r>
      <w:r w:rsidRPr="008F54F6">
        <w:rPr>
          <w:sz w:val="24"/>
          <w:szCs w:val="24"/>
          <w:lang w:eastAsia="hr-HR"/>
        </w:rPr>
        <w:t>00,00 kn.</w:t>
      </w:r>
    </w:p>
    <w:p w:rsidR="00104E27" w:rsidRPr="008F54F6" w:rsidRDefault="00AF1228" w:rsidP="00104E27">
      <w:pPr>
        <w:jc w:val="both"/>
        <w:rPr>
          <w:sz w:val="24"/>
          <w:szCs w:val="24"/>
          <w:lang w:eastAsia="hr-HR"/>
        </w:rPr>
      </w:pPr>
      <w:r w:rsidRPr="008F54F6">
        <w:rPr>
          <w:sz w:val="24"/>
          <w:szCs w:val="24"/>
          <w:lang w:eastAsia="hr-HR"/>
        </w:rPr>
        <w:t>Kapitalni projekt</w:t>
      </w:r>
      <w:r w:rsidR="00104E27" w:rsidRPr="008F54F6">
        <w:rPr>
          <w:sz w:val="24"/>
          <w:szCs w:val="24"/>
          <w:lang w:eastAsia="hr-HR"/>
        </w:rPr>
        <w:t xml:space="preserve"> - </w:t>
      </w:r>
      <w:r w:rsidR="00104E27" w:rsidRPr="008F54F6">
        <w:rPr>
          <w:i/>
          <w:sz w:val="24"/>
          <w:szCs w:val="24"/>
          <w:lang w:eastAsia="hr-HR"/>
        </w:rPr>
        <w:t xml:space="preserve">Katastarske izmjere na području Grada Velike Gorice </w:t>
      </w:r>
      <w:r w:rsidR="00104E27" w:rsidRPr="008F54F6">
        <w:rPr>
          <w:sz w:val="24"/>
          <w:szCs w:val="24"/>
          <w:lang w:eastAsia="hr-HR"/>
        </w:rPr>
        <w:t xml:space="preserve">realiziran je u visini od </w:t>
      </w:r>
      <w:r w:rsidRPr="008F54F6">
        <w:rPr>
          <w:sz w:val="24"/>
          <w:szCs w:val="24"/>
          <w:lang w:eastAsia="hr-HR"/>
        </w:rPr>
        <w:t>24,67</w:t>
      </w:r>
      <w:r w:rsidR="00104E27" w:rsidRPr="008F54F6">
        <w:rPr>
          <w:sz w:val="24"/>
          <w:szCs w:val="24"/>
          <w:lang w:eastAsia="hr-HR"/>
        </w:rPr>
        <w:t xml:space="preserve">% predviđenih sredstava. Sredstva su utrošena za naknade članovima povjerenstva za obnovu zemljišnih knjiga i katastar nekretnina u k.o. Gradićima i k.o. </w:t>
      </w:r>
      <w:proofErr w:type="spellStart"/>
      <w:r w:rsidR="00104E27" w:rsidRPr="008F54F6">
        <w:rPr>
          <w:sz w:val="24"/>
          <w:szCs w:val="24"/>
          <w:lang w:eastAsia="hr-HR"/>
        </w:rPr>
        <w:t>Kurilovec</w:t>
      </w:r>
      <w:proofErr w:type="spellEnd"/>
      <w:r w:rsidRPr="008F54F6">
        <w:rPr>
          <w:sz w:val="24"/>
          <w:szCs w:val="24"/>
          <w:lang w:eastAsia="hr-HR"/>
        </w:rPr>
        <w:t xml:space="preserve"> te za</w:t>
      </w:r>
      <w:r w:rsidRPr="008F54F6">
        <w:rPr>
          <w:bCs/>
          <w:sz w:val="24"/>
          <w:szCs w:val="24"/>
        </w:rPr>
        <w:t xml:space="preserve"> izradu geodetskih elaborata radi evidentiranja poljoprivrednog zemljišta.</w:t>
      </w:r>
    </w:p>
    <w:p w:rsidR="00904252" w:rsidRPr="008F54F6" w:rsidRDefault="00904252" w:rsidP="00F90AA2">
      <w:pPr>
        <w:jc w:val="both"/>
        <w:rPr>
          <w:sz w:val="24"/>
          <w:szCs w:val="24"/>
        </w:rPr>
      </w:pPr>
    </w:p>
    <w:p w:rsidR="00104E27" w:rsidRPr="008F54F6" w:rsidRDefault="00104E27" w:rsidP="00F90AA2">
      <w:pPr>
        <w:jc w:val="both"/>
        <w:rPr>
          <w:sz w:val="24"/>
          <w:szCs w:val="24"/>
        </w:rPr>
      </w:pPr>
    </w:p>
    <w:p w:rsidR="00F90AA2" w:rsidRPr="008F54F6" w:rsidRDefault="00F90AA2" w:rsidP="00F90AA2">
      <w:pPr>
        <w:jc w:val="both"/>
        <w:rPr>
          <w:sz w:val="24"/>
          <w:szCs w:val="24"/>
        </w:rPr>
      </w:pPr>
    </w:p>
    <w:p w:rsidR="00F90AA2" w:rsidRPr="008F54F6" w:rsidRDefault="00F90AA2" w:rsidP="00F90AA2">
      <w:pPr>
        <w:jc w:val="both"/>
        <w:rPr>
          <w:sz w:val="24"/>
          <w:szCs w:val="24"/>
          <w:lang w:eastAsia="hr-HR"/>
        </w:rPr>
      </w:pPr>
      <w:r w:rsidRPr="008F54F6">
        <w:rPr>
          <w:b/>
          <w:sz w:val="24"/>
          <w:szCs w:val="24"/>
        </w:rPr>
        <w:t>Razdjel 007 - UPRAVNI ODJEL ZA DRUŠTVENE DJELATNOSTI</w:t>
      </w:r>
    </w:p>
    <w:p w:rsidR="00F90AA2" w:rsidRPr="008F54F6" w:rsidRDefault="00F90AA2" w:rsidP="00F90AA2">
      <w:pPr>
        <w:jc w:val="both"/>
        <w:rPr>
          <w:b/>
          <w:sz w:val="24"/>
          <w:szCs w:val="24"/>
        </w:rPr>
      </w:pPr>
    </w:p>
    <w:p w:rsidR="00C52F4F" w:rsidRPr="008F54F6" w:rsidRDefault="00C52F4F" w:rsidP="00C52F4F">
      <w:pPr>
        <w:jc w:val="both"/>
        <w:rPr>
          <w:sz w:val="24"/>
          <w:szCs w:val="24"/>
          <w:lang w:eastAsia="hr-HR"/>
        </w:rPr>
      </w:pPr>
      <w:r w:rsidRPr="008F54F6">
        <w:rPr>
          <w:sz w:val="24"/>
          <w:szCs w:val="24"/>
          <w:lang w:eastAsia="hr-HR"/>
        </w:rPr>
        <w:t>Planirani ukupni godišnji rashodi iskazani unutar programa Razdjela 007 za 2021. godinu iznose 58.169.050,00 kn, a u prvom polugodištu izvršeni su u iznosu od 21.261.554,70 kn odnosno 36,55% godišnjeg plana.</w:t>
      </w:r>
    </w:p>
    <w:p w:rsidR="00BF23B4" w:rsidRPr="008F54F6" w:rsidRDefault="00BF23B4" w:rsidP="00BF23B4">
      <w:pPr>
        <w:jc w:val="both"/>
        <w:rPr>
          <w:sz w:val="24"/>
          <w:szCs w:val="24"/>
          <w:lang w:eastAsia="hr-HR"/>
        </w:rPr>
      </w:pPr>
    </w:p>
    <w:p w:rsidR="002E3A56" w:rsidRPr="008F54F6" w:rsidRDefault="002E3A56" w:rsidP="002E3A56">
      <w:pPr>
        <w:jc w:val="both"/>
        <w:rPr>
          <w:sz w:val="24"/>
          <w:szCs w:val="24"/>
        </w:rPr>
      </w:pPr>
      <w:r w:rsidRPr="008F54F6">
        <w:rPr>
          <w:sz w:val="24"/>
          <w:szCs w:val="24"/>
        </w:rPr>
        <w:t xml:space="preserve">Program </w:t>
      </w:r>
      <w:r w:rsidR="00836CFC" w:rsidRPr="008F54F6">
        <w:rPr>
          <w:sz w:val="24"/>
          <w:szCs w:val="24"/>
        </w:rPr>
        <w:t xml:space="preserve">- </w:t>
      </w:r>
      <w:r w:rsidRPr="008F54F6">
        <w:rPr>
          <w:b/>
          <w:sz w:val="24"/>
          <w:szCs w:val="24"/>
        </w:rPr>
        <w:t>Javna uprava i administracija</w:t>
      </w:r>
      <w:r w:rsidRPr="008F54F6">
        <w:rPr>
          <w:sz w:val="24"/>
          <w:szCs w:val="24"/>
        </w:rPr>
        <w:t xml:space="preserve"> koji se provodi kroz aktivnost – </w:t>
      </w:r>
      <w:r w:rsidRPr="008F54F6">
        <w:rPr>
          <w:i/>
          <w:sz w:val="24"/>
          <w:szCs w:val="24"/>
        </w:rPr>
        <w:t>Administrativno, tehničko i stručno osoblje</w:t>
      </w:r>
      <w:r w:rsidRPr="008F54F6">
        <w:rPr>
          <w:sz w:val="24"/>
          <w:szCs w:val="24"/>
        </w:rPr>
        <w:t>, izvršen je u opsegu i dinamikom predviđenom Proračunom Grada Velike Gorice za 202</w:t>
      </w:r>
      <w:r w:rsidR="008F54F6" w:rsidRPr="008F54F6">
        <w:rPr>
          <w:sz w:val="24"/>
          <w:szCs w:val="24"/>
        </w:rPr>
        <w:t>1</w:t>
      </w:r>
      <w:r w:rsidRPr="008F54F6">
        <w:rPr>
          <w:sz w:val="24"/>
          <w:szCs w:val="24"/>
        </w:rPr>
        <w:t>. godinu.</w:t>
      </w:r>
    </w:p>
    <w:p w:rsidR="002E3A56" w:rsidRPr="008F54F6" w:rsidRDefault="002E3A56" w:rsidP="002E3A56">
      <w:pPr>
        <w:jc w:val="both"/>
        <w:rPr>
          <w:sz w:val="24"/>
          <w:szCs w:val="24"/>
        </w:rPr>
      </w:pPr>
    </w:p>
    <w:p w:rsidR="00C52F4F" w:rsidRPr="008F54F6" w:rsidRDefault="002E3A56" w:rsidP="008F54F6">
      <w:pPr>
        <w:jc w:val="both"/>
        <w:rPr>
          <w:sz w:val="24"/>
          <w:szCs w:val="24"/>
        </w:rPr>
      </w:pPr>
      <w:r w:rsidRPr="008F54F6">
        <w:rPr>
          <w:sz w:val="24"/>
          <w:szCs w:val="24"/>
        </w:rPr>
        <w:t xml:space="preserve">Program </w:t>
      </w:r>
      <w:r w:rsidR="00836CFC" w:rsidRPr="008F54F6">
        <w:rPr>
          <w:sz w:val="24"/>
          <w:szCs w:val="24"/>
        </w:rPr>
        <w:t xml:space="preserve">- </w:t>
      </w:r>
      <w:r w:rsidRPr="008F54F6">
        <w:rPr>
          <w:b/>
          <w:sz w:val="24"/>
          <w:szCs w:val="24"/>
        </w:rPr>
        <w:t xml:space="preserve">Programi vjerskih zajednica </w:t>
      </w:r>
      <w:r w:rsidRPr="008F54F6">
        <w:rPr>
          <w:sz w:val="24"/>
          <w:szCs w:val="24"/>
        </w:rPr>
        <w:t xml:space="preserve">koji se provodi kroz aktivnost – </w:t>
      </w:r>
      <w:r w:rsidRPr="008F54F6">
        <w:rPr>
          <w:i/>
          <w:sz w:val="24"/>
          <w:szCs w:val="24"/>
        </w:rPr>
        <w:t xml:space="preserve">Donacije vjerskim zajednicama </w:t>
      </w:r>
      <w:r w:rsidRPr="008F54F6">
        <w:rPr>
          <w:sz w:val="24"/>
          <w:szCs w:val="24"/>
        </w:rPr>
        <w:t xml:space="preserve">izvršen je </w:t>
      </w:r>
      <w:r w:rsidR="008F54F6" w:rsidRPr="00C52F4F">
        <w:rPr>
          <w:sz w:val="24"/>
          <w:szCs w:val="22"/>
          <w:lang w:eastAsia="hr-HR"/>
        </w:rPr>
        <w:t xml:space="preserve">u 80% iznosu u prvom dijelu godine jer je zbog povećanja troškova redovne djelatnosti povećana i redovna financijska potpora župnim zajednicama. U okviru ovog programa izdvojena su i sredstva potpore za obnovu pročelja crkve sv. Antuna u Gradićima.     </w:t>
      </w:r>
    </w:p>
    <w:p w:rsidR="00C52F4F" w:rsidRPr="008F54F6" w:rsidRDefault="00C52F4F" w:rsidP="002E3A56">
      <w:pPr>
        <w:jc w:val="both"/>
        <w:outlineLvl w:val="0"/>
        <w:rPr>
          <w:b/>
          <w:sz w:val="24"/>
          <w:szCs w:val="24"/>
        </w:rPr>
      </w:pPr>
    </w:p>
    <w:p w:rsidR="00836CFC" w:rsidRPr="008F54F6" w:rsidRDefault="00836CFC" w:rsidP="00836CFC">
      <w:pPr>
        <w:jc w:val="both"/>
        <w:rPr>
          <w:b/>
          <w:sz w:val="24"/>
          <w:szCs w:val="24"/>
          <w:lang w:eastAsia="hr-HR"/>
        </w:rPr>
      </w:pPr>
      <w:r w:rsidRPr="008F54F6">
        <w:rPr>
          <w:b/>
          <w:sz w:val="24"/>
          <w:szCs w:val="24"/>
          <w:lang w:eastAsia="hr-HR"/>
        </w:rPr>
        <w:t>Glava 00702 Kultura</w:t>
      </w:r>
    </w:p>
    <w:p w:rsidR="002E3A56" w:rsidRPr="008F54F6" w:rsidRDefault="002E3A56" w:rsidP="00836CFC">
      <w:pPr>
        <w:jc w:val="both"/>
        <w:rPr>
          <w:b/>
          <w:sz w:val="24"/>
          <w:szCs w:val="24"/>
        </w:rPr>
      </w:pPr>
      <w:r w:rsidRPr="008F54F6">
        <w:rPr>
          <w:b/>
          <w:sz w:val="24"/>
          <w:szCs w:val="24"/>
        </w:rPr>
        <w:t xml:space="preserve"> </w:t>
      </w:r>
    </w:p>
    <w:p w:rsidR="008F54F6" w:rsidRPr="008F54F6" w:rsidRDefault="008F54F6" w:rsidP="008F54F6">
      <w:pPr>
        <w:jc w:val="both"/>
        <w:rPr>
          <w:sz w:val="24"/>
          <w:szCs w:val="24"/>
        </w:rPr>
      </w:pPr>
      <w:r w:rsidRPr="008F54F6">
        <w:rPr>
          <w:sz w:val="24"/>
          <w:szCs w:val="24"/>
        </w:rPr>
        <w:t xml:space="preserve">Najveći dio pozicija ostvaren je prema planiranoj dinamici, a u skladu s Programom javnih potreba u kulturi Grada Velike Gorice za 2021. godinu. </w:t>
      </w:r>
    </w:p>
    <w:p w:rsidR="008F54F6" w:rsidRPr="008F54F6" w:rsidRDefault="008F54F6" w:rsidP="008F54F6">
      <w:pPr>
        <w:jc w:val="both"/>
        <w:rPr>
          <w:sz w:val="24"/>
          <w:szCs w:val="24"/>
        </w:rPr>
      </w:pPr>
    </w:p>
    <w:p w:rsidR="008F54F6" w:rsidRPr="008F54F6" w:rsidRDefault="008F54F6" w:rsidP="008F54F6">
      <w:pPr>
        <w:jc w:val="both"/>
        <w:rPr>
          <w:sz w:val="24"/>
          <w:szCs w:val="24"/>
        </w:rPr>
      </w:pPr>
      <w:r w:rsidRPr="008F54F6">
        <w:rPr>
          <w:sz w:val="24"/>
          <w:szCs w:val="24"/>
        </w:rPr>
        <w:t xml:space="preserve">Program - </w:t>
      </w:r>
      <w:r w:rsidRPr="008F54F6">
        <w:rPr>
          <w:b/>
          <w:sz w:val="24"/>
          <w:szCs w:val="24"/>
        </w:rPr>
        <w:t>Zaštita spomenika kulture</w:t>
      </w:r>
      <w:r w:rsidRPr="008F54F6">
        <w:rPr>
          <w:sz w:val="24"/>
          <w:szCs w:val="24"/>
        </w:rPr>
        <w:t xml:space="preserve"> koji se provodi kroz aktivnost – </w:t>
      </w:r>
      <w:r w:rsidRPr="008F54F6">
        <w:rPr>
          <w:i/>
          <w:sz w:val="24"/>
          <w:szCs w:val="24"/>
        </w:rPr>
        <w:t xml:space="preserve">Stari grad </w:t>
      </w:r>
      <w:proofErr w:type="spellStart"/>
      <w:r w:rsidRPr="008F54F6">
        <w:rPr>
          <w:i/>
          <w:sz w:val="24"/>
          <w:szCs w:val="24"/>
        </w:rPr>
        <w:t>Lukavec</w:t>
      </w:r>
      <w:proofErr w:type="spellEnd"/>
      <w:r w:rsidRPr="008F54F6">
        <w:rPr>
          <w:sz w:val="24"/>
          <w:szCs w:val="24"/>
        </w:rPr>
        <w:t xml:space="preserve"> u prvom dijelu godine provodio se kroz pripremu i organizaciju aktivnosti obnove šteta nastalih u potresu krajem 2020. godine: organizirana je stručna procjena štete na objektu od predstavnika Konzervatorskog odjela u Zagrebu, Upravnog odjela za društvene djelatnosti, Upravnog odjela za komunalne djelatnosti te statičara; sastavljene su smjernice za obnovu. Program obnove Starog grada Lukavca prijavljen je Ministarstvu kulture i medija za sredstva </w:t>
      </w:r>
      <w:proofErr w:type="spellStart"/>
      <w:r w:rsidRPr="008F54F6">
        <w:rPr>
          <w:sz w:val="24"/>
          <w:szCs w:val="24"/>
        </w:rPr>
        <w:t>eu</w:t>
      </w:r>
      <w:proofErr w:type="spellEnd"/>
      <w:r w:rsidRPr="008F54F6">
        <w:rPr>
          <w:sz w:val="24"/>
          <w:szCs w:val="24"/>
        </w:rPr>
        <w:t xml:space="preserve"> fondova koja su osigurana za sanaciju šteta od potresa. Stari grad </w:t>
      </w:r>
      <w:proofErr w:type="spellStart"/>
      <w:r w:rsidRPr="008F54F6">
        <w:rPr>
          <w:sz w:val="24"/>
          <w:szCs w:val="24"/>
        </w:rPr>
        <w:t>Lukavec</w:t>
      </w:r>
      <w:proofErr w:type="spellEnd"/>
      <w:r w:rsidRPr="008F54F6">
        <w:rPr>
          <w:sz w:val="24"/>
          <w:szCs w:val="24"/>
        </w:rPr>
        <w:t xml:space="preserve"> ostvario je potporu za izradu projektne dokumentacije i za hitnu sanaciju štete u iznosu od 500.000,00 kuna te je s Ministarstvom kulture i medija zaključen ugovor o dodjeli financijske potpore. Temeljem provedene javne nabave zaključen je ugovor za izradu projekta obnove Starog grada Lukavca. Rok za izradu projektne dokumentacije je mjesec rujan, a radovi sanacije planiraju se izvesti do kraja godine.</w:t>
      </w:r>
    </w:p>
    <w:p w:rsidR="008F54F6" w:rsidRPr="00C2141A" w:rsidRDefault="008F54F6" w:rsidP="008F54F6">
      <w:pPr>
        <w:jc w:val="both"/>
        <w:rPr>
          <w:sz w:val="24"/>
          <w:szCs w:val="24"/>
        </w:rPr>
      </w:pPr>
      <w:r w:rsidRPr="008F54F6">
        <w:rPr>
          <w:sz w:val="24"/>
          <w:szCs w:val="24"/>
        </w:rPr>
        <w:t xml:space="preserve">Aktivnost – </w:t>
      </w:r>
      <w:r w:rsidRPr="008F54F6">
        <w:rPr>
          <w:i/>
          <w:sz w:val="24"/>
          <w:szCs w:val="24"/>
        </w:rPr>
        <w:t xml:space="preserve">Zaštita i održavanje tradicijske arhitekture </w:t>
      </w:r>
      <w:r w:rsidRPr="008F54F6">
        <w:rPr>
          <w:sz w:val="24"/>
          <w:szCs w:val="24"/>
        </w:rPr>
        <w:t xml:space="preserve">nije ostvarena u planiranom obimu, provedena je javna nabava za izvođača radova obnove vile Bedeković u Donjoj </w:t>
      </w:r>
      <w:proofErr w:type="spellStart"/>
      <w:r w:rsidRPr="008F54F6">
        <w:rPr>
          <w:sz w:val="24"/>
          <w:szCs w:val="24"/>
        </w:rPr>
        <w:t>Lomnici</w:t>
      </w:r>
      <w:proofErr w:type="spellEnd"/>
      <w:r w:rsidRPr="008F54F6">
        <w:rPr>
          <w:sz w:val="24"/>
          <w:szCs w:val="24"/>
        </w:rPr>
        <w:t>, koji je nakon mjesec dana zatražio sporazumni raskid ugovora uz obrazloženje da zbog bolesti radnika (COVID-19) nije u mogućnosti izvršiti ugovorene obaveze. Projekt obnove vile Bedeković planira se u drugom dijelu godine prijaviti na novootvoreni natječaj europskih fondova. U okviru iste aktivnosti, ali na stavci rashoda 372 - Ostale naknade građanima i kuća</w:t>
      </w:r>
      <w:r w:rsidRPr="00C2141A">
        <w:rPr>
          <w:sz w:val="24"/>
          <w:szCs w:val="24"/>
        </w:rPr>
        <w:t xml:space="preserve">nstvima iz proračuna, sredstva su namijenjena za </w:t>
      </w:r>
      <w:r w:rsidRPr="00C2141A">
        <w:rPr>
          <w:sz w:val="24"/>
          <w:szCs w:val="24"/>
        </w:rPr>
        <w:lastRenderedPageBreak/>
        <w:t xml:space="preserve">obnovu tradicijske graditeljske baštine (čardaka i drvenih kuća) u vlasništvu građana, program se ostvaruje planiranom dinamikom. Proveden je natječaj, odobrena su sredstva potpore za pet (5) tradicijskih objekata, zaključeni su ugovori s vlasnicima te se realizacija očekuje do kraja godine.    </w:t>
      </w:r>
    </w:p>
    <w:p w:rsidR="008F54F6" w:rsidRPr="00C2141A" w:rsidRDefault="008F54F6" w:rsidP="008F54F6">
      <w:pPr>
        <w:jc w:val="both"/>
        <w:rPr>
          <w:sz w:val="24"/>
          <w:szCs w:val="24"/>
        </w:rPr>
      </w:pPr>
      <w:r w:rsidRPr="00C2141A">
        <w:rPr>
          <w:sz w:val="24"/>
          <w:szCs w:val="24"/>
        </w:rPr>
        <w:t xml:space="preserve">Aktivnost – </w:t>
      </w:r>
      <w:r w:rsidRPr="00C2141A">
        <w:rPr>
          <w:i/>
          <w:sz w:val="24"/>
          <w:szCs w:val="24"/>
        </w:rPr>
        <w:t>Zaštita i održavanje vjerskih objekata – spomenika kulture</w:t>
      </w:r>
      <w:r w:rsidRPr="00C2141A">
        <w:rPr>
          <w:sz w:val="24"/>
          <w:szCs w:val="24"/>
        </w:rPr>
        <w:t xml:space="preserve"> ostvarit će se do kraja godine. Dio vjerskih objekata – spomenika kulture (župna crkva u Velikoj Gorici i </w:t>
      </w:r>
      <w:proofErr w:type="spellStart"/>
      <w:r w:rsidRPr="00C2141A">
        <w:rPr>
          <w:sz w:val="24"/>
          <w:szCs w:val="24"/>
        </w:rPr>
        <w:t>Vukovini</w:t>
      </w:r>
      <w:proofErr w:type="spellEnd"/>
      <w:r w:rsidRPr="00C2141A">
        <w:rPr>
          <w:sz w:val="24"/>
          <w:szCs w:val="24"/>
        </w:rPr>
        <w:t xml:space="preserve">, crkva u </w:t>
      </w:r>
      <w:proofErr w:type="spellStart"/>
      <w:r w:rsidRPr="00C2141A">
        <w:rPr>
          <w:sz w:val="24"/>
          <w:szCs w:val="24"/>
        </w:rPr>
        <w:t>Mraclinu</w:t>
      </w:r>
      <w:proofErr w:type="spellEnd"/>
      <w:r w:rsidRPr="00C2141A">
        <w:rPr>
          <w:sz w:val="24"/>
          <w:szCs w:val="24"/>
        </w:rPr>
        <w:t xml:space="preserve"> te kapela i župna crkva u </w:t>
      </w:r>
      <w:proofErr w:type="spellStart"/>
      <w:r w:rsidRPr="00C2141A">
        <w:rPr>
          <w:sz w:val="24"/>
          <w:szCs w:val="24"/>
        </w:rPr>
        <w:t>Dubrancu</w:t>
      </w:r>
      <w:proofErr w:type="spellEnd"/>
      <w:r w:rsidRPr="00C2141A">
        <w:rPr>
          <w:sz w:val="24"/>
          <w:szCs w:val="24"/>
        </w:rPr>
        <w:t xml:space="preserve">) oštećen je u potresu, aplicirali su i ostvarili potpore u okviru </w:t>
      </w:r>
      <w:proofErr w:type="spellStart"/>
      <w:r w:rsidRPr="00C2141A">
        <w:rPr>
          <w:sz w:val="24"/>
          <w:szCs w:val="24"/>
        </w:rPr>
        <w:t>eu</w:t>
      </w:r>
      <w:proofErr w:type="spellEnd"/>
      <w:r w:rsidRPr="00C2141A">
        <w:rPr>
          <w:sz w:val="24"/>
          <w:szCs w:val="24"/>
        </w:rPr>
        <w:t xml:space="preserve"> fondova te su zaključili ugovore s Ministarstvom kulture i medija o sanaciji štete. Dio objekata imao je manja oštećenja većinom na zidnom </w:t>
      </w:r>
      <w:proofErr w:type="spellStart"/>
      <w:r w:rsidRPr="00C2141A">
        <w:rPr>
          <w:sz w:val="24"/>
          <w:szCs w:val="24"/>
        </w:rPr>
        <w:t>osliku</w:t>
      </w:r>
      <w:proofErr w:type="spellEnd"/>
      <w:r w:rsidRPr="00C2141A">
        <w:rPr>
          <w:sz w:val="24"/>
          <w:szCs w:val="24"/>
        </w:rPr>
        <w:t xml:space="preserve"> koja ne ulaze u hitne mjere i ne ostvaruju pravo na potporu u okviru ovih mjera. Planirana sredstva utrošit će se do kraja godine za sanaciju šteta koje neće biti sufinancirane sredstvima </w:t>
      </w:r>
      <w:proofErr w:type="spellStart"/>
      <w:r w:rsidRPr="00C2141A">
        <w:rPr>
          <w:sz w:val="24"/>
          <w:szCs w:val="24"/>
        </w:rPr>
        <w:t>eu</w:t>
      </w:r>
      <w:proofErr w:type="spellEnd"/>
      <w:r w:rsidRPr="00C2141A">
        <w:rPr>
          <w:sz w:val="24"/>
          <w:szCs w:val="24"/>
        </w:rPr>
        <w:t xml:space="preserve"> fondova.</w:t>
      </w:r>
    </w:p>
    <w:p w:rsidR="008F54F6" w:rsidRPr="00C2141A" w:rsidRDefault="008F54F6" w:rsidP="008F54F6">
      <w:pPr>
        <w:jc w:val="both"/>
        <w:rPr>
          <w:sz w:val="24"/>
          <w:szCs w:val="24"/>
        </w:rPr>
      </w:pPr>
      <w:r w:rsidRPr="00C2141A">
        <w:rPr>
          <w:sz w:val="24"/>
          <w:szCs w:val="24"/>
        </w:rPr>
        <w:t xml:space="preserve">Aktivnost – </w:t>
      </w:r>
      <w:r w:rsidRPr="00C2141A">
        <w:rPr>
          <w:i/>
          <w:sz w:val="24"/>
          <w:szCs w:val="24"/>
        </w:rPr>
        <w:t>Nematerijalna kulturna baština</w:t>
      </w:r>
      <w:r w:rsidRPr="00C2141A">
        <w:rPr>
          <w:sz w:val="24"/>
          <w:szCs w:val="24"/>
        </w:rPr>
        <w:t xml:space="preserve"> ostvaruje se predviđenom dinamikom. U tijeku je izrada AV didaktičkog materijala koja podrazumijeva snimanje dva kratka filma u kojima će prevladavati turopoljski dijalekt koji od 2017. godine ima status kulturnog dobra RH. Cilj je promovirati, kao i na filmsku traku zapisati, ovaj govor koji polako nestaje iz okruženja pod utjecajem urbanizacije  i svih ostalih inačica suvremenog života. Jedan film zamišljen je kao zabavna </w:t>
      </w:r>
      <w:proofErr w:type="spellStart"/>
      <w:r w:rsidRPr="00C2141A">
        <w:rPr>
          <w:sz w:val="24"/>
          <w:szCs w:val="24"/>
        </w:rPr>
        <w:t>krimi</w:t>
      </w:r>
      <w:proofErr w:type="spellEnd"/>
      <w:r w:rsidRPr="00C2141A">
        <w:rPr>
          <w:sz w:val="24"/>
          <w:szCs w:val="24"/>
        </w:rPr>
        <w:t xml:space="preserve"> priča, a drugi je dokumentarni film u kojem će se predstaviti nositelji/čuvari kulturnog dobra imenovani od Ministarstva kulture i medija. U ovom projektu sudjeluje više od 100 ljudi, profesionalaca i volontera, ustanove kulture Grada Velike Gorice, Turistička zajednica Grada Velike Gorice, udruge Ogranak Matice hrvatske u Velikoj Gorici, Plemenita </w:t>
      </w:r>
      <w:proofErr w:type="spellStart"/>
      <w:r w:rsidRPr="00C2141A">
        <w:rPr>
          <w:sz w:val="24"/>
          <w:szCs w:val="24"/>
        </w:rPr>
        <w:t>opčina</w:t>
      </w:r>
      <w:proofErr w:type="spellEnd"/>
      <w:r w:rsidRPr="00C2141A">
        <w:rPr>
          <w:sz w:val="24"/>
          <w:szCs w:val="24"/>
        </w:rPr>
        <w:t xml:space="preserve"> turopoljska, FA Turopolje, KUD </w:t>
      </w:r>
      <w:proofErr w:type="spellStart"/>
      <w:r w:rsidRPr="00C2141A">
        <w:rPr>
          <w:sz w:val="24"/>
          <w:szCs w:val="24"/>
        </w:rPr>
        <w:t>Mičevec</w:t>
      </w:r>
      <w:proofErr w:type="spellEnd"/>
      <w:r w:rsidRPr="00C2141A">
        <w:rPr>
          <w:sz w:val="24"/>
          <w:szCs w:val="24"/>
        </w:rPr>
        <w:t xml:space="preserve">, KUD Velika Mlaka, Ogranak Seljačke sloge iz </w:t>
      </w:r>
      <w:proofErr w:type="spellStart"/>
      <w:r w:rsidRPr="00C2141A">
        <w:rPr>
          <w:sz w:val="24"/>
          <w:szCs w:val="24"/>
        </w:rPr>
        <w:t>Buševca</w:t>
      </w:r>
      <w:proofErr w:type="spellEnd"/>
      <w:r w:rsidRPr="00C2141A">
        <w:rPr>
          <w:sz w:val="24"/>
          <w:szCs w:val="24"/>
        </w:rPr>
        <w:t xml:space="preserve">, KUD Nova zora iz Donje </w:t>
      </w:r>
      <w:proofErr w:type="spellStart"/>
      <w:r w:rsidRPr="00C2141A">
        <w:rPr>
          <w:sz w:val="24"/>
          <w:szCs w:val="24"/>
        </w:rPr>
        <w:t>Lomnice</w:t>
      </w:r>
      <w:proofErr w:type="spellEnd"/>
      <w:r w:rsidRPr="00C2141A">
        <w:rPr>
          <w:sz w:val="24"/>
          <w:szCs w:val="24"/>
        </w:rPr>
        <w:t xml:space="preserve">, Etno udruga </w:t>
      </w:r>
      <w:proofErr w:type="spellStart"/>
      <w:r w:rsidRPr="00C2141A">
        <w:rPr>
          <w:sz w:val="24"/>
          <w:szCs w:val="24"/>
        </w:rPr>
        <w:t>Kurilovec</w:t>
      </w:r>
      <w:proofErr w:type="spellEnd"/>
      <w:r w:rsidRPr="00C2141A">
        <w:rPr>
          <w:sz w:val="24"/>
          <w:szCs w:val="24"/>
        </w:rPr>
        <w:t xml:space="preserve">, stručna prosudbena tijela od Kulturnog vijeća Grada Velike Gorice, Instituta za jezike do Instituta za etnologiju i folkloristiku. Promocija filmova planirana je u okviru manifestacije Dani europske baštine u mjesecu listopadu. Realizaciju projekta s velikim zanimanjem prate lokalni i nacionalni mediji (HRT, Večernji list i drugi).  </w:t>
      </w:r>
    </w:p>
    <w:p w:rsidR="008F54F6" w:rsidRPr="00C2141A" w:rsidRDefault="008F54F6" w:rsidP="008F54F6">
      <w:pPr>
        <w:jc w:val="both"/>
        <w:rPr>
          <w:sz w:val="24"/>
          <w:szCs w:val="24"/>
        </w:rPr>
      </w:pPr>
    </w:p>
    <w:p w:rsidR="008F54F6" w:rsidRPr="00C2141A" w:rsidRDefault="008F54F6" w:rsidP="008F54F6">
      <w:pPr>
        <w:jc w:val="both"/>
        <w:rPr>
          <w:sz w:val="24"/>
          <w:szCs w:val="24"/>
        </w:rPr>
      </w:pPr>
      <w:r w:rsidRPr="00C2141A">
        <w:rPr>
          <w:sz w:val="24"/>
          <w:szCs w:val="24"/>
        </w:rPr>
        <w:t xml:space="preserve">Program - </w:t>
      </w:r>
      <w:r w:rsidRPr="00C2141A">
        <w:rPr>
          <w:b/>
          <w:sz w:val="24"/>
          <w:szCs w:val="24"/>
        </w:rPr>
        <w:t>Poticanje kulturnog, umjetničkog i znanstvenog stvaralaštva</w:t>
      </w:r>
      <w:r w:rsidRPr="00C2141A">
        <w:rPr>
          <w:sz w:val="24"/>
          <w:szCs w:val="24"/>
        </w:rPr>
        <w:t xml:space="preserve"> koji se provodi kroz aktivnost – </w:t>
      </w:r>
      <w:r w:rsidRPr="00C2141A">
        <w:rPr>
          <w:i/>
          <w:sz w:val="24"/>
          <w:szCs w:val="24"/>
        </w:rPr>
        <w:t>Redovna djelatnost udruga za očuvanje tradicijske kulture</w:t>
      </w:r>
      <w:r w:rsidRPr="00C2141A">
        <w:rPr>
          <w:sz w:val="24"/>
          <w:szCs w:val="24"/>
        </w:rPr>
        <w:t xml:space="preserve">, aktivnost - </w:t>
      </w:r>
      <w:r w:rsidRPr="00C2141A">
        <w:rPr>
          <w:i/>
          <w:sz w:val="24"/>
          <w:szCs w:val="24"/>
        </w:rPr>
        <w:t>Manifestacije i ostale aktivnosti u kulturi</w:t>
      </w:r>
      <w:r w:rsidRPr="00C2141A">
        <w:rPr>
          <w:sz w:val="24"/>
          <w:szCs w:val="24"/>
        </w:rPr>
        <w:t xml:space="preserve">, aktivnost - </w:t>
      </w:r>
      <w:r w:rsidRPr="00C2141A">
        <w:rPr>
          <w:i/>
          <w:sz w:val="24"/>
          <w:szCs w:val="24"/>
        </w:rPr>
        <w:t>Nabava literature</w:t>
      </w:r>
      <w:r w:rsidRPr="00C2141A">
        <w:rPr>
          <w:sz w:val="24"/>
          <w:szCs w:val="24"/>
        </w:rPr>
        <w:t xml:space="preserve">, aktivnost – </w:t>
      </w:r>
      <w:r w:rsidRPr="00C2141A">
        <w:rPr>
          <w:i/>
          <w:sz w:val="24"/>
          <w:szCs w:val="24"/>
        </w:rPr>
        <w:t>Zajednica kulturno-umjetničkih udruga GVG</w:t>
      </w:r>
      <w:r w:rsidRPr="00C2141A">
        <w:rPr>
          <w:sz w:val="24"/>
          <w:szCs w:val="24"/>
        </w:rPr>
        <w:t xml:space="preserve">, tekući projekt – </w:t>
      </w:r>
      <w:r w:rsidRPr="00C2141A">
        <w:rPr>
          <w:i/>
          <w:sz w:val="24"/>
          <w:szCs w:val="24"/>
        </w:rPr>
        <w:t>Izrada Turopoljskog leksikona</w:t>
      </w:r>
      <w:r w:rsidRPr="00C2141A">
        <w:rPr>
          <w:sz w:val="24"/>
          <w:szCs w:val="24"/>
        </w:rPr>
        <w:t xml:space="preserve"> te tekućeg projekta – </w:t>
      </w:r>
      <w:r w:rsidRPr="00C2141A">
        <w:rPr>
          <w:i/>
          <w:sz w:val="24"/>
          <w:szCs w:val="24"/>
        </w:rPr>
        <w:t xml:space="preserve">Aktivnosti Zavoda za znanstveni i istraživački rad HAZU-a </w:t>
      </w:r>
      <w:r w:rsidRPr="00C2141A">
        <w:rPr>
          <w:sz w:val="24"/>
          <w:szCs w:val="24"/>
        </w:rPr>
        <w:t xml:space="preserve">izvršen je u planiranom opsegu i dinamici za većinu aktivnosti. Projekt izrade Turopoljskog leksikona uspješno je završen, održana je promocija ovog kapitalnog djela Turopolja u Velikoj Gorici, </w:t>
      </w:r>
      <w:proofErr w:type="spellStart"/>
      <w:r w:rsidRPr="00C2141A">
        <w:rPr>
          <w:sz w:val="24"/>
          <w:szCs w:val="24"/>
        </w:rPr>
        <w:t>Mraclinu</w:t>
      </w:r>
      <w:proofErr w:type="spellEnd"/>
      <w:r w:rsidRPr="00C2141A">
        <w:rPr>
          <w:sz w:val="24"/>
          <w:szCs w:val="24"/>
        </w:rPr>
        <w:t xml:space="preserve"> i u prostorima Hrvatskog leksikografskog zavoda „Miroslav Krleža“ u Zagrebu. Do većeg odstupanja došlo je u okviru aktivnosti Manifestacije i ostale aktivnosti u kulturi, zbog  ograničenja vezanih uz </w:t>
      </w:r>
      <w:proofErr w:type="spellStart"/>
      <w:r w:rsidRPr="00C2141A">
        <w:rPr>
          <w:sz w:val="24"/>
          <w:szCs w:val="24"/>
        </w:rPr>
        <w:t>pandemiju</w:t>
      </w:r>
      <w:proofErr w:type="spellEnd"/>
      <w:r w:rsidRPr="00C2141A">
        <w:rPr>
          <w:sz w:val="24"/>
          <w:szCs w:val="24"/>
        </w:rPr>
        <w:t xml:space="preserve"> COVID-19, kulturni programi i manifestacije poput Turopoljskog </w:t>
      </w:r>
      <w:proofErr w:type="spellStart"/>
      <w:r w:rsidRPr="00C2141A">
        <w:rPr>
          <w:sz w:val="24"/>
          <w:szCs w:val="24"/>
        </w:rPr>
        <w:t>jurjeva</w:t>
      </w:r>
      <w:proofErr w:type="spellEnd"/>
      <w:r w:rsidRPr="00C2141A">
        <w:rPr>
          <w:sz w:val="24"/>
          <w:szCs w:val="24"/>
        </w:rPr>
        <w:t xml:space="preserve"> realizirane su u manjem opsegu ili je njihova organizacija pomaknuta na drugi dio godine. Do odstupanja je došlo i u okviru aktivnosti - Nabava literature, u prvom dijelu godine prikupljeni su prijedlozi i potrebe za otkupom književne produkcije velikogoričkih autora te je u tijeku procjena dostavljenih prijedloga.   </w:t>
      </w:r>
    </w:p>
    <w:p w:rsidR="008F54F6" w:rsidRPr="00C2141A" w:rsidRDefault="008F54F6" w:rsidP="008F54F6">
      <w:pPr>
        <w:jc w:val="both"/>
        <w:rPr>
          <w:sz w:val="24"/>
          <w:szCs w:val="24"/>
        </w:rPr>
      </w:pPr>
    </w:p>
    <w:p w:rsidR="008F54F6" w:rsidRPr="0004248B" w:rsidRDefault="008F54F6" w:rsidP="008F54F6">
      <w:pPr>
        <w:jc w:val="both"/>
        <w:rPr>
          <w:sz w:val="24"/>
          <w:szCs w:val="24"/>
        </w:rPr>
      </w:pPr>
      <w:r w:rsidRPr="00C2141A">
        <w:rPr>
          <w:sz w:val="24"/>
          <w:szCs w:val="24"/>
        </w:rPr>
        <w:t>Program</w:t>
      </w:r>
      <w:r w:rsidR="00C2141A" w:rsidRPr="00C2141A">
        <w:rPr>
          <w:sz w:val="24"/>
          <w:szCs w:val="24"/>
        </w:rPr>
        <w:t xml:space="preserve"> -</w:t>
      </w:r>
      <w:r w:rsidRPr="00C2141A">
        <w:rPr>
          <w:sz w:val="24"/>
          <w:szCs w:val="24"/>
        </w:rPr>
        <w:t xml:space="preserve"> </w:t>
      </w:r>
      <w:r w:rsidRPr="00C2141A">
        <w:rPr>
          <w:b/>
          <w:sz w:val="24"/>
          <w:szCs w:val="24"/>
        </w:rPr>
        <w:t>Kapitalna ulaganja u objekte kulture</w:t>
      </w:r>
      <w:r w:rsidRPr="00C2141A">
        <w:rPr>
          <w:sz w:val="24"/>
          <w:szCs w:val="24"/>
        </w:rPr>
        <w:t xml:space="preserve"> koji se provodi kroz aktivnost – </w:t>
      </w:r>
      <w:r w:rsidRPr="00C2141A">
        <w:rPr>
          <w:i/>
          <w:sz w:val="24"/>
          <w:szCs w:val="24"/>
        </w:rPr>
        <w:t>Redovno održavanje objekata kulture</w:t>
      </w:r>
      <w:r w:rsidR="00C2141A" w:rsidRPr="00C2141A">
        <w:rPr>
          <w:sz w:val="24"/>
          <w:szCs w:val="24"/>
        </w:rPr>
        <w:t xml:space="preserve">, kapitalni projekt - </w:t>
      </w:r>
      <w:r w:rsidRPr="00C2141A">
        <w:rPr>
          <w:i/>
          <w:sz w:val="24"/>
          <w:szCs w:val="24"/>
        </w:rPr>
        <w:t>Izgradnja objekata za djelatnost kulture</w:t>
      </w:r>
      <w:r w:rsidRPr="00C2141A">
        <w:rPr>
          <w:sz w:val="24"/>
          <w:szCs w:val="24"/>
        </w:rPr>
        <w:t xml:space="preserve"> te kapitalni projekt – </w:t>
      </w:r>
      <w:r w:rsidRPr="00C2141A">
        <w:rPr>
          <w:i/>
          <w:sz w:val="24"/>
          <w:szCs w:val="24"/>
        </w:rPr>
        <w:t xml:space="preserve">Izgradnja Turističko edukativnog centra Novo Čiče </w:t>
      </w:r>
      <w:r w:rsidR="00C2141A" w:rsidRPr="00C2141A">
        <w:rPr>
          <w:sz w:val="24"/>
          <w:szCs w:val="24"/>
        </w:rPr>
        <w:t>ostvaren je prema</w:t>
      </w:r>
      <w:r w:rsidRPr="00C2141A">
        <w:rPr>
          <w:sz w:val="24"/>
          <w:szCs w:val="24"/>
        </w:rPr>
        <w:t xml:space="preserve"> planiranoj dinamici. Provedena je javna nabava za izvođača </w:t>
      </w:r>
      <w:r w:rsidRPr="00C2141A">
        <w:rPr>
          <w:sz w:val="24"/>
          <w:szCs w:val="24"/>
        </w:rPr>
        <w:lastRenderedPageBreak/>
        <w:t xml:space="preserve">radova te je u tijeku izvođenje druge faze izgradnje objekta koja obuhvaća sve radove osim uređenje interijera. Završetak radova planiran je u drugom dijelu </w:t>
      </w:r>
      <w:r w:rsidRPr="0004248B">
        <w:rPr>
          <w:sz w:val="24"/>
          <w:szCs w:val="24"/>
        </w:rPr>
        <w:t>godine.</w:t>
      </w:r>
    </w:p>
    <w:p w:rsidR="008F54F6" w:rsidRPr="0004248B" w:rsidRDefault="008F54F6" w:rsidP="008F54F6">
      <w:pPr>
        <w:jc w:val="both"/>
        <w:rPr>
          <w:sz w:val="24"/>
          <w:szCs w:val="24"/>
        </w:rPr>
      </w:pPr>
      <w:r w:rsidRPr="0004248B">
        <w:rPr>
          <w:sz w:val="24"/>
          <w:szCs w:val="24"/>
        </w:rPr>
        <w:t>Kapitalni projekt -  Izgradnja objekata za djelatnost kulture u okviru kojeg je planirana izgradnja Interpretacijskog centra Muzeja Turopolja i depoa odvija se prema planiranoj dinamici. Nakon javne nabave koja je raspisana krajem prošle godine te poništena zbog organizacijskih problema vezanih uz otežani pristup gradilištu i nakon kvalitetne komunikacije s okruženjem, pronađeno je rješenje te je javna nabava za izvoditelja radova na izgradnji Interpretacijskog centra ponovljena i još uvijek je u tijeku. Izgradnju ovog objekta kulture financiraju europski fondovi u iznosu od cca 8.300.000,00 kn, Ministarstvo kulture 1.000.000,00 kn, a proračun Grada manji dio vezan</w:t>
      </w:r>
      <w:r w:rsidR="00C2141A" w:rsidRPr="0004248B">
        <w:rPr>
          <w:sz w:val="24"/>
          <w:szCs w:val="24"/>
        </w:rPr>
        <w:t xml:space="preserve"> je</w:t>
      </w:r>
      <w:r w:rsidRPr="0004248B">
        <w:rPr>
          <w:sz w:val="24"/>
          <w:szCs w:val="24"/>
        </w:rPr>
        <w:t xml:space="preserve"> uz troškove organizacije gradilišta.</w:t>
      </w:r>
    </w:p>
    <w:p w:rsidR="008F54F6" w:rsidRPr="0004248B" w:rsidRDefault="008F54F6" w:rsidP="008F54F6">
      <w:pPr>
        <w:jc w:val="both"/>
        <w:rPr>
          <w:sz w:val="24"/>
          <w:szCs w:val="24"/>
        </w:rPr>
      </w:pPr>
    </w:p>
    <w:p w:rsidR="002E3A56" w:rsidRPr="0004248B" w:rsidRDefault="008F54F6" w:rsidP="008F54F6">
      <w:pPr>
        <w:jc w:val="both"/>
        <w:rPr>
          <w:sz w:val="24"/>
          <w:szCs w:val="24"/>
        </w:rPr>
      </w:pPr>
      <w:r w:rsidRPr="0004248B">
        <w:rPr>
          <w:sz w:val="24"/>
          <w:szCs w:val="24"/>
        </w:rPr>
        <w:t xml:space="preserve">Program </w:t>
      </w:r>
      <w:r w:rsidR="00C2141A" w:rsidRPr="0004248B">
        <w:rPr>
          <w:sz w:val="24"/>
          <w:szCs w:val="24"/>
        </w:rPr>
        <w:t xml:space="preserve">- </w:t>
      </w:r>
      <w:r w:rsidRPr="0004248B">
        <w:rPr>
          <w:b/>
          <w:sz w:val="24"/>
          <w:szCs w:val="24"/>
        </w:rPr>
        <w:t>Djelatnost ustanova u kulturi</w:t>
      </w:r>
      <w:r w:rsidRPr="0004248B">
        <w:rPr>
          <w:sz w:val="24"/>
          <w:szCs w:val="24"/>
        </w:rPr>
        <w:t xml:space="preserve"> provodi se planiranom dinamikom, ali zbog ograničenja uslijed </w:t>
      </w:r>
      <w:proofErr w:type="spellStart"/>
      <w:r w:rsidRPr="0004248B">
        <w:rPr>
          <w:sz w:val="24"/>
          <w:szCs w:val="24"/>
        </w:rPr>
        <w:t>pandemije</w:t>
      </w:r>
      <w:proofErr w:type="spellEnd"/>
      <w:r w:rsidRPr="0004248B">
        <w:rPr>
          <w:sz w:val="24"/>
          <w:szCs w:val="24"/>
        </w:rPr>
        <w:t xml:space="preserve"> COVID-19 u nešto manjem obimu, a dio programa poput </w:t>
      </w:r>
      <w:proofErr w:type="spellStart"/>
      <w:r w:rsidRPr="0004248B">
        <w:rPr>
          <w:sz w:val="24"/>
          <w:szCs w:val="24"/>
        </w:rPr>
        <w:t>Perunfesta</w:t>
      </w:r>
      <w:proofErr w:type="spellEnd"/>
      <w:r w:rsidRPr="0004248B">
        <w:rPr>
          <w:sz w:val="24"/>
          <w:szCs w:val="24"/>
        </w:rPr>
        <w:t xml:space="preserve">  pomaknut je u drugi dio godine.</w:t>
      </w:r>
    </w:p>
    <w:p w:rsidR="00C2141A" w:rsidRPr="0004248B" w:rsidRDefault="00C2141A" w:rsidP="008F54F6">
      <w:pPr>
        <w:jc w:val="both"/>
        <w:rPr>
          <w:sz w:val="24"/>
          <w:szCs w:val="24"/>
        </w:rPr>
      </w:pPr>
    </w:p>
    <w:p w:rsidR="00836CFC" w:rsidRPr="0004248B" w:rsidRDefault="00836CFC" w:rsidP="00836CFC">
      <w:pPr>
        <w:jc w:val="both"/>
        <w:rPr>
          <w:b/>
          <w:sz w:val="24"/>
          <w:szCs w:val="24"/>
          <w:lang w:eastAsia="hr-HR"/>
        </w:rPr>
      </w:pPr>
      <w:r w:rsidRPr="0004248B">
        <w:rPr>
          <w:b/>
          <w:sz w:val="24"/>
          <w:szCs w:val="24"/>
          <w:lang w:eastAsia="hr-HR"/>
        </w:rPr>
        <w:t>Glava 00703  Socijalna skrb i zdravstvo</w:t>
      </w:r>
    </w:p>
    <w:p w:rsidR="002E3A56" w:rsidRPr="0004248B" w:rsidRDefault="002E3A56" w:rsidP="002E3A56">
      <w:pPr>
        <w:jc w:val="both"/>
        <w:rPr>
          <w:sz w:val="24"/>
          <w:szCs w:val="24"/>
        </w:rPr>
      </w:pPr>
    </w:p>
    <w:p w:rsidR="00C2141A" w:rsidRPr="0004248B" w:rsidRDefault="00C2141A" w:rsidP="00C2141A">
      <w:pPr>
        <w:jc w:val="both"/>
        <w:rPr>
          <w:sz w:val="24"/>
          <w:szCs w:val="24"/>
        </w:rPr>
      </w:pPr>
      <w:r w:rsidRPr="0004248B">
        <w:rPr>
          <w:sz w:val="24"/>
          <w:szCs w:val="24"/>
        </w:rPr>
        <w:t xml:space="preserve">U programu - </w:t>
      </w:r>
      <w:r w:rsidRPr="0004248B">
        <w:rPr>
          <w:b/>
          <w:sz w:val="24"/>
          <w:szCs w:val="24"/>
        </w:rPr>
        <w:t xml:space="preserve">Javne potrebe u socijalnoj skrbi i zdravstvu </w:t>
      </w:r>
      <w:r w:rsidRPr="0004248B">
        <w:rPr>
          <w:sz w:val="24"/>
          <w:szCs w:val="24"/>
        </w:rPr>
        <w:t xml:space="preserve">koji se provodi kroz aktivnost - </w:t>
      </w:r>
      <w:r w:rsidRPr="0004248B">
        <w:rPr>
          <w:i/>
          <w:sz w:val="24"/>
          <w:szCs w:val="24"/>
        </w:rPr>
        <w:t>Djelatnost Centra za socijalnu skrb</w:t>
      </w:r>
      <w:r w:rsidRPr="0004248B">
        <w:rPr>
          <w:sz w:val="24"/>
          <w:szCs w:val="24"/>
        </w:rPr>
        <w:t xml:space="preserve">, za Uskrs dodijeljeni su poklon bonovi za 71 obitelji te 151 samca koji su korisnici zajamčene minimalne naknade. Poklon bonovi namijenjeni su za nabavu živežnih namirnica i higijenskih potrepština. Navedeni pokazatelji su pridonijeli ostvarenju zadanog cilja, a to je pomoć socijalno ugroženim skupinama građana sukladno </w:t>
      </w:r>
      <w:r w:rsidRPr="0004248B">
        <w:rPr>
          <w:i/>
          <w:sz w:val="24"/>
          <w:szCs w:val="24"/>
        </w:rPr>
        <w:t>Odluci o socijalnoj skrbi Grada Velike Gorice.</w:t>
      </w:r>
      <w:r w:rsidRPr="0004248B">
        <w:rPr>
          <w:sz w:val="24"/>
          <w:szCs w:val="24"/>
        </w:rPr>
        <w:t xml:space="preserve"> Preostali dio sredstva bit će realiziran za blagdan sv. Nikole te za Božić. </w:t>
      </w:r>
    </w:p>
    <w:p w:rsidR="00C2141A" w:rsidRPr="0004248B" w:rsidRDefault="00C2141A" w:rsidP="00C2141A">
      <w:pPr>
        <w:jc w:val="both"/>
        <w:rPr>
          <w:sz w:val="24"/>
          <w:szCs w:val="24"/>
        </w:rPr>
      </w:pPr>
      <w:r w:rsidRPr="0004248B">
        <w:rPr>
          <w:sz w:val="24"/>
          <w:szCs w:val="24"/>
        </w:rPr>
        <w:t xml:space="preserve">Kroz aktivnost – </w:t>
      </w:r>
      <w:r w:rsidRPr="0004248B">
        <w:rPr>
          <w:i/>
          <w:sz w:val="24"/>
          <w:szCs w:val="24"/>
        </w:rPr>
        <w:t>Pomoć zdravstvenim i socijalnim ustanovama</w:t>
      </w:r>
      <w:r w:rsidRPr="0004248B">
        <w:rPr>
          <w:sz w:val="24"/>
          <w:szCs w:val="24"/>
        </w:rPr>
        <w:t xml:space="preserve"> podržan je rad internističke ambulante u Domu zdravlja Zagrebačke županije - Ispostave Velika Gorica te rad dodatnog tima saniteta. Korisnici navedenih usluga su svi građani Velike Gorice kojima su takve usluge potrebne. Osim za navedene zdravstvene usluge, osigurana su inicijalna sredstva za pokretanje urološke ambulante te ambulante za dijabetes čiju realizaciju očekujemo u drugom dijelu godine. Realizacija navedenih programa doprinosi ostvarenju planiranog cilja, a to je poboljšanje dostupnosti zdravstvenih usluga u lokalnoj zajednici.</w:t>
      </w:r>
    </w:p>
    <w:p w:rsidR="00C2141A" w:rsidRPr="0004248B" w:rsidRDefault="00C2141A" w:rsidP="00C2141A">
      <w:pPr>
        <w:jc w:val="both"/>
        <w:rPr>
          <w:sz w:val="24"/>
          <w:szCs w:val="24"/>
        </w:rPr>
      </w:pPr>
      <w:r w:rsidRPr="0004248B">
        <w:rPr>
          <w:sz w:val="24"/>
          <w:szCs w:val="24"/>
        </w:rPr>
        <w:t xml:space="preserve">Aktivnost - </w:t>
      </w:r>
      <w:r w:rsidRPr="0004248B">
        <w:rPr>
          <w:i/>
          <w:sz w:val="24"/>
          <w:szCs w:val="24"/>
        </w:rPr>
        <w:t xml:space="preserve">Pomoć hrvatskim braniteljima i članovima njihovih obitelji </w:t>
      </w:r>
      <w:r w:rsidRPr="0004248B">
        <w:rPr>
          <w:sz w:val="24"/>
          <w:szCs w:val="24"/>
        </w:rPr>
        <w:t xml:space="preserve">ostvaruje se kroz provedbu sljedećih  programa: Priključenje stambenih objekata hrvatskih ratnih vojnih invalida i članova obitelji poginulih branitelja na komunalnu infrastrukturu te Pomoć za nabavu grobnog mjesta za hrvatske branitelje. Tijekom prvih šest mjeseci, četiri obitelji pokojnih branitelja ostvarile su pravo na novčanu pomoć za nabavu grobnog mjesta. Jedan HRVI iz Domovinskog rata ostvario je pravo na priključak na komunalnu infrastrukturu te je jedan HRVI ostvario pravo na umanjenje komunalnog doprinosa kod legalizacije stambenog objekta. Provedba programa je ostvarila zacrtane ciljeve koji se odnose na pomoć ranjivim skupinama građana. </w:t>
      </w:r>
    </w:p>
    <w:p w:rsidR="00C2141A" w:rsidRPr="00B34F95" w:rsidRDefault="00C2141A" w:rsidP="00C2141A">
      <w:pPr>
        <w:jc w:val="both"/>
        <w:rPr>
          <w:sz w:val="24"/>
          <w:szCs w:val="24"/>
        </w:rPr>
      </w:pPr>
      <w:r w:rsidRPr="0004248B">
        <w:rPr>
          <w:sz w:val="24"/>
          <w:szCs w:val="24"/>
        </w:rPr>
        <w:t xml:space="preserve">Aktivnost – </w:t>
      </w:r>
      <w:r w:rsidRPr="0004248B">
        <w:rPr>
          <w:i/>
          <w:sz w:val="24"/>
          <w:szCs w:val="24"/>
        </w:rPr>
        <w:t>Pomoć umirovljenicima –</w:t>
      </w:r>
      <w:r w:rsidRPr="0004248B">
        <w:rPr>
          <w:sz w:val="24"/>
          <w:szCs w:val="24"/>
        </w:rPr>
        <w:t xml:space="preserve"> realizirana je za Uskrs dodjelom novčane pomoći umirovljenicima koji imaju mirovinu do 2.000,00 kuna. Pomoć je ostvarilo </w:t>
      </w:r>
      <w:r w:rsidRPr="00B34F95">
        <w:rPr>
          <w:sz w:val="24"/>
          <w:szCs w:val="24"/>
        </w:rPr>
        <w:t xml:space="preserve">2100 umirovljenika. Drugi dio programa biti će realiziran za Božić. Provedba navedenog programa koji je obuhvatio veliki dio korisnika doprinijela je ostvarenju zadanog cilja, a to je pomoć socijalno osjetljivoj skupini građana. </w:t>
      </w:r>
    </w:p>
    <w:p w:rsidR="00C2141A" w:rsidRPr="00B34F95" w:rsidRDefault="00C2141A" w:rsidP="00C2141A">
      <w:pPr>
        <w:jc w:val="both"/>
        <w:rPr>
          <w:sz w:val="24"/>
          <w:szCs w:val="24"/>
        </w:rPr>
      </w:pPr>
      <w:r w:rsidRPr="00B34F95">
        <w:rPr>
          <w:sz w:val="24"/>
          <w:szCs w:val="24"/>
        </w:rPr>
        <w:t>Kroz aktivnost</w:t>
      </w:r>
      <w:r w:rsidRPr="00B34F95">
        <w:rPr>
          <w:i/>
          <w:sz w:val="24"/>
          <w:szCs w:val="24"/>
        </w:rPr>
        <w:t xml:space="preserve"> – Pomoć za opremu novorođenog djeteta, </w:t>
      </w:r>
      <w:r w:rsidRPr="00B34F95">
        <w:rPr>
          <w:sz w:val="24"/>
          <w:szCs w:val="24"/>
        </w:rPr>
        <w:t xml:space="preserve">aktivnost – </w:t>
      </w:r>
      <w:r w:rsidRPr="00B34F95">
        <w:rPr>
          <w:i/>
          <w:sz w:val="24"/>
          <w:szCs w:val="24"/>
        </w:rPr>
        <w:t>Pogrebni troškovi</w:t>
      </w:r>
      <w:r w:rsidRPr="00B34F95">
        <w:rPr>
          <w:sz w:val="24"/>
          <w:szCs w:val="24"/>
        </w:rPr>
        <w:t>, aktivnost -</w:t>
      </w:r>
      <w:r w:rsidRPr="00B34F95">
        <w:rPr>
          <w:i/>
          <w:sz w:val="24"/>
          <w:szCs w:val="24"/>
        </w:rPr>
        <w:t xml:space="preserve"> Subvencija troškova prijevoza osoba s invaliditetom, </w:t>
      </w:r>
      <w:r w:rsidRPr="00B34F95">
        <w:rPr>
          <w:sz w:val="24"/>
          <w:szCs w:val="24"/>
        </w:rPr>
        <w:t xml:space="preserve">aktivnost </w:t>
      </w:r>
      <w:r w:rsidRPr="00B34F95">
        <w:rPr>
          <w:i/>
          <w:sz w:val="24"/>
          <w:szCs w:val="24"/>
        </w:rPr>
        <w:t xml:space="preserve">- Jednokratne novčane pomoći građanima, aktivnost - Naknada za troškove stanovanja, Tekući projekt </w:t>
      </w:r>
      <w:r w:rsidRPr="00B34F95">
        <w:rPr>
          <w:i/>
          <w:sz w:val="24"/>
          <w:szCs w:val="24"/>
        </w:rPr>
        <w:lastRenderedPageBreak/>
        <w:t xml:space="preserve">– Program za obitelji s više djece, </w:t>
      </w:r>
      <w:r w:rsidRPr="00B34F95">
        <w:rPr>
          <w:sz w:val="24"/>
          <w:szCs w:val="24"/>
        </w:rPr>
        <w:t>realizacija je u opsegu i dinamici predviđeno</w:t>
      </w:r>
      <w:r w:rsidR="0004248B" w:rsidRPr="00B34F95">
        <w:rPr>
          <w:sz w:val="24"/>
          <w:szCs w:val="24"/>
        </w:rPr>
        <w:t>j</w:t>
      </w:r>
      <w:r w:rsidRPr="00B34F95">
        <w:rPr>
          <w:i/>
          <w:sz w:val="24"/>
          <w:szCs w:val="24"/>
        </w:rPr>
        <w:t xml:space="preserve"> </w:t>
      </w:r>
      <w:r w:rsidRPr="00B34F95">
        <w:rPr>
          <w:sz w:val="24"/>
          <w:szCs w:val="24"/>
        </w:rPr>
        <w:t xml:space="preserve">Programom javnih potreba u socijalnoj skrbi i zdravstvu za 2021. godinu. Kroz navedene aktivnosti i projekt pomaže se roditeljima novorođene djece, osobama s invaliditetom, obiteljima u prevladavanju nepovoljne materijalne ili zdravstvene situacije te roditeljima koji imaju više djece.  </w:t>
      </w:r>
    </w:p>
    <w:p w:rsidR="00C2141A" w:rsidRPr="00B34F95" w:rsidRDefault="0004248B" w:rsidP="00C2141A">
      <w:pPr>
        <w:jc w:val="both"/>
        <w:rPr>
          <w:sz w:val="24"/>
          <w:szCs w:val="24"/>
        </w:rPr>
      </w:pPr>
      <w:r w:rsidRPr="00B34F95">
        <w:rPr>
          <w:sz w:val="24"/>
          <w:szCs w:val="24"/>
        </w:rPr>
        <w:t xml:space="preserve">Kroz </w:t>
      </w:r>
      <w:r w:rsidR="00C2141A" w:rsidRPr="00B34F95">
        <w:rPr>
          <w:sz w:val="24"/>
          <w:szCs w:val="24"/>
        </w:rPr>
        <w:t xml:space="preserve">aktivnost </w:t>
      </w:r>
      <w:r w:rsidRPr="00B34F95">
        <w:rPr>
          <w:sz w:val="24"/>
          <w:szCs w:val="24"/>
        </w:rPr>
        <w:t>-</w:t>
      </w:r>
      <w:r w:rsidR="00C2141A" w:rsidRPr="00B34F95">
        <w:rPr>
          <w:sz w:val="24"/>
          <w:szCs w:val="24"/>
        </w:rPr>
        <w:t xml:space="preserve"> </w:t>
      </w:r>
      <w:r w:rsidR="00C2141A" w:rsidRPr="00B34F95">
        <w:rPr>
          <w:i/>
          <w:sz w:val="24"/>
          <w:szCs w:val="24"/>
        </w:rPr>
        <w:t>Potpore za programe socijalno - humanitarnog i zdravstvenog značenja</w:t>
      </w:r>
      <w:r w:rsidR="00C2141A" w:rsidRPr="00B34F95">
        <w:rPr>
          <w:sz w:val="24"/>
          <w:szCs w:val="24"/>
        </w:rPr>
        <w:t xml:space="preserve"> te aktivnost </w:t>
      </w:r>
      <w:r w:rsidRPr="00B34F95">
        <w:rPr>
          <w:sz w:val="24"/>
          <w:szCs w:val="24"/>
        </w:rPr>
        <w:t xml:space="preserve">- </w:t>
      </w:r>
      <w:r w:rsidR="00C2141A" w:rsidRPr="00B34F95">
        <w:rPr>
          <w:i/>
          <w:sz w:val="24"/>
          <w:szCs w:val="24"/>
        </w:rPr>
        <w:t xml:space="preserve">Potpore za programe braniteljskih udruga </w:t>
      </w:r>
      <w:r w:rsidRPr="00B34F95">
        <w:rPr>
          <w:sz w:val="24"/>
          <w:szCs w:val="24"/>
        </w:rPr>
        <w:t>izvršenje</w:t>
      </w:r>
      <w:r w:rsidR="00C2141A" w:rsidRPr="00B34F95">
        <w:rPr>
          <w:sz w:val="24"/>
          <w:szCs w:val="24"/>
        </w:rPr>
        <w:t xml:space="preserve"> je u smanjenom opsegu</w:t>
      </w:r>
      <w:r w:rsidR="00C2141A" w:rsidRPr="00B34F95">
        <w:rPr>
          <w:i/>
          <w:sz w:val="24"/>
          <w:szCs w:val="24"/>
        </w:rPr>
        <w:t xml:space="preserve"> </w:t>
      </w:r>
      <w:r w:rsidR="00C2141A" w:rsidRPr="00B34F95">
        <w:rPr>
          <w:sz w:val="24"/>
          <w:szCs w:val="24"/>
        </w:rPr>
        <w:t xml:space="preserve">jer će veći dio programa biti realiziran u drugom dijelu godine te jedan dio sredstava nije raspoređen jer programske aktivnosti pojedinih udruga neće moći biti realizirane zbog epidemiološke situacije. Nakon provedene natječajne procedure podržan je rad 19 udruga iz područja socijalno – humanitarne i zdravstvene djelatnosti te 10 braniteljskih udruga. Kroz jednokratne financijske pomoći podržano je još sedam programa/projekta. </w:t>
      </w:r>
    </w:p>
    <w:p w:rsidR="00C2141A" w:rsidRPr="00B34F95" w:rsidRDefault="0004248B" w:rsidP="00C2141A">
      <w:pPr>
        <w:jc w:val="both"/>
        <w:rPr>
          <w:sz w:val="24"/>
          <w:szCs w:val="24"/>
        </w:rPr>
      </w:pPr>
      <w:r w:rsidRPr="00B34F95">
        <w:rPr>
          <w:sz w:val="24"/>
          <w:szCs w:val="24"/>
        </w:rPr>
        <w:t>A</w:t>
      </w:r>
      <w:r w:rsidR="00C2141A" w:rsidRPr="00B34F95">
        <w:rPr>
          <w:sz w:val="24"/>
          <w:szCs w:val="24"/>
        </w:rPr>
        <w:t>ktivnost</w:t>
      </w:r>
      <w:r w:rsidRPr="00B34F95">
        <w:rPr>
          <w:sz w:val="24"/>
          <w:szCs w:val="24"/>
        </w:rPr>
        <w:t xml:space="preserve"> -</w:t>
      </w:r>
      <w:r w:rsidR="00C2141A" w:rsidRPr="00B34F95">
        <w:rPr>
          <w:i/>
          <w:sz w:val="24"/>
          <w:szCs w:val="24"/>
        </w:rPr>
        <w:t xml:space="preserve"> Djelatnost Gradskog društva Crvenog križa Velika Gorica</w:t>
      </w:r>
      <w:r w:rsidR="00C2141A" w:rsidRPr="00B34F95">
        <w:rPr>
          <w:sz w:val="24"/>
          <w:szCs w:val="24"/>
        </w:rPr>
        <w:t xml:space="preserve"> realizira se u opsegu i dinamikom predviđenom </w:t>
      </w:r>
      <w:r w:rsidR="00C2141A" w:rsidRPr="00B34F95">
        <w:rPr>
          <w:i/>
          <w:sz w:val="24"/>
          <w:szCs w:val="24"/>
        </w:rPr>
        <w:t>Programom javnih potreba u socijalnoj skrbi i zdravstvu za 2021. godinu</w:t>
      </w:r>
      <w:r w:rsidR="00C2141A" w:rsidRPr="00B34F95">
        <w:rPr>
          <w:sz w:val="24"/>
          <w:szCs w:val="24"/>
        </w:rPr>
        <w:t xml:space="preserve">. Unutar ove aktivnosti sredstva su planirana za redovnu djelatnost Gradskog društva Crvenog križa, Službu traženja te najam prostora. </w:t>
      </w:r>
    </w:p>
    <w:p w:rsidR="00C2141A" w:rsidRPr="00B34F95" w:rsidRDefault="0004248B" w:rsidP="00C2141A">
      <w:pPr>
        <w:jc w:val="both"/>
        <w:rPr>
          <w:sz w:val="24"/>
          <w:szCs w:val="24"/>
        </w:rPr>
      </w:pPr>
      <w:r w:rsidRPr="00B34F95">
        <w:rPr>
          <w:sz w:val="24"/>
          <w:szCs w:val="24"/>
        </w:rPr>
        <w:t>A</w:t>
      </w:r>
      <w:r w:rsidR="00C2141A" w:rsidRPr="00B34F95">
        <w:rPr>
          <w:sz w:val="24"/>
          <w:szCs w:val="24"/>
        </w:rPr>
        <w:t xml:space="preserve">ktivnost </w:t>
      </w:r>
      <w:r w:rsidRPr="00B34F95">
        <w:rPr>
          <w:sz w:val="24"/>
          <w:szCs w:val="24"/>
        </w:rPr>
        <w:t xml:space="preserve">- </w:t>
      </w:r>
      <w:r w:rsidR="00C2141A" w:rsidRPr="00B34F95">
        <w:rPr>
          <w:i/>
          <w:sz w:val="24"/>
          <w:szCs w:val="24"/>
        </w:rPr>
        <w:t>Ostale socijalne usluge i novčane naknade</w:t>
      </w:r>
      <w:r w:rsidR="00C2141A" w:rsidRPr="00B34F95">
        <w:rPr>
          <w:sz w:val="24"/>
          <w:szCs w:val="24"/>
        </w:rPr>
        <w:t xml:space="preserve"> ostvaruje se kroz programe: Osobni asistent, Pomoć i njega u kući, Savjetovalište za ovisnike, Ljetovanje djece iz socijalno ugroženih obitelji, Skrb za najmlađe, Pučka kuhinja, Vozilo za prijevoz osoba s invaliditetom te Posudionica ortopedskih pomagala. Kroz navedene programe pružaju se pomoći i usluge korisnicima sukladno </w:t>
      </w:r>
      <w:r w:rsidR="00C2141A" w:rsidRPr="00B34F95">
        <w:rPr>
          <w:i/>
          <w:sz w:val="24"/>
          <w:szCs w:val="24"/>
        </w:rPr>
        <w:t>Odluci o socijalnoj skrbi Grada Velike Gorice.</w:t>
      </w:r>
      <w:r w:rsidR="00C2141A" w:rsidRPr="00B34F95">
        <w:rPr>
          <w:sz w:val="24"/>
          <w:szCs w:val="24"/>
        </w:rPr>
        <w:t xml:space="preserve"> </w:t>
      </w:r>
    </w:p>
    <w:p w:rsidR="00C2141A" w:rsidRPr="00B34F95" w:rsidRDefault="0004248B" w:rsidP="00C2141A">
      <w:pPr>
        <w:jc w:val="both"/>
        <w:rPr>
          <w:sz w:val="24"/>
          <w:szCs w:val="24"/>
        </w:rPr>
      </w:pPr>
      <w:r w:rsidRPr="00B34F95">
        <w:rPr>
          <w:sz w:val="24"/>
          <w:szCs w:val="24"/>
        </w:rPr>
        <w:t>A</w:t>
      </w:r>
      <w:r w:rsidR="00C2141A" w:rsidRPr="00B34F95">
        <w:rPr>
          <w:sz w:val="24"/>
          <w:szCs w:val="24"/>
        </w:rPr>
        <w:t>ktivnost -</w:t>
      </w:r>
      <w:r w:rsidRPr="00B34F95">
        <w:rPr>
          <w:sz w:val="24"/>
          <w:szCs w:val="24"/>
        </w:rPr>
        <w:t xml:space="preserve"> </w:t>
      </w:r>
      <w:r w:rsidR="00C2141A" w:rsidRPr="00B34F95">
        <w:rPr>
          <w:i/>
          <w:sz w:val="24"/>
          <w:szCs w:val="24"/>
        </w:rPr>
        <w:t>Informatička edukacija nezaposlenih</w:t>
      </w:r>
      <w:r w:rsidR="00C2141A" w:rsidRPr="00B34F95">
        <w:rPr>
          <w:sz w:val="24"/>
          <w:szCs w:val="24"/>
        </w:rPr>
        <w:t xml:space="preserve"> bit će realiziran</w:t>
      </w:r>
      <w:r w:rsidRPr="00B34F95">
        <w:rPr>
          <w:sz w:val="24"/>
          <w:szCs w:val="24"/>
        </w:rPr>
        <w:t>a</w:t>
      </w:r>
      <w:r w:rsidR="00C2141A" w:rsidRPr="00B34F95">
        <w:rPr>
          <w:sz w:val="24"/>
          <w:szCs w:val="24"/>
        </w:rPr>
        <w:t xml:space="preserve"> u drugom dijelu godine, ukoliko epidemiološka situacija bude dozvoljavala. Kroz ovaj program osigurana su sredstva za edukaciju 13 nezaposlenih osoba. </w:t>
      </w:r>
    </w:p>
    <w:p w:rsidR="00C2141A" w:rsidRPr="00B34F95" w:rsidRDefault="0004248B" w:rsidP="00C2141A">
      <w:pPr>
        <w:jc w:val="both"/>
        <w:rPr>
          <w:sz w:val="24"/>
          <w:szCs w:val="24"/>
        </w:rPr>
      </w:pPr>
      <w:r w:rsidRPr="00B34F95">
        <w:rPr>
          <w:sz w:val="24"/>
          <w:szCs w:val="24"/>
        </w:rPr>
        <w:t>A</w:t>
      </w:r>
      <w:r w:rsidR="00C2141A" w:rsidRPr="00B34F95">
        <w:rPr>
          <w:sz w:val="24"/>
          <w:szCs w:val="24"/>
        </w:rPr>
        <w:t>ktivnost –</w:t>
      </w:r>
      <w:r w:rsidRPr="00B34F95">
        <w:rPr>
          <w:sz w:val="24"/>
          <w:szCs w:val="24"/>
        </w:rPr>
        <w:t xml:space="preserve"> </w:t>
      </w:r>
      <w:r w:rsidR="00C2141A" w:rsidRPr="00B34F95">
        <w:rPr>
          <w:i/>
          <w:sz w:val="24"/>
          <w:szCs w:val="24"/>
        </w:rPr>
        <w:t xml:space="preserve">Zbrinjavanje beskućnika </w:t>
      </w:r>
      <w:r w:rsidR="00C2141A" w:rsidRPr="00B34F95">
        <w:rPr>
          <w:sz w:val="24"/>
          <w:szCs w:val="24"/>
        </w:rPr>
        <w:t xml:space="preserve">realizirat će se tijekom zimskih mjeseci ukoliko se tijekom ekstremne hladnoće pokaže potreba za smještajem korisnika. </w:t>
      </w:r>
    </w:p>
    <w:p w:rsidR="00C2141A" w:rsidRPr="00B34F95" w:rsidRDefault="0004248B" w:rsidP="00C2141A">
      <w:pPr>
        <w:jc w:val="both"/>
        <w:rPr>
          <w:sz w:val="24"/>
          <w:szCs w:val="24"/>
        </w:rPr>
      </w:pPr>
      <w:r w:rsidRPr="00B34F95">
        <w:rPr>
          <w:sz w:val="24"/>
          <w:szCs w:val="24"/>
        </w:rPr>
        <w:t>A</w:t>
      </w:r>
      <w:r w:rsidR="00C2141A" w:rsidRPr="00B34F95">
        <w:rPr>
          <w:sz w:val="24"/>
          <w:szCs w:val="24"/>
        </w:rPr>
        <w:t>ktivnost –</w:t>
      </w:r>
      <w:r w:rsidRPr="00B34F95">
        <w:rPr>
          <w:sz w:val="24"/>
          <w:szCs w:val="24"/>
        </w:rPr>
        <w:t xml:space="preserve"> </w:t>
      </w:r>
      <w:r w:rsidR="00C2141A" w:rsidRPr="00B34F95">
        <w:rPr>
          <w:i/>
          <w:sz w:val="24"/>
          <w:szCs w:val="24"/>
        </w:rPr>
        <w:t xml:space="preserve">Pomoć za troškove ogrjeva </w:t>
      </w:r>
      <w:r w:rsidR="00C2141A" w:rsidRPr="00B34F95">
        <w:rPr>
          <w:sz w:val="24"/>
          <w:szCs w:val="24"/>
        </w:rPr>
        <w:t xml:space="preserve">realizirat će se tijekom listopada kada Zagrebačka županija donese rješenje o priznavanju prava na troškove ogrjeva korisnicima s područja Grada Velike Gorice te doznači potrebna sredstva. </w:t>
      </w:r>
    </w:p>
    <w:p w:rsidR="00C2141A" w:rsidRPr="00B34F95" w:rsidRDefault="00C2141A" w:rsidP="00C2141A">
      <w:pPr>
        <w:jc w:val="both"/>
        <w:rPr>
          <w:sz w:val="24"/>
          <w:szCs w:val="24"/>
        </w:rPr>
      </w:pPr>
    </w:p>
    <w:p w:rsidR="00C2141A" w:rsidRPr="00B34F95" w:rsidRDefault="00C2141A" w:rsidP="00C2141A">
      <w:pPr>
        <w:jc w:val="both"/>
        <w:rPr>
          <w:sz w:val="24"/>
          <w:szCs w:val="24"/>
        </w:rPr>
      </w:pPr>
      <w:r w:rsidRPr="00B34F95">
        <w:rPr>
          <w:sz w:val="24"/>
          <w:szCs w:val="24"/>
        </w:rPr>
        <w:t>Program</w:t>
      </w:r>
      <w:r w:rsidRPr="00B34F95">
        <w:rPr>
          <w:b/>
          <w:sz w:val="24"/>
          <w:szCs w:val="24"/>
        </w:rPr>
        <w:t xml:space="preserve"> </w:t>
      </w:r>
      <w:r w:rsidR="0004248B" w:rsidRPr="00B34F95">
        <w:rPr>
          <w:b/>
          <w:sz w:val="24"/>
          <w:szCs w:val="24"/>
        </w:rPr>
        <w:t xml:space="preserve">- </w:t>
      </w:r>
      <w:r w:rsidRPr="00B34F95">
        <w:rPr>
          <w:b/>
          <w:sz w:val="24"/>
          <w:szCs w:val="24"/>
        </w:rPr>
        <w:t xml:space="preserve">Provedba Strategije za osobe s invaliditetom </w:t>
      </w:r>
      <w:r w:rsidRPr="00B34F95">
        <w:rPr>
          <w:sz w:val="24"/>
          <w:szCs w:val="24"/>
        </w:rPr>
        <w:t xml:space="preserve">provodi se kroz aktivnost </w:t>
      </w:r>
      <w:r w:rsidR="0004248B" w:rsidRPr="00B34F95">
        <w:rPr>
          <w:sz w:val="24"/>
          <w:szCs w:val="24"/>
        </w:rPr>
        <w:t xml:space="preserve">- </w:t>
      </w:r>
      <w:r w:rsidRPr="00B34F95">
        <w:rPr>
          <w:i/>
          <w:sz w:val="24"/>
          <w:szCs w:val="24"/>
        </w:rPr>
        <w:t>Informiranje, komunikaciju i podizanje razine javne svijesti</w:t>
      </w:r>
      <w:r w:rsidRPr="00B34F95">
        <w:rPr>
          <w:sz w:val="24"/>
          <w:szCs w:val="24"/>
        </w:rPr>
        <w:t xml:space="preserve">, aktivnost </w:t>
      </w:r>
      <w:r w:rsidR="0004248B" w:rsidRPr="00B34F95">
        <w:rPr>
          <w:sz w:val="24"/>
          <w:szCs w:val="24"/>
        </w:rPr>
        <w:t xml:space="preserve">- </w:t>
      </w:r>
      <w:r w:rsidRPr="00B34F95">
        <w:rPr>
          <w:i/>
          <w:sz w:val="24"/>
          <w:szCs w:val="24"/>
        </w:rPr>
        <w:t>Radno proizvodne aktivnosti</w:t>
      </w:r>
      <w:r w:rsidRPr="00B34F95">
        <w:rPr>
          <w:sz w:val="24"/>
          <w:szCs w:val="24"/>
        </w:rPr>
        <w:t xml:space="preserve">, aktivnost </w:t>
      </w:r>
      <w:r w:rsidR="0004248B" w:rsidRPr="00B34F95">
        <w:rPr>
          <w:sz w:val="24"/>
          <w:szCs w:val="24"/>
        </w:rPr>
        <w:t xml:space="preserve">- </w:t>
      </w:r>
      <w:r w:rsidRPr="00B34F95">
        <w:rPr>
          <w:i/>
          <w:sz w:val="24"/>
          <w:szCs w:val="24"/>
        </w:rPr>
        <w:t xml:space="preserve">Savjetovalište za osobe s invaliditetom, </w:t>
      </w:r>
      <w:r w:rsidRPr="00B34F95">
        <w:rPr>
          <w:sz w:val="24"/>
          <w:szCs w:val="24"/>
        </w:rPr>
        <w:t>aktivnost</w:t>
      </w:r>
      <w:r w:rsidRPr="00B34F95">
        <w:rPr>
          <w:i/>
          <w:sz w:val="24"/>
          <w:szCs w:val="24"/>
        </w:rPr>
        <w:t xml:space="preserve"> </w:t>
      </w:r>
      <w:r w:rsidR="0004248B" w:rsidRPr="00B34F95">
        <w:rPr>
          <w:i/>
          <w:sz w:val="24"/>
          <w:szCs w:val="24"/>
        </w:rPr>
        <w:t>-</w:t>
      </w:r>
      <w:r w:rsidRPr="00B34F95">
        <w:rPr>
          <w:i/>
          <w:sz w:val="24"/>
          <w:szCs w:val="24"/>
        </w:rPr>
        <w:t xml:space="preserve">Ostali oblici pomoći osobama s invaliditetom, </w:t>
      </w:r>
      <w:r w:rsidRPr="00B34F95">
        <w:rPr>
          <w:sz w:val="24"/>
          <w:szCs w:val="24"/>
        </w:rPr>
        <w:t>aktivnost</w:t>
      </w:r>
      <w:r w:rsidRPr="00B34F95">
        <w:rPr>
          <w:i/>
          <w:sz w:val="24"/>
          <w:szCs w:val="24"/>
        </w:rPr>
        <w:t xml:space="preserve"> </w:t>
      </w:r>
      <w:r w:rsidR="0004248B" w:rsidRPr="00B34F95">
        <w:rPr>
          <w:i/>
          <w:sz w:val="24"/>
          <w:szCs w:val="24"/>
        </w:rPr>
        <w:t xml:space="preserve">- </w:t>
      </w:r>
      <w:proofErr w:type="spellStart"/>
      <w:r w:rsidRPr="00B34F95">
        <w:rPr>
          <w:i/>
          <w:sz w:val="24"/>
          <w:szCs w:val="24"/>
        </w:rPr>
        <w:t>Polisenzorne</w:t>
      </w:r>
      <w:proofErr w:type="spellEnd"/>
      <w:r w:rsidRPr="00B34F95">
        <w:rPr>
          <w:i/>
          <w:sz w:val="24"/>
          <w:szCs w:val="24"/>
        </w:rPr>
        <w:t xml:space="preserve"> vježbe za djecu s teškoćama </w:t>
      </w:r>
      <w:r w:rsidRPr="00B34F95">
        <w:rPr>
          <w:sz w:val="24"/>
          <w:szCs w:val="24"/>
        </w:rPr>
        <w:t>te aktivnost</w:t>
      </w:r>
      <w:r w:rsidRPr="00B34F95">
        <w:rPr>
          <w:i/>
          <w:sz w:val="24"/>
          <w:szCs w:val="24"/>
        </w:rPr>
        <w:t xml:space="preserve"> </w:t>
      </w:r>
      <w:r w:rsidR="0004248B" w:rsidRPr="00B34F95">
        <w:rPr>
          <w:i/>
          <w:sz w:val="24"/>
          <w:szCs w:val="24"/>
        </w:rPr>
        <w:t xml:space="preserve">- </w:t>
      </w:r>
      <w:r w:rsidRPr="00B34F95">
        <w:rPr>
          <w:i/>
          <w:sz w:val="24"/>
          <w:szCs w:val="24"/>
        </w:rPr>
        <w:t xml:space="preserve">Programi prevencije školskog neuspjeha. </w:t>
      </w:r>
      <w:r w:rsidRPr="00B34F95">
        <w:rPr>
          <w:sz w:val="24"/>
          <w:szCs w:val="24"/>
        </w:rPr>
        <w:t xml:space="preserve">Provedba navedenih aktivnosti doprinijela je ostvarenju zadanog cilja, a to je poboljšanje kvalitete života osoba s invaliditetom. </w:t>
      </w:r>
    </w:p>
    <w:p w:rsidR="002E3A56" w:rsidRPr="00B34F95" w:rsidRDefault="002E3A56" w:rsidP="002E3A56">
      <w:pPr>
        <w:jc w:val="both"/>
        <w:rPr>
          <w:b/>
          <w:sz w:val="24"/>
          <w:szCs w:val="24"/>
        </w:rPr>
      </w:pPr>
    </w:p>
    <w:p w:rsidR="00836CFC" w:rsidRPr="00B34F95" w:rsidRDefault="00836CFC" w:rsidP="00836CFC">
      <w:pPr>
        <w:jc w:val="both"/>
        <w:rPr>
          <w:b/>
          <w:sz w:val="24"/>
          <w:szCs w:val="24"/>
          <w:lang w:eastAsia="hr-HR"/>
        </w:rPr>
      </w:pPr>
      <w:r w:rsidRPr="00B34F95">
        <w:rPr>
          <w:b/>
          <w:sz w:val="24"/>
          <w:szCs w:val="24"/>
          <w:lang w:eastAsia="hr-HR"/>
        </w:rPr>
        <w:t xml:space="preserve">Glava 00704 Protupožarna zaštita </w:t>
      </w:r>
    </w:p>
    <w:p w:rsidR="00B34F95" w:rsidRPr="00B34F95" w:rsidRDefault="00B34F95" w:rsidP="00B34F95">
      <w:pPr>
        <w:jc w:val="both"/>
        <w:rPr>
          <w:sz w:val="24"/>
          <w:szCs w:val="24"/>
        </w:rPr>
      </w:pPr>
    </w:p>
    <w:p w:rsidR="00B34F95" w:rsidRPr="00B34F95" w:rsidRDefault="00B34F95" w:rsidP="00B34F95">
      <w:pPr>
        <w:jc w:val="both"/>
        <w:rPr>
          <w:sz w:val="24"/>
          <w:szCs w:val="24"/>
        </w:rPr>
      </w:pPr>
      <w:r w:rsidRPr="00B34F95">
        <w:rPr>
          <w:sz w:val="24"/>
          <w:szCs w:val="24"/>
        </w:rPr>
        <w:t xml:space="preserve">Program - </w:t>
      </w:r>
      <w:r w:rsidRPr="00B34F95">
        <w:rPr>
          <w:b/>
          <w:bCs/>
          <w:sz w:val="24"/>
          <w:szCs w:val="24"/>
        </w:rPr>
        <w:t xml:space="preserve">Razvoj vatrogastva i pružanje protupožarne zaštite </w:t>
      </w:r>
      <w:r w:rsidRPr="00B34F95">
        <w:rPr>
          <w:sz w:val="24"/>
          <w:szCs w:val="24"/>
        </w:rPr>
        <w:t xml:space="preserve">koji se provodi kroz aktivnost - </w:t>
      </w:r>
      <w:r w:rsidRPr="00B34F95">
        <w:rPr>
          <w:i/>
          <w:iCs/>
          <w:sz w:val="24"/>
          <w:szCs w:val="24"/>
        </w:rPr>
        <w:t>Djelatnost Vatrogasne zajednice Grada Velike Gorice</w:t>
      </w:r>
      <w:r w:rsidRPr="00B34F95">
        <w:rPr>
          <w:sz w:val="24"/>
          <w:szCs w:val="24"/>
        </w:rPr>
        <w:t xml:space="preserve"> izvršen je u planiranom opsegu. </w:t>
      </w:r>
    </w:p>
    <w:p w:rsidR="00B34F95" w:rsidRPr="00B34F95" w:rsidRDefault="00B34F95" w:rsidP="00B34F95">
      <w:pPr>
        <w:jc w:val="both"/>
        <w:rPr>
          <w:sz w:val="24"/>
          <w:szCs w:val="24"/>
        </w:rPr>
      </w:pPr>
      <w:r w:rsidRPr="00B34F95">
        <w:rPr>
          <w:sz w:val="24"/>
          <w:szCs w:val="24"/>
        </w:rPr>
        <w:t xml:space="preserve">Aktivnost – </w:t>
      </w:r>
      <w:r w:rsidRPr="00B34F95">
        <w:rPr>
          <w:i/>
          <w:iCs/>
          <w:sz w:val="24"/>
          <w:szCs w:val="24"/>
        </w:rPr>
        <w:t xml:space="preserve">Ostale aktivnosti DVD-a </w:t>
      </w:r>
      <w:r w:rsidRPr="00B34F95">
        <w:rPr>
          <w:sz w:val="24"/>
          <w:szCs w:val="24"/>
        </w:rPr>
        <w:t>izvršavat će se prema sadržaju i dinamici pristiglih zahtjeva dobrovoljnih vatrogasnih društava s područja Grada Velike Gorice.</w:t>
      </w:r>
    </w:p>
    <w:p w:rsidR="00B34F95" w:rsidRPr="00B34F95" w:rsidRDefault="00B34F95" w:rsidP="00B34F95">
      <w:pPr>
        <w:jc w:val="both"/>
        <w:rPr>
          <w:sz w:val="24"/>
          <w:szCs w:val="24"/>
        </w:rPr>
      </w:pPr>
    </w:p>
    <w:p w:rsidR="00B34F95" w:rsidRPr="00666F16" w:rsidRDefault="00B34F95" w:rsidP="00B34F95">
      <w:pPr>
        <w:jc w:val="both"/>
        <w:rPr>
          <w:sz w:val="24"/>
          <w:szCs w:val="24"/>
        </w:rPr>
      </w:pPr>
      <w:r w:rsidRPr="00B34F95">
        <w:rPr>
          <w:sz w:val="24"/>
          <w:szCs w:val="24"/>
        </w:rPr>
        <w:t xml:space="preserve">Program - </w:t>
      </w:r>
      <w:r w:rsidRPr="00B34F95">
        <w:rPr>
          <w:b/>
          <w:bCs/>
          <w:sz w:val="24"/>
          <w:szCs w:val="24"/>
        </w:rPr>
        <w:t xml:space="preserve">Razvoj vatrogastva i pružanje protupožarne zaštite </w:t>
      </w:r>
      <w:r w:rsidRPr="00B34F95">
        <w:rPr>
          <w:sz w:val="24"/>
          <w:szCs w:val="24"/>
        </w:rPr>
        <w:t xml:space="preserve">koji se provodi kroz aktivnost – </w:t>
      </w:r>
      <w:r w:rsidRPr="00B34F95">
        <w:rPr>
          <w:i/>
          <w:iCs/>
          <w:sz w:val="24"/>
          <w:szCs w:val="24"/>
        </w:rPr>
        <w:t xml:space="preserve">Redovna djelatnost Javne vatrogasne postrojbe – do zakonskog standarda </w:t>
      </w:r>
      <w:r w:rsidRPr="00B34F95">
        <w:rPr>
          <w:sz w:val="24"/>
          <w:szCs w:val="24"/>
        </w:rPr>
        <w:t xml:space="preserve">ostvaruje se planiranom dinamikom, a aktivnost - </w:t>
      </w:r>
      <w:r w:rsidRPr="00B34F95">
        <w:rPr>
          <w:i/>
          <w:iCs/>
          <w:sz w:val="24"/>
          <w:szCs w:val="24"/>
        </w:rPr>
        <w:t xml:space="preserve">Redovna djelatnost Javne vatrogasne </w:t>
      </w:r>
      <w:r w:rsidRPr="00B34F95">
        <w:rPr>
          <w:i/>
          <w:iCs/>
          <w:sz w:val="24"/>
          <w:szCs w:val="24"/>
        </w:rPr>
        <w:lastRenderedPageBreak/>
        <w:t>postrojbe – iznad zakonskog standarda</w:t>
      </w:r>
      <w:r w:rsidRPr="00B34F95">
        <w:rPr>
          <w:sz w:val="24"/>
          <w:szCs w:val="24"/>
        </w:rPr>
        <w:t xml:space="preserve"> izvršava se u planiranom opsegu sukladnu planu rada Javne </w:t>
      </w:r>
      <w:r w:rsidRPr="00666F16">
        <w:rPr>
          <w:sz w:val="24"/>
          <w:szCs w:val="24"/>
        </w:rPr>
        <w:t>vatrogasne postrojbe.</w:t>
      </w:r>
    </w:p>
    <w:p w:rsidR="002E3A56" w:rsidRPr="00275B7E" w:rsidRDefault="002E3A56" w:rsidP="00BF23B4">
      <w:pPr>
        <w:jc w:val="both"/>
        <w:rPr>
          <w:sz w:val="24"/>
          <w:szCs w:val="24"/>
          <w:lang w:eastAsia="hr-HR"/>
        </w:rPr>
      </w:pPr>
    </w:p>
    <w:p w:rsidR="00F90AA2" w:rsidRPr="00275B7E" w:rsidRDefault="00F90AA2" w:rsidP="00F90AA2">
      <w:pPr>
        <w:jc w:val="both"/>
        <w:rPr>
          <w:sz w:val="24"/>
          <w:szCs w:val="24"/>
          <w:lang w:eastAsia="hr-HR"/>
        </w:rPr>
      </w:pPr>
    </w:p>
    <w:p w:rsidR="00F90AA2" w:rsidRPr="00275B7E" w:rsidRDefault="00F90AA2" w:rsidP="00F90AA2">
      <w:pPr>
        <w:jc w:val="both"/>
        <w:rPr>
          <w:b/>
          <w:sz w:val="24"/>
          <w:szCs w:val="24"/>
          <w:lang w:eastAsia="hr-HR"/>
        </w:rPr>
      </w:pPr>
    </w:p>
    <w:p w:rsidR="00F90AA2" w:rsidRPr="00275B7E" w:rsidRDefault="00F90AA2" w:rsidP="00F90AA2">
      <w:pPr>
        <w:jc w:val="both"/>
        <w:rPr>
          <w:b/>
          <w:sz w:val="24"/>
          <w:szCs w:val="24"/>
          <w:lang w:eastAsia="hr-HR"/>
        </w:rPr>
      </w:pPr>
      <w:r w:rsidRPr="00275B7E">
        <w:rPr>
          <w:b/>
          <w:sz w:val="24"/>
          <w:szCs w:val="24"/>
        </w:rPr>
        <w:t xml:space="preserve">Razdjel 008 - UPRAVNI ODJEL ZA PODUZETNIŠTVO, INVESTICIJE I FONDOVE EU  </w:t>
      </w:r>
    </w:p>
    <w:p w:rsidR="00F90AA2" w:rsidRPr="00275B7E" w:rsidRDefault="00F90AA2" w:rsidP="00F90AA2">
      <w:pPr>
        <w:rPr>
          <w:b/>
          <w:sz w:val="24"/>
          <w:szCs w:val="24"/>
        </w:rPr>
      </w:pPr>
    </w:p>
    <w:p w:rsidR="00666F16" w:rsidRPr="00275B7E" w:rsidRDefault="00666F16" w:rsidP="00666F16">
      <w:pPr>
        <w:jc w:val="both"/>
        <w:rPr>
          <w:sz w:val="24"/>
          <w:szCs w:val="24"/>
          <w:lang w:eastAsia="hr-HR"/>
        </w:rPr>
      </w:pPr>
      <w:r w:rsidRPr="00275B7E">
        <w:rPr>
          <w:sz w:val="24"/>
          <w:szCs w:val="24"/>
          <w:lang w:eastAsia="hr-HR"/>
        </w:rPr>
        <w:t>Planirani ukupni godišnji rashodi iskazani unutar programa Razdjela 008 za 2021. godinu iznose 14.866.150,00 kn, a u prvom polugodištu izvršeni su u iznosu od 3.674.902,81 kn odnosno 24,72% godišnjeg plana.</w:t>
      </w:r>
    </w:p>
    <w:p w:rsidR="00275B7E" w:rsidRPr="00275B7E" w:rsidRDefault="00275B7E" w:rsidP="00275B7E">
      <w:pPr>
        <w:jc w:val="both"/>
        <w:rPr>
          <w:sz w:val="24"/>
          <w:szCs w:val="24"/>
          <w:lang w:eastAsia="hr-HR"/>
        </w:rPr>
      </w:pPr>
    </w:p>
    <w:p w:rsidR="00275B7E" w:rsidRPr="00275B7E" w:rsidRDefault="00275B7E" w:rsidP="00275B7E">
      <w:pPr>
        <w:jc w:val="both"/>
        <w:rPr>
          <w:sz w:val="24"/>
          <w:szCs w:val="24"/>
          <w:lang w:eastAsia="hr-HR"/>
        </w:rPr>
      </w:pPr>
      <w:r w:rsidRPr="00275B7E">
        <w:rPr>
          <w:sz w:val="24"/>
          <w:szCs w:val="24"/>
          <w:lang w:eastAsia="hr-HR"/>
        </w:rPr>
        <w:t xml:space="preserve">Program – </w:t>
      </w:r>
      <w:r w:rsidRPr="00275B7E">
        <w:rPr>
          <w:b/>
          <w:sz w:val="24"/>
          <w:szCs w:val="24"/>
          <w:lang w:eastAsia="hr-HR"/>
        </w:rPr>
        <w:t>Jačanje gospodarstva</w:t>
      </w:r>
      <w:r w:rsidRPr="00275B7E">
        <w:rPr>
          <w:sz w:val="24"/>
          <w:szCs w:val="24"/>
          <w:lang w:eastAsia="hr-HR"/>
        </w:rPr>
        <w:t xml:space="preserve"> koji se provodi kroz aktivnosti – </w:t>
      </w:r>
      <w:r w:rsidRPr="00275B7E">
        <w:rPr>
          <w:i/>
          <w:sz w:val="24"/>
          <w:szCs w:val="24"/>
          <w:lang w:eastAsia="hr-HR"/>
        </w:rPr>
        <w:t>Poticanje poduzetništva</w:t>
      </w:r>
      <w:r w:rsidRPr="00275B7E">
        <w:rPr>
          <w:sz w:val="24"/>
          <w:szCs w:val="24"/>
          <w:lang w:eastAsia="hr-HR"/>
        </w:rPr>
        <w:t xml:space="preserve">, </w:t>
      </w:r>
      <w:r w:rsidRPr="00275B7E">
        <w:rPr>
          <w:i/>
          <w:sz w:val="24"/>
          <w:szCs w:val="24"/>
          <w:lang w:eastAsia="hr-HR"/>
        </w:rPr>
        <w:t xml:space="preserve">Stipendije za deficitarna zanimanja, Poticaji mentorima praktične nastave, Ostale aktivnosti za poticanje investicija, Priprema i provedba projekata – EU fondovi, </w:t>
      </w:r>
      <w:r w:rsidRPr="00275B7E">
        <w:rPr>
          <w:sz w:val="24"/>
          <w:szCs w:val="24"/>
          <w:lang w:eastAsia="hr-HR"/>
        </w:rPr>
        <w:t>kroz kapitalne projekte –</w:t>
      </w:r>
      <w:r w:rsidRPr="00275B7E">
        <w:rPr>
          <w:i/>
          <w:sz w:val="24"/>
          <w:szCs w:val="24"/>
          <w:lang w:eastAsia="hr-HR"/>
        </w:rPr>
        <w:t xml:space="preserve"> Poduzetnički inkubator i Energetska obnova Upravne zgrade Šetalište F. Lučića</w:t>
      </w:r>
      <w:r w:rsidRPr="00275B7E">
        <w:rPr>
          <w:sz w:val="24"/>
          <w:szCs w:val="24"/>
          <w:lang w:eastAsia="hr-HR"/>
        </w:rPr>
        <w:t xml:space="preserve"> te kroz tekući projekt - </w:t>
      </w:r>
      <w:proofErr w:type="spellStart"/>
      <w:r w:rsidRPr="00275B7E">
        <w:rPr>
          <w:i/>
          <w:sz w:val="24"/>
          <w:szCs w:val="24"/>
          <w:lang w:eastAsia="hr-HR"/>
        </w:rPr>
        <w:t>Startup</w:t>
      </w:r>
      <w:proofErr w:type="spellEnd"/>
      <w:r w:rsidRPr="00275B7E">
        <w:rPr>
          <w:i/>
          <w:sz w:val="24"/>
          <w:szCs w:val="24"/>
          <w:lang w:eastAsia="hr-HR"/>
        </w:rPr>
        <w:t xml:space="preserve"> VG – </w:t>
      </w:r>
      <w:proofErr w:type="spellStart"/>
      <w:r w:rsidRPr="00275B7E">
        <w:rPr>
          <w:i/>
          <w:sz w:val="24"/>
          <w:szCs w:val="24"/>
          <w:lang w:eastAsia="hr-HR"/>
        </w:rPr>
        <w:t>predinkubacijski</w:t>
      </w:r>
      <w:proofErr w:type="spellEnd"/>
      <w:r w:rsidRPr="00275B7E">
        <w:rPr>
          <w:i/>
          <w:sz w:val="24"/>
          <w:szCs w:val="24"/>
          <w:lang w:eastAsia="hr-HR"/>
        </w:rPr>
        <w:t xml:space="preserve"> program</w:t>
      </w:r>
      <w:r w:rsidRPr="00275B7E">
        <w:rPr>
          <w:sz w:val="24"/>
          <w:szCs w:val="24"/>
          <w:lang w:eastAsia="hr-HR"/>
        </w:rPr>
        <w:t xml:space="preserve"> izvršen je u apsolutnom iznosu 2.123.611,13 kn ili 18,61%.</w:t>
      </w:r>
    </w:p>
    <w:p w:rsidR="00275B7E" w:rsidRPr="00275B7E" w:rsidRDefault="00275B7E" w:rsidP="00275B7E">
      <w:pPr>
        <w:jc w:val="both"/>
        <w:rPr>
          <w:sz w:val="24"/>
          <w:szCs w:val="24"/>
          <w:lang w:eastAsia="hr-HR"/>
        </w:rPr>
      </w:pPr>
    </w:p>
    <w:p w:rsidR="00275B7E" w:rsidRPr="00275B7E" w:rsidRDefault="00275B7E" w:rsidP="00275B7E">
      <w:pPr>
        <w:jc w:val="both"/>
        <w:rPr>
          <w:sz w:val="24"/>
          <w:szCs w:val="24"/>
          <w:lang w:eastAsia="hr-HR"/>
        </w:rPr>
      </w:pPr>
      <w:r w:rsidRPr="00275B7E">
        <w:rPr>
          <w:sz w:val="24"/>
          <w:szCs w:val="24"/>
          <w:lang w:eastAsia="hr-HR"/>
        </w:rPr>
        <w:t xml:space="preserve">Aktivnost – </w:t>
      </w:r>
      <w:r w:rsidRPr="00275B7E">
        <w:rPr>
          <w:i/>
          <w:sz w:val="24"/>
          <w:szCs w:val="24"/>
          <w:lang w:eastAsia="hr-HR"/>
        </w:rPr>
        <w:t>Poticanje poduzetništva</w:t>
      </w:r>
      <w:r w:rsidRPr="00275B7E">
        <w:rPr>
          <w:sz w:val="24"/>
          <w:szCs w:val="24"/>
          <w:lang w:eastAsia="hr-HR"/>
        </w:rPr>
        <w:t xml:space="preserve">, realizirana je u iznosu od 915.000,00 kn ili 41.59%.Zbog nastupile </w:t>
      </w:r>
      <w:proofErr w:type="spellStart"/>
      <w:r w:rsidRPr="00275B7E">
        <w:rPr>
          <w:sz w:val="24"/>
          <w:szCs w:val="24"/>
          <w:lang w:eastAsia="hr-HR"/>
        </w:rPr>
        <w:t>pandemije</w:t>
      </w:r>
      <w:proofErr w:type="spellEnd"/>
      <w:r w:rsidRPr="00275B7E">
        <w:rPr>
          <w:sz w:val="24"/>
          <w:szCs w:val="24"/>
          <w:lang w:eastAsia="hr-HR"/>
        </w:rPr>
        <w:t xml:space="preserve"> Covid-19, Gradsko Vijeće Grada Velike Gorice donijelo je Odluku o uvođenju mjera za pomoć građanima i gospodarskim subjektima Grada Velike Gorice pogođenim posebnim okolnostima uzrokovanih </w:t>
      </w:r>
      <w:proofErr w:type="spellStart"/>
      <w:r w:rsidRPr="00275B7E">
        <w:rPr>
          <w:sz w:val="24"/>
          <w:szCs w:val="24"/>
          <w:lang w:eastAsia="hr-HR"/>
        </w:rPr>
        <w:t>pandemijom</w:t>
      </w:r>
      <w:proofErr w:type="spellEnd"/>
      <w:r w:rsidRPr="00275B7E">
        <w:rPr>
          <w:sz w:val="24"/>
          <w:szCs w:val="24"/>
          <w:lang w:eastAsia="hr-HR"/>
        </w:rPr>
        <w:t xml:space="preserve"> COVID-19. Na temelju navedene Odluke, Gradonačelnik je raspisao Javni poziva za dodjelu potpora subjektima malog gospodarstva u djelatnostima pogođenim COVID-19 i Javni poziv subjektima malog gospodarstva u proizvodnim i neproizvodnim djelatnostima pogođenim </w:t>
      </w:r>
      <w:proofErr w:type="spellStart"/>
      <w:r w:rsidRPr="00275B7E">
        <w:rPr>
          <w:sz w:val="24"/>
          <w:szCs w:val="24"/>
          <w:lang w:eastAsia="hr-HR"/>
        </w:rPr>
        <w:t>pandemijom</w:t>
      </w:r>
      <w:proofErr w:type="spellEnd"/>
      <w:r w:rsidRPr="00275B7E">
        <w:rPr>
          <w:sz w:val="24"/>
          <w:szCs w:val="24"/>
          <w:lang w:eastAsia="hr-HR"/>
        </w:rPr>
        <w:t xml:space="preserve"> COVID-19. Potporu po ovim javnim pozivima ostvarilo je 56 obrta i 52 trgovačka </w:t>
      </w:r>
      <w:proofErr w:type="spellStart"/>
      <w:r w:rsidRPr="00275B7E">
        <w:rPr>
          <w:sz w:val="24"/>
          <w:szCs w:val="24"/>
          <w:lang w:eastAsia="hr-HR"/>
        </w:rPr>
        <w:t>društva.Potpore</w:t>
      </w:r>
      <w:proofErr w:type="spellEnd"/>
      <w:r w:rsidRPr="00275B7E">
        <w:rPr>
          <w:sz w:val="24"/>
          <w:szCs w:val="24"/>
          <w:lang w:eastAsia="hr-HR"/>
        </w:rPr>
        <w:t xml:space="preserve"> su se odobravale za: troškove plaća radnicima, najam poslovnog prostora, režijske troškove, kupnju sirovine i repromaterijala, troškove proizvodnje u tijeku zbrinjavanja zaliha i ostale troškove neophodne za nastavak poslovanja.</w:t>
      </w:r>
    </w:p>
    <w:p w:rsidR="00275B7E" w:rsidRPr="00275B7E" w:rsidRDefault="00275B7E" w:rsidP="00275B7E">
      <w:pPr>
        <w:jc w:val="both"/>
        <w:rPr>
          <w:sz w:val="24"/>
          <w:szCs w:val="24"/>
          <w:lang w:eastAsia="hr-HR"/>
        </w:rPr>
      </w:pPr>
    </w:p>
    <w:p w:rsidR="00275B7E" w:rsidRPr="00275B7E" w:rsidRDefault="00275B7E" w:rsidP="00275B7E">
      <w:pPr>
        <w:jc w:val="both"/>
        <w:rPr>
          <w:sz w:val="24"/>
          <w:szCs w:val="24"/>
          <w:lang w:eastAsia="hr-HR"/>
        </w:rPr>
      </w:pPr>
      <w:r w:rsidRPr="00275B7E">
        <w:rPr>
          <w:sz w:val="24"/>
          <w:szCs w:val="24"/>
          <w:lang w:eastAsia="hr-HR"/>
        </w:rPr>
        <w:t xml:space="preserve">Aktivnost – </w:t>
      </w:r>
      <w:r w:rsidRPr="00275B7E">
        <w:rPr>
          <w:i/>
          <w:sz w:val="24"/>
          <w:szCs w:val="24"/>
          <w:lang w:eastAsia="hr-HR"/>
        </w:rPr>
        <w:t>Stipendije za deficitarna zanimanja</w:t>
      </w:r>
      <w:r w:rsidRPr="00275B7E">
        <w:rPr>
          <w:sz w:val="24"/>
          <w:szCs w:val="24"/>
          <w:lang w:eastAsia="hr-HR"/>
        </w:rPr>
        <w:t>, realizirana je u iznosu od 210.000,00 kn ili 55.26% planiranih sredstava. Stipendiju je primilo 70 učenika srednjih strukovnih škola koji se izučavaju za deficitarna obrtnička zanimanja, a polaznici su 1., 2. i 3. razreda.</w:t>
      </w:r>
    </w:p>
    <w:p w:rsidR="00275B7E" w:rsidRPr="00275B7E" w:rsidRDefault="00275B7E" w:rsidP="00275B7E">
      <w:pPr>
        <w:jc w:val="both"/>
        <w:rPr>
          <w:sz w:val="24"/>
          <w:szCs w:val="24"/>
          <w:lang w:eastAsia="hr-HR"/>
        </w:rPr>
      </w:pPr>
    </w:p>
    <w:p w:rsidR="00275B7E" w:rsidRPr="00275B7E" w:rsidRDefault="00275B7E" w:rsidP="00275B7E">
      <w:pPr>
        <w:jc w:val="both"/>
        <w:rPr>
          <w:sz w:val="24"/>
          <w:szCs w:val="24"/>
          <w:lang w:eastAsia="hr-HR"/>
        </w:rPr>
      </w:pPr>
      <w:r w:rsidRPr="00275B7E">
        <w:rPr>
          <w:sz w:val="24"/>
          <w:szCs w:val="24"/>
          <w:lang w:eastAsia="hr-HR"/>
        </w:rPr>
        <w:t xml:space="preserve">Aktivnost – </w:t>
      </w:r>
      <w:r w:rsidRPr="00275B7E">
        <w:rPr>
          <w:i/>
          <w:sz w:val="24"/>
          <w:szCs w:val="24"/>
          <w:lang w:eastAsia="hr-HR"/>
        </w:rPr>
        <w:t>Poticaji mentorima praktične nastave</w:t>
      </w:r>
      <w:r w:rsidRPr="00275B7E">
        <w:rPr>
          <w:sz w:val="24"/>
          <w:szCs w:val="24"/>
          <w:lang w:eastAsia="hr-HR"/>
        </w:rPr>
        <w:t>, nije realizirana.</w:t>
      </w:r>
    </w:p>
    <w:p w:rsidR="00275B7E" w:rsidRPr="00275B7E" w:rsidRDefault="00275B7E" w:rsidP="00275B7E">
      <w:pPr>
        <w:jc w:val="both"/>
        <w:rPr>
          <w:sz w:val="24"/>
          <w:szCs w:val="24"/>
          <w:lang w:eastAsia="hr-HR"/>
        </w:rPr>
      </w:pPr>
    </w:p>
    <w:p w:rsidR="00275B7E" w:rsidRPr="00275B7E" w:rsidRDefault="00275B7E" w:rsidP="00275B7E">
      <w:pPr>
        <w:jc w:val="both"/>
        <w:rPr>
          <w:sz w:val="24"/>
          <w:szCs w:val="24"/>
          <w:lang w:eastAsia="hr-HR"/>
        </w:rPr>
      </w:pPr>
      <w:r w:rsidRPr="00275B7E">
        <w:rPr>
          <w:sz w:val="24"/>
          <w:szCs w:val="24"/>
          <w:lang w:eastAsia="hr-HR"/>
        </w:rPr>
        <w:t xml:space="preserve">Aktivnost – </w:t>
      </w:r>
      <w:r w:rsidRPr="00275B7E">
        <w:rPr>
          <w:i/>
          <w:sz w:val="24"/>
          <w:szCs w:val="24"/>
          <w:lang w:eastAsia="hr-HR"/>
        </w:rPr>
        <w:t>Ostale aktivnosti za poticanje investicija</w:t>
      </w:r>
      <w:r w:rsidRPr="00275B7E">
        <w:rPr>
          <w:sz w:val="24"/>
          <w:szCs w:val="24"/>
          <w:lang w:eastAsia="hr-HR"/>
        </w:rPr>
        <w:t xml:space="preserve">, ostvarena je u iznosu od 4.462,50 kn  ili 11,16%, a utrošena je za godišnju pretplatu za </w:t>
      </w:r>
      <w:proofErr w:type="spellStart"/>
      <w:r w:rsidRPr="00275B7E">
        <w:rPr>
          <w:sz w:val="24"/>
          <w:szCs w:val="24"/>
          <w:lang w:eastAsia="hr-HR"/>
        </w:rPr>
        <w:t>Info.Biz</w:t>
      </w:r>
      <w:proofErr w:type="spellEnd"/>
      <w:r w:rsidRPr="00275B7E">
        <w:rPr>
          <w:sz w:val="24"/>
          <w:szCs w:val="24"/>
          <w:lang w:eastAsia="hr-HR"/>
        </w:rPr>
        <w:t xml:space="preserve"> usluge – Premium paket, Financijske Agencije (Fina). Putem </w:t>
      </w:r>
      <w:proofErr w:type="spellStart"/>
      <w:r w:rsidRPr="00275B7E">
        <w:rPr>
          <w:sz w:val="24"/>
          <w:szCs w:val="24"/>
          <w:lang w:eastAsia="hr-HR"/>
        </w:rPr>
        <w:t>Info.Biz</w:t>
      </w:r>
      <w:proofErr w:type="spellEnd"/>
      <w:r w:rsidRPr="00275B7E">
        <w:rPr>
          <w:sz w:val="24"/>
          <w:szCs w:val="24"/>
          <w:lang w:eastAsia="hr-HR"/>
        </w:rPr>
        <w:t xml:space="preserve"> usluge imamo uvid u ključne informacije bitne za procjenu uspješnosti i provjeru pouzdanosti postojećih i potencijalnih poslovnih partnera te investitora. Omogućeno nam je i uspoređivanje poduzeća i praćenje stanja poslovanja na području JLS-a, istraživanje i analizu postojećeg tržišta kao podloge za strateško upravljanje u cjelini.</w:t>
      </w:r>
    </w:p>
    <w:p w:rsidR="00275B7E" w:rsidRPr="00275B7E" w:rsidRDefault="00275B7E" w:rsidP="00275B7E">
      <w:pPr>
        <w:jc w:val="both"/>
        <w:rPr>
          <w:sz w:val="24"/>
          <w:szCs w:val="24"/>
          <w:lang w:eastAsia="hr-HR"/>
        </w:rPr>
      </w:pPr>
    </w:p>
    <w:p w:rsidR="00275B7E" w:rsidRPr="00275B7E" w:rsidRDefault="00275B7E" w:rsidP="00275B7E">
      <w:pPr>
        <w:jc w:val="both"/>
        <w:rPr>
          <w:sz w:val="24"/>
          <w:szCs w:val="24"/>
          <w:lang w:eastAsia="hr-HR"/>
        </w:rPr>
      </w:pPr>
      <w:r w:rsidRPr="00275B7E">
        <w:rPr>
          <w:sz w:val="24"/>
          <w:szCs w:val="24"/>
          <w:lang w:eastAsia="hr-HR"/>
        </w:rPr>
        <w:t xml:space="preserve">Aktivnost – </w:t>
      </w:r>
      <w:r w:rsidRPr="00275B7E">
        <w:rPr>
          <w:i/>
          <w:sz w:val="24"/>
          <w:szCs w:val="24"/>
          <w:lang w:eastAsia="hr-HR"/>
        </w:rPr>
        <w:t>Priprema i provedba projekata – EU fondovi</w:t>
      </w:r>
      <w:r w:rsidRPr="00275B7E">
        <w:rPr>
          <w:sz w:val="24"/>
          <w:szCs w:val="24"/>
          <w:lang w:eastAsia="hr-HR"/>
        </w:rPr>
        <w:t>, nije izvršavana. Izvršenje se očekuje u drugoj polovici godine kada se očekuju novi natječaji za prijavu projekata za čiju prijavu ćemo trebati pripremiti dokumentaciju.</w:t>
      </w:r>
    </w:p>
    <w:p w:rsidR="00275B7E" w:rsidRPr="00A44705" w:rsidRDefault="00275B7E" w:rsidP="00275B7E">
      <w:pPr>
        <w:jc w:val="both"/>
        <w:rPr>
          <w:sz w:val="24"/>
          <w:szCs w:val="24"/>
          <w:lang w:eastAsia="hr-HR"/>
        </w:rPr>
      </w:pPr>
      <w:r w:rsidRPr="00275B7E">
        <w:rPr>
          <w:sz w:val="24"/>
          <w:szCs w:val="24"/>
          <w:lang w:eastAsia="hr-HR"/>
        </w:rPr>
        <w:lastRenderedPageBreak/>
        <w:t xml:space="preserve">Kapitalni projekt - </w:t>
      </w:r>
      <w:r w:rsidRPr="00275B7E">
        <w:rPr>
          <w:i/>
          <w:sz w:val="24"/>
          <w:szCs w:val="24"/>
          <w:lang w:eastAsia="hr-HR"/>
        </w:rPr>
        <w:t>Poduzetnički inkubator,</w:t>
      </w:r>
      <w:r w:rsidRPr="00275B7E">
        <w:rPr>
          <w:sz w:val="24"/>
          <w:szCs w:val="24"/>
          <w:lang w:eastAsia="hr-HR"/>
        </w:rPr>
        <w:t xml:space="preserve"> nije izvršavan. Izvršenje se očekuje u drugoj polovici godine s obzirom da smo trenutno u postupku pokretanja postupka javne </w:t>
      </w:r>
      <w:r w:rsidRPr="00A44705">
        <w:rPr>
          <w:sz w:val="24"/>
          <w:szCs w:val="24"/>
          <w:lang w:eastAsia="hr-HR"/>
        </w:rPr>
        <w:t>nabave.</w:t>
      </w:r>
    </w:p>
    <w:p w:rsidR="00275B7E" w:rsidRPr="00A44705" w:rsidRDefault="00275B7E" w:rsidP="00275B7E">
      <w:pPr>
        <w:jc w:val="both"/>
        <w:rPr>
          <w:sz w:val="24"/>
          <w:szCs w:val="24"/>
          <w:lang w:eastAsia="hr-HR"/>
        </w:rPr>
      </w:pPr>
    </w:p>
    <w:p w:rsidR="00275B7E" w:rsidRPr="00A44705" w:rsidRDefault="00275B7E" w:rsidP="00275B7E">
      <w:pPr>
        <w:jc w:val="both"/>
        <w:rPr>
          <w:sz w:val="24"/>
          <w:szCs w:val="24"/>
          <w:lang w:eastAsia="hr-HR"/>
        </w:rPr>
      </w:pPr>
      <w:r w:rsidRPr="00A44705">
        <w:rPr>
          <w:sz w:val="24"/>
          <w:szCs w:val="24"/>
          <w:lang w:eastAsia="hr-HR"/>
        </w:rPr>
        <w:t xml:space="preserve">Kapitalni projekt - </w:t>
      </w:r>
      <w:r w:rsidRPr="00A44705">
        <w:rPr>
          <w:i/>
          <w:sz w:val="24"/>
          <w:szCs w:val="24"/>
          <w:lang w:eastAsia="hr-HR"/>
        </w:rPr>
        <w:t>Energetska obnova Upravne zgrade Šetalište F. Lučića</w:t>
      </w:r>
      <w:r w:rsidRPr="00A44705">
        <w:rPr>
          <w:sz w:val="24"/>
          <w:szCs w:val="24"/>
          <w:lang w:eastAsia="hr-HR"/>
        </w:rPr>
        <w:t xml:space="preserve"> ostvaren je u iznosu 745.802,40 kn ili 23.38%. Projekt ima za cilj energetsku obnovu zgrade, no nakon potresa su zaustavljeni radovi kako bi se prvo sanirala zgrada te kako bi se konstruktivno ojačala prija nastavka radova u drugoj polovici ove godine. </w:t>
      </w:r>
    </w:p>
    <w:p w:rsidR="00275B7E" w:rsidRPr="00A44705" w:rsidRDefault="00275B7E" w:rsidP="00275B7E">
      <w:pPr>
        <w:jc w:val="both"/>
        <w:rPr>
          <w:sz w:val="24"/>
          <w:szCs w:val="24"/>
          <w:lang w:eastAsia="hr-HR"/>
        </w:rPr>
      </w:pPr>
    </w:p>
    <w:p w:rsidR="00275B7E" w:rsidRPr="00A44705" w:rsidRDefault="00A44705" w:rsidP="00275B7E">
      <w:pPr>
        <w:jc w:val="both"/>
        <w:rPr>
          <w:sz w:val="24"/>
          <w:szCs w:val="24"/>
          <w:lang w:eastAsia="hr-HR"/>
        </w:rPr>
      </w:pPr>
      <w:r w:rsidRPr="00A44705">
        <w:rPr>
          <w:sz w:val="24"/>
          <w:szCs w:val="24"/>
          <w:lang w:eastAsia="hr-HR"/>
        </w:rPr>
        <w:t>Tekući</w:t>
      </w:r>
      <w:r w:rsidR="00275B7E" w:rsidRPr="00A44705">
        <w:rPr>
          <w:sz w:val="24"/>
          <w:szCs w:val="24"/>
          <w:lang w:eastAsia="hr-HR"/>
        </w:rPr>
        <w:t xml:space="preserve"> projekt - </w:t>
      </w:r>
      <w:proofErr w:type="spellStart"/>
      <w:r w:rsidRPr="00A44705">
        <w:rPr>
          <w:i/>
          <w:sz w:val="24"/>
          <w:szCs w:val="24"/>
          <w:lang w:eastAsia="hr-HR"/>
        </w:rPr>
        <w:t>Startup</w:t>
      </w:r>
      <w:proofErr w:type="spellEnd"/>
      <w:r w:rsidRPr="00A44705">
        <w:rPr>
          <w:i/>
          <w:sz w:val="24"/>
          <w:szCs w:val="24"/>
          <w:lang w:eastAsia="hr-HR"/>
        </w:rPr>
        <w:t xml:space="preserve"> VG-</w:t>
      </w:r>
      <w:proofErr w:type="spellStart"/>
      <w:r w:rsidR="00275B7E" w:rsidRPr="00A44705">
        <w:rPr>
          <w:i/>
          <w:sz w:val="24"/>
          <w:szCs w:val="24"/>
          <w:lang w:eastAsia="hr-HR"/>
        </w:rPr>
        <w:t>predinkubacijski</w:t>
      </w:r>
      <w:proofErr w:type="spellEnd"/>
      <w:r w:rsidR="00275B7E" w:rsidRPr="00A44705">
        <w:rPr>
          <w:i/>
          <w:sz w:val="24"/>
          <w:szCs w:val="24"/>
          <w:lang w:eastAsia="hr-HR"/>
        </w:rPr>
        <w:t xml:space="preserve"> program</w:t>
      </w:r>
      <w:r w:rsidR="00275B7E" w:rsidRPr="00A44705">
        <w:rPr>
          <w:sz w:val="24"/>
          <w:szCs w:val="24"/>
          <w:lang w:eastAsia="hr-HR"/>
        </w:rPr>
        <w:t xml:space="preserve"> ostvaren je u iznosu 248.346,23 kn ili 39,42%. Projekt ima za cilj omogućiti korisnicima, Velikogoričkim poduzetnicima povoljan prostor u prvim godinama poslovanja kako bi im se olakšao rast i razvoj. </w:t>
      </w:r>
      <w:r w:rsidRPr="00A44705">
        <w:rPr>
          <w:sz w:val="24"/>
          <w:szCs w:val="24"/>
          <w:lang w:eastAsia="hr-HR"/>
        </w:rPr>
        <w:t>U</w:t>
      </w:r>
      <w:r w:rsidR="00275B7E" w:rsidRPr="00A44705">
        <w:rPr>
          <w:sz w:val="24"/>
          <w:szCs w:val="24"/>
          <w:lang w:eastAsia="hr-HR"/>
        </w:rPr>
        <w:t>sko je povezan s kapitalnim projektom Poduzetničkog inkubatora, te predstavlja svojevrstan preduvjet za buduću uspješnu realizaciju projekta Poduzetničkog inkubatora.</w:t>
      </w:r>
      <w:r w:rsidRPr="00A44705">
        <w:rPr>
          <w:sz w:val="24"/>
          <w:szCs w:val="24"/>
          <w:lang w:eastAsia="hr-HR"/>
        </w:rPr>
        <w:t xml:space="preserve"> </w:t>
      </w:r>
      <w:r w:rsidR="00275B7E" w:rsidRPr="00A44705">
        <w:rPr>
          <w:sz w:val="24"/>
          <w:szCs w:val="24"/>
          <w:lang w:eastAsia="hr-HR"/>
        </w:rPr>
        <w:t>U sklopu ovog projekta Grad Velika Gorica u suradnji s renomiranim IT tvrtkama pokreće #</w:t>
      </w:r>
      <w:proofErr w:type="spellStart"/>
      <w:r w:rsidR="00275B7E" w:rsidRPr="00A44705">
        <w:rPr>
          <w:sz w:val="24"/>
          <w:szCs w:val="24"/>
          <w:lang w:eastAsia="hr-HR"/>
        </w:rPr>
        <w:t>StartupVG</w:t>
      </w:r>
      <w:proofErr w:type="spellEnd"/>
      <w:r w:rsidR="00275B7E" w:rsidRPr="00A44705">
        <w:rPr>
          <w:sz w:val="24"/>
          <w:szCs w:val="24"/>
          <w:lang w:eastAsia="hr-HR"/>
        </w:rPr>
        <w:t xml:space="preserve"> IT Akademiju. Sama edukacija korisnika će se odvijati u drugoj polovici godine te će trajati 6 mjeseci, a obavljat se kombinacijom teoretske nastave u trajanju 2 mjeseca i stručne prakse kod tvrtki mentora u trajanju 4 mjeseca</w:t>
      </w:r>
      <w:r w:rsidRPr="00A44705">
        <w:rPr>
          <w:sz w:val="24"/>
          <w:szCs w:val="24"/>
          <w:lang w:eastAsia="hr-HR"/>
        </w:rPr>
        <w:t>.</w:t>
      </w:r>
    </w:p>
    <w:p w:rsidR="00275B7E" w:rsidRPr="00A44705" w:rsidRDefault="00275B7E" w:rsidP="00275B7E">
      <w:pPr>
        <w:jc w:val="both"/>
        <w:rPr>
          <w:sz w:val="24"/>
          <w:szCs w:val="24"/>
          <w:lang w:eastAsia="hr-HR"/>
        </w:rPr>
      </w:pPr>
    </w:p>
    <w:p w:rsidR="00B667CA" w:rsidRPr="00A44705" w:rsidRDefault="00B667CA" w:rsidP="00B667CA">
      <w:pPr>
        <w:jc w:val="both"/>
        <w:rPr>
          <w:sz w:val="24"/>
          <w:szCs w:val="24"/>
          <w:lang w:eastAsia="hr-HR"/>
        </w:rPr>
      </w:pPr>
      <w:r w:rsidRPr="00A44705">
        <w:rPr>
          <w:sz w:val="24"/>
          <w:szCs w:val="24"/>
          <w:lang w:eastAsia="hr-HR"/>
        </w:rPr>
        <w:t xml:space="preserve">Realizacija programa i aktivnosti </w:t>
      </w:r>
      <w:r w:rsidRPr="00A44705">
        <w:rPr>
          <w:b/>
          <w:i/>
          <w:sz w:val="24"/>
          <w:szCs w:val="24"/>
          <w:lang w:eastAsia="hr-HR"/>
        </w:rPr>
        <w:t>proračunskog korisnika Razvojna agencija Grada Velika Gorica - VE-GO-RA</w:t>
      </w:r>
      <w:r w:rsidRPr="00A44705">
        <w:rPr>
          <w:i/>
          <w:sz w:val="24"/>
          <w:szCs w:val="24"/>
          <w:lang w:eastAsia="hr-HR"/>
        </w:rPr>
        <w:t xml:space="preserve"> </w:t>
      </w:r>
      <w:r w:rsidRPr="00A44705">
        <w:rPr>
          <w:sz w:val="24"/>
          <w:szCs w:val="24"/>
          <w:lang w:eastAsia="hr-HR"/>
        </w:rPr>
        <w:t xml:space="preserve">izvršena je u iznosu od </w:t>
      </w:r>
      <w:r w:rsidR="00A44705" w:rsidRPr="00A44705">
        <w:rPr>
          <w:sz w:val="24"/>
          <w:szCs w:val="24"/>
          <w:lang w:eastAsia="hr-HR"/>
        </w:rPr>
        <w:t>683.015,79</w:t>
      </w:r>
      <w:r w:rsidRPr="00A44705">
        <w:rPr>
          <w:sz w:val="24"/>
          <w:szCs w:val="24"/>
          <w:lang w:eastAsia="hr-HR"/>
        </w:rPr>
        <w:t xml:space="preserve"> kn, što u odnosu na planirana sredstva čini izvršenje od </w:t>
      </w:r>
      <w:r w:rsidR="00A44705" w:rsidRPr="00A44705">
        <w:rPr>
          <w:sz w:val="24"/>
          <w:szCs w:val="24"/>
          <w:lang w:eastAsia="hr-HR"/>
        </w:rPr>
        <w:t>45,27</w:t>
      </w:r>
      <w:r w:rsidRPr="00A44705">
        <w:rPr>
          <w:sz w:val="24"/>
          <w:szCs w:val="24"/>
          <w:lang w:eastAsia="hr-HR"/>
        </w:rPr>
        <w:t xml:space="preserve">%. </w:t>
      </w:r>
    </w:p>
    <w:p w:rsidR="00C2794D" w:rsidRPr="00A44705" w:rsidRDefault="00C2794D" w:rsidP="00C2794D">
      <w:pPr>
        <w:jc w:val="both"/>
        <w:rPr>
          <w:sz w:val="24"/>
          <w:szCs w:val="24"/>
          <w:lang w:eastAsia="hr-HR"/>
        </w:rPr>
      </w:pPr>
    </w:p>
    <w:p w:rsidR="00C2794D" w:rsidRPr="00A44705" w:rsidRDefault="00C2794D" w:rsidP="00C2794D">
      <w:pPr>
        <w:jc w:val="both"/>
        <w:rPr>
          <w:sz w:val="24"/>
          <w:szCs w:val="24"/>
          <w:lang w:eastAsia="hr-HR"/>
        </w:rPr>
      </w:pPr>
      <w:r w:rsidRPr="00A44705">
        <w:rPr>
          <w:sz w:val="24"/>
          <w:szCs w:val="24"/>
          <w:lang w:eastAsia="hr-HR"/>
        </w:rPr>
        <w:t>Program</w:t>
      </w:r>
      <w:r w:rsidR="00BB1847" w:rsidRPr="00A44705">
        <w:rPr>
          <w:sz w:val="24"/>
          <w:szCs w:val="24"/>
          <w:lang w:eastAsia="hr-HR"/>
        </w:rPr>
        <w:t xml:space="preserve"> -</w:t>
      </w:r>
      <w:r w:rsidRPr="00A44705">
        <w:rPr>
          <w:sz w:val="24"/>
          <w:szCs w:val="24"/>
          <w:lang w:eastAsia="hr-HR"/>
        </w:rPr>
        <w:t xml:space="preserve"> </w:t>
      </w:r>
      <w:r w:rsidRPr="00A44705">
        <w:rPr>
          <w:b/>
          <w:sz w:val="24"/>
          <w:szCs w:val="24"/>
          <w:lang w:eastAsia="hr-HR"/>
        </w:rPr>
        <w:t>Djelatnost razvojne agencije</w:t>
      </w:r>
      <w:r w:rsidRPr="00A44705">
        <w:rPr>
          <w:sz w:val="24"/>
          <w:szCs w:val="24"/>
          <w:lang w:eastAsia="hr-HR"/>
        </w:rPr>
        <w:t xml:space="preserve"> koji se provodi kroz aktivnost - </w:t>
      </w:r>
      <w:r w:rsidRPr="00A44705">
        <w:rPr>
          <w:i/>
          <w:sz w:val="24"/>
          <w:szCs w:val="24"/>
          <w:lang w:eastAsia="hr-HR"/>
        </w:rPr>
        <w:t>Redovna djelatnost razvojne agencije</w:t>
      </w:r>
      <w:r w:rsidRPr="00A44705">
        <w:rPr>
          <w:sz w:val="24"/>
          <w:szCs w:val="24"/>
          <w:lang w:eastAsia="hr-HR"/>
        </w:rPr>
        <w:t xml:space="preserve"> realiziran je u iznosu od </w:t>
      </w:r>
      <w:r w:rsidR="00A44705" w:rsidRPr="00A44705">
        <w:rPr>
          <w:sz w:val="24"/>
          <w:szCs w:val="24"/>
          <w:lang w:eastAsia="hr-HR"/>
        </w:rPr>
        <w:t>344.091,87</w:t>
      </w:r>
      <w:r w:rsidR="00BB1847" w:rsidRPr="00A44705">
        <w:rPr>
          <w:sz w:val="24"/>
          <w:szCs w:val="24"/>
          <w:lang w:eastAsia="hr-HR"/>
        </w:rPr>
        <w:t xml:space="preserve"> </w:t>
      </w:r>
      <w:r w:rsidRPr="00A44705">
        <w:rPr>
          <w:sz w:val="24"/>
          <w:szCs w:val="24"/>
          <w:lang w:eastAsia="hr-HR"/>
        </w:rPr>
        <w:t xml:space="preserve">kn, odnosno </w:t>
      </w:r>
      <w:r w:rsidR="00A44705" w:rsidRPr="00A44705">
        <w:rPr>
          <w:sz w:val="24"/>
          <w:szCs w:val="24"/>
          <w:lang w:eastAsia="hr-HR"/>
        </w:rPr>
        <w:t>52,51</w:t>
      </w:r>
      <w:r w:rsidR="00BB1847" w:rsidRPr="00A44705">
        <w:rPr>
          <w:sz w:val="24"/>
          <w:szCs w:val="24"/>
          <w:lang w:eastAsia="hr-HR"/>
        </w:rPr>
        <w:t>% u odnosu na planirano.</w:t>
      </w:r>
    </w:p>
    <w:p w:rsidR="00BB1847" w:rsidRPr="00A44705" w:rsidRDefault="00BB1847" w:rsidP="00BB1847">
      <w:pPr>
        <w:jc w:val="both"/>
        <w:rPr>
          <w:sz w:val="24"/>
          <w:szCs w:val="24"/>
          <w:lang w:eastAsia="hr-HR"/>
        </w:rPr>
      </w:pPr>
      <w:r w:rsidRPr="00A44705">
        <w:rPr>
          <w:sz w:val="24"/>
          <w:szCs w:val="24"/>
          <w:lang w:eastAsia="hr-HR"/>
        </w:rPr>
        <w:t xml:space="preserve">Čine ga sredstva za plaće i ostale troškove djelatnika, kao i ostale rashode poslovanja neophodne za redovno funkcioniranje ustanove. Ovim programom obuhvaćene su sve edukativne i savjetodavne usluge koje Agencija pruža, a nisu obuhvaćene posebnim projektima obzirom da se u cijelosti financiraju iz općeg izvora i vlastitim prihodima. </w:t>
      </w:r>
    </w:p>
    <w:p w:rsidR="00C2794D" w:rsidRPr="00A44705" w:rsidRDefault="00C2794D" w:rsidP="00C2794D">
      <w:pPr>
        <w:jc w:val="both"/>
        <w:rPr>
          <w:sz w:val="24"/>
          <w:szCs w:val="24"/>
          <w:lang w:eastAsia="hr-HR"/>
        </w:rPr>
      </w:pPr>
    </w:p>
    <w:p w:rsidR="00C2794D" w:rsidRPr="00AC53BF" w:rsidRDefault="00C2794D" w:rsidP="00FA71D5">
      <w:pPr>
        <w:jc w:val="both"/>
        <w:rPr>
          <w:sz w:val="24"/>
          <w:szCs w:val="24"/>
          <w:lang w:eastAsia="hr-HR"/>
        </w:rPr>
      </w:pPr>
      <w:r w:rsidRPr="00A44705">
        <w:rPr>
          <w:sz w:val="24"/>
          <w:szCs w:val="24"/>
          <w:lang w:eastAsia="hr-HR"/>
        </w:rPr>
        <w:t xml:space="preserve">Program </w:t>
      </w:r>
      <w:r w:rsidR="00BB1847" w:rsidRPr="00A44705">
        <w:rPr>
          <w:sz w:val="24"/>
          <w:szCs w:val="24"/>
          <w:lang w:eastAsia="hr-HR"/>
        </w:rPr>
        <w:t xml:space="preserve">- </w:t>
      </w:r>
      <w:r w:rsidRPr="00A44705">
        <w:rPr>
          <w:b/>
          <w:sz w:val="24"/>
          <w:szCs w:val="24"/>
          <w:lang w:eastAsia="hr-HR"/>
        </w:rPr>
        <w:t>Potpora poduzetništvu</w:t>
      </w:r>
      <w:r w:rsidRPr="00A44705">
        <w:rPr>
          <w:sz w:val="24"/>
          <w:szCs w:val="24"/>
          <w:lang w:eastAsia="hr-HR"/>
        </w:rPr>
        <w:t xml:space="preserve"> realiziran je u iznosu od </w:t>
      </w:r>
      <w:r w:rsidR="00A44705" w:rsidRPr="00A44705">
        <w:rPr>
          <w:sz w:val="24"/>
          <w:szCs w:val="24"/>
          <w:lang w:eastAsia="hr-HR"/>
        </w:rPr>
        <w:t>338.923,92</w:t>
      </w:r>
      <w:r w:rsidRPr="00A44705">
        <w:rPr>
          <w:sz w:val="24"/>
          <w:szCs w:val="24"/>
          <w:lang w:eastAsia="hr-HR"/>
        </w:rPr>
        <w:t xml:space="preserve"> kn, odnosno </w:t>
      </w:r>
      <w:r w:rsidR="00A44705" w:rsidRPr="00A44705">
        <w:rPr>
          <w:sz w:val="24"/>
          <w:szCs w:val="24"/>
          <w:lang w:eastAsia="hr-HR"/>
        </w:rPr>
        <w:t>39,72</w:t>
      </w:r>
      <w:r w:rsidR="00BB1847" w:rsidRPr="00A44705">
        <w:rPr>
          <w:sz w:val="24"/>
          <w:szCs w:val="24"/>
          <w:lang w:eastAsia="hr-HR"/>
        </w:rPr>
        <w:t xml:space="preserve">% </w:t>
      </w:r>
      <w:r w:rsidRPr="00A44705">
        <w:rPr>
          <w:sz w:val="24"/>
          <w:szCs w:val="24"/>
          <w:lang w:eastAsia="hr-HR"/>
        </w:rPr>
        <w:t xml:space="preserve">planiranih sredstava. Program potpora poduzetništvu </w:t>
      </w:r>
      <w:r w:rsidR="004D24AA" w:rsidRPr="00A44705">
        <w:rPr>
          <w:sz w:val="24"/>
          <w:szCs w:val="24"/>
          <w:lang w:eastAsia="hr-HR"/>
        </w:rPr>
        <w:t>izvršavan</w:t>
      </w:r>
      <w:r w:rsidR="00811950" w:rsidRPr="00A44705">
        <w:rPr>
          <w:sz w:val="24"/>
          <w:szCs w:val="24"/>
          <w:lang w:eastAsia="hr-HR"/>
        </w:rPr>
        <w:t xml:space="preserve"> je po zasebnim projektima</w:t>
      </w:r>
      <w:r w:rsidR="00811950" w:rsidRPr="00AC53BF">
        <w:rPr>
          <w:sz w:val="24"/>
          <w:szCs w:val="24"/>
          <w:lang w:eastAsia="hr-HR"/>
        </w:rPr>
        <w:t>:</w:t>
      </w:r>
      <w:r w:rsidRPr="00AC53BF">
        <w:rPr>
          <w:sz w:val="24"/>
          <w:szCs w:val="24"/>
          <w:lang w:eastAsia="hr-HR"/>
        </w:rPr>
        <w:t xml:space="preserve"> </w:t>
      </w:r>
      <w:r w:rsidR="00BB1847" w:rsidRPr="00AC53BF">
        <w:rPr>
          <w:i/>
          <w:sz w:val="24"/>
          <w:szCs w:val="24"/>
          <w:lang w:eastAsia="hr-HR"/>
        </w:rPr>
        <w:t>EU projekt Poduzetnički INFO</w:t>
      </w:r>
      <w:r w:rsidR="00FA71D5" w:rsidRPr="00AC53BF">
        <w:rPr>
          <w:sz w:val="24"/>
          <w:szCs w:val="24"/>
          <w:lang w:eastAsia="hr-HR"/>
        </w:rPr>
        <w:t>,</w:t>
      </w:r>
      <w:r w:rsidR="004B5365" w:rsidRPr="00AC53BF">
        <w:rPr>
          <w:sz w:val="24"/>
          <w:szCs w:val="24"/>
          <w:lang w:eastAsia="hr-HR"/>
        </w:rPr>
        <w:t xml:space="preserve"> </w:t>
      </w:r>
      <w:r w:rsidR="004B5365" w:rsidRPr="00AC53BF">
        <w:rPr>
          <w:i/>
          <w:sz w:val="24"/>
          <w:szCs w:val="24"/>
          <w:lang w:eastAsia="hr-HR"/>
        </w:rPr>
        <w:t>EU projekt</w:t>
      </w:r>
      <w:r w:rsidRPr="00AC53BF">
        <w:rPr>
          <w:i/>
          <w:sz w:val="24"/>
          <w:szCs w:val="24"/>
          <w:lang w:eastAsia="hr-HR"/>
        </w:rPr>
        <w:t xml:space="preserve"> NESET</w:t>
      </w:r>
      <w:r w:rsidR="004B5365" w:rsidRPr="00AC53BF">
        <w:rPr>
          <w:sz w:val="24"/>
          <w:szCs w:val="24"/>
          <w:lang w:eastAsia="hr-HR"/>
        </w:rPr>
        <w:t xml:space="preserve">, </w:t>
      </w:r>
      <w:r w:rsidR="00FA71D5" w:rsidRPr="00AC53BF">
        <w:rPr>
          <w:sz w:val="24"/>
          <w:szCs w:val="24"/>
          <w:lang w:eastAsia="hr-HR"/>
        </w:rPr>
        <w:t>EU projekt SINTRA.</w:t>
      </w:r>
    </w:p>
    <w:p w:rsidR="00F90AA2" w:rsidRPr="00AC53BF" w:rsidRDefault="00F90AA2" w:rsidP="00F90AA2">
      <w:pPr>
        <w:jc w:val="both"/>
        <w:rPr>
          <w:sz w:val="24"/>
          <w:szCs w:val="24"/>
        </w:rPr>
      </w:pPr>
    </w:p>
    <w:p w:rsidR="00410445" w:rsidRPr="00AC53BF" w:rsidRDefault="00410445" w:rsidP="00F90AA2">
      <w:pPr>
        <w:jc w:val="both"/>
        <w:rPr>
          <w:sz w:val="24"/>
          <w:szCs w:val="24"/>
        </w:rPr>
      </w:pPr>
    </w:p>
    <w:p w:rsidR="00F90AA2" w:rsidRPr="00AC53BF" w:rsidRDefault="00F90AA2" w:rsidP="00F90AA2">
      <w:pPr>
        <w:jc w:val="both"/>
        <w:rPr>
          <w:sz w:val="24"/>
          <w:szCs w:val="24"/>
        </w:rPr>
      </w:pPr>
    </w:p>
    <w:p w:rsidR="00F90AA2" w:rsidRPr="00AC53BF" w:rsidRDefault="00F90AA2" w:rsidP="00F90AA2">
      <w:pPr>
        <w:jc w:val="both"/>
        <w:rPr>
          <w:b/>
          <w:sz w:val="24"/>
          <w:szCs w:val="24"/>
        </w:rPr>
      </w:pPr>
      <w:r w:rsidRPr="00AC53BF">
        <w:rPr>
          <w:b/>
          <w:sz w:val="24"/>
          <w:szCs w:val="24"/>
        </w:rPr>
        <w:t>Razdjel 009 – UPRAVNI ODJEL ZA PREDŠKOLSKI ODGOJ, ŠKOLSTVO I ŠPORT</w:t>
      </w:r>
    </w:p>
    <w:p w:rsidR="00F90AA2" w:rsidRPr="00AC53BF" w:rsidRDefault="00F90AA2" w:rsidP="00F90AA2">
      <w:pPr>
        <w:jc w:val="both"/>
        <w:rPr>
          <w:b/>
          <w:sz w:val="24"/>
          <w:szCs w:val="24"/>
        </w:rPr>
      </w:pPr>
    </w:p>
    <w:p w:rsidR="00AC53BF" w:rsidRPr="00AC53BF" w:rsidRDefault="00AC53BF" w:rsidP="00AC53BF">
      <w:pPr>
        <w:jc w:val="both"/>
        <w:rPr>
          <w:sz w:val="24"/>
          <w:szCs w:val="24"/>
          <w:lang w:eastAsia="hr-HR"/>
        </w:rPr>
      </w:pPr>
      <w:r w:rsidRPr="00AC53BF">
        <w:rPr>
          <w:sz w:val="24"/>
          <w:szCs w:val="24"/>
          <w:lang w:eastAsia="hr-HR"/>
        </w:rPr>
        <w:t>Planirani ukupni godišnji rashodi iskazani unutar programa Razdjela 009 za 2021. godinu iznose 229.556.150,00 kn, a u prvom polugodištu izvršeni su u iznosu od 109.654.725,56 kn odnosno 47,77% godišnjeg plana.</w:t>
      </w:r>
    </w:p>
    <w:p w:rsidR="00E4421D" w:rsidRPr="00AC53BF" w:rsidRDefault="00E4421D" w:rsidP="00E4421D">
      <w:pPr>
        <w:jc w:val="both"/>
        <w:rPr>
          <w:b/>
          <w:sz w:val="24"/>
          <w:szCs w:val="24"/>
          <w:lang w:eastAsia="hr-HR"/>
        </w:rPr>
      </w:pPr>
    </w:p>
    <w:p w:rsidR="00587DFA" w:rsidRDefault="00587DFA" w:rsidP="00587DFA">
      <w:pPr>
        <w:jc w:val="both"/>
        <w:rPr>
          <w:sz w:val="24"/>
          <w:szCs w:val="24"/>
          <w:lang w:eastAsia="hr-HR"/>
        </w:rPr>
      </w:pPr>
      <w:r w:rsidRPr="00AC53BF">
        <w:rPr>
          <w:sz w:val="24"/>
          <w:szCs w:val="24"/>
          <w:lang w:eastAsia="hr-HR"/>
        </w:rPr>
        <w:t xml:space="preserve">Program </w:t>
      </w:r>
      <w:r w:rsidR="00940140" w:rsidRPr="00AC53BF">
        <w:rPr>
          <w:sz w:val="24"/>
          <w:szCs w:val="24"/>
          <w:lang w:eastAsia="hr-HR"/>
        </w:rPr>
        <w:t xml:space="preserve">- </w:t>
      </w:r>
      <w:r w:rsidRPr="00AC53BF">
        <w:rPr>
          <w:b/>
          <w:sz w:val="24"/>
          <w:szCs w:val="24"/>
          <w:lang w:eastAsia="hr-HR"/>
        </w:rPr>
        <w:t>Javna uprava i administracija</w:t>
      </w:r>
      <w:r w:rsidRPr="00AC53BF">
        <w:rPr>
          <w:sz w:val="24"/>
          <w:szCs w:val="24"/>
          <w:lang w:eastAsia="hr-HR"/>
        </w:rPr>
        <w:t xml:space="preserve"> koji se provodio kroz aktivnost – </w:t>
      </w:r>
      <w:r w:rsidRPr="00AC53BF">
        <w:rPr>
          <w:i/>
          <w:sz w:val="24"/>
          <w:szCs w:val="24"/>
          <w:lang w:eastAsia="hr-HR"/>
        </w:rPr>
        <w:t>Administrativno, tehničko i stručno osoblje</w:t>
      </w:r>
      <w:r w:rsidRPr="00AC53BF">
        <w:rPr>
          <w:sz w:val="24"/>
          <w:szCs w:val="24"/>
          <w:lang w:eastAsia="hr-HR"/>
        </w:rPr>
        <w:t xml:space="preserve">, </w:t>
      </w:r>
      <w:r w:rsidR="00AC53BF" w:rsidRPr="00AC53BF">
        <w:rPr>
          <w:sz w:val="24"/>
          <w:szCs w:val="24"/>
          <w:lang w:eastAsia="hr-HR"/>
        </w:rPr>
        <w:t>nije u potpunosti izvršen zbog nepopunjavanja sistematiziranih radnih mjesta, ali je osigurana učinkovitost zaposlenih u lokalnoj samoupravi i omogućena pravovremena priprema prijedloga akata iz djelokruga Upravnog odjela za predškolski odgoj, školstvo i šport.</w:t>
      </w:r>
    </w:p>
    <w:p w:rsidR="00876FFC" w:rsidRPr="00AC53BF" w:rsidRDefault="00876FFC" w:rsidP="00587DFA">
      <w:pPr>
        <w:jc w:val="both"/>
        <w:rPr>
          <w:sz w:val="24"/>
          <w:szCs w:val="24"/>
          <w:lang w:eastAsia="hr-HR"/>
        </w:rPr>
      </w:pPr>
    </w:p>
    <w:p w:rsidR="00587DFA" w:rsidRPr="00A4469D" w:rsidRDefault="00940140" w:rsidP="00587DFA">
      <w:pPr>
        <w:jc w:val="both"/>
        <w:rPr>
          <w:b/>
          <w:sz w:val="24"/>
          <w:szCs w:val="24"/>
          <w:lang w:eastAsia="hr-HR"/>
        </w:rPr>
      </w:pPr>
      <w:r w:rsidRPr="00A4469D">
        <w:rPr>
          <w:b/>
          <w:sz w:val="24"/>
          <w:szCs w:val="24"/>
          <w:lang w:eastAsia="hr-HR"/>
        </w:rPr>
        <w:lastRenderedPageBreak/>
        <w:t>Glava 00902 Šport</w:t>
      </w:r>
    </w:p>
    <w:p w:rsidR="00587DFA" w:rsidRPr="00A4469D" w:rsidRDefault="00587DFA" w:rsidP="00587DFA">
      <w:pPr>
        <w:jc w:val="both"/>
        <w:rPr>
          <w:sz w:val="24"/>
          <w:szCs w:val="24"/>
          <w:lang w:eastAsia="hr-HR"/>
        </w:rPr>
      </w:pPr>
    </w:p>
    <w:p w:rsidR="00AC53BF" w:rsidRPr="00A4469D" w:rsidRDefault="00AC53BF" w:rsidP="00AC53BF">
      <w:pPr>
        <w:jc w:val="both"/>
        <w:rPr>
          <w:sz w:val="24"/>
          <w:szCs w:val="24"/>
          <w:lang w:eastAsia="hr-HR"/>
        </w:rPr>
      </w:pPr>
      <w:r w:rsidRPr="00A4469D">
        <w:rPr>
          <w:sz w:val="24"/>
          <w:szCs w:val="24"/>
          <w:lang w:eastAsia="hr-HR"/>
        </w:rPr>
        <w:t>Program</w:t>
      </w:r>
      <w:r w:rsidRPr="00A4469D">
        <w:rPr>
          <w:b/>
          <w:sz w:val="24"/>
          <w:szCs w:val="24"/>
          <w:lang w:eastAsia="hr-HR"/>
        </w:rPr>
        <w:t xml:space="preserve"> - Razvoj sporta i rekreacije</w:t>
      </w:r>
      <w:r w:rsidRPr="00A4469D">
        <w:rPr>
          <w:sz w:val="24"/>
          <w:szCs w:val="24"/>
          <w:lang w:eastAsia="hr-HR"/>
        </w:rPr>
        <w:t xml:space="preserve"> koji se provodi kroz</w:t>
      </w:r>
      <w:r w:rsidRPr="00A4469D">
        <w:rPr>
          <w:i/>
          <w:sz w:val="24"/>
          <w:szCs w:val="24"/>
          <w:lang w:eastAsia="hr-HR"/>
        </w:rPr>
        <w:t xml:space="preserve"> </w:t>
      </w:r>
      <w:r w:rsidRPr="00A4469D">
        <w:rPr>
          <w:sz w:val="24"/>
          <w:szCs w:val="24"/>
          <w:lang w:eastAsia="hr-HR"/>
        </w:rPr>
        <w:t xml:space="preserve">aktivnosti </w:t>
      </w:r>
      <w:r w:rsidRPr="00A4469D">
        <w:rPr>
          <w:i/>
          <w:sz w:val="24"/>
          <w:szCs w:val="24"/>
          <w:lang w:eastAsia="hr-HR"/>
        </w:rPr>
        <w:t xml:space="preserve">– Zajednica športskih udruga GVG </w:t>
      </w:r>
      <w:r w:rsidRPr="00A4469D">
        <w:rPr>
          <w:sz w:val="24"/>
          <w:szCs w:val="24"/>
          <w:lang w:eastAsia="hr-HR"/>
        </w:rPr>
        <w:t>-</w:t>
      </w:r>
      <w:r w:rsidRPr="00A4469D">
        <w:rPr>
          <w:i/>
          <w:sz w:val="24"/>
          <w:szCs w:val="24"/>
          <w:lang w:eastAsia="hr-HR"/>
        </w:rPr>
        <w:t xml:space="preserve"> funkcioniranje sustava športa</w:t>
      </w:r>
      <w:r w:rsidRPr="00A4469D">
        <w:rPr>
          <w:sz w:val="24"/>
          <w:szCs w:val="24"/>
          <w:lang w:eastAsia="hr-HR"/>
        </w:rPr>
        <w:t xml:space="preserve">, </w:t>
      </w:r>
      <w:r w:rsidRPr="00A4469D">
        <w:rPr>
          <w:i/>
          <w:sz w:val="24"/>
          <w:szCs w:val="24"/>
          <w:lang w:eastAsia="hr-HR"/>
        </w:rPr>
        <w:t>Športske udruge od posebnog značaja za Grad</w:t>
      </w:r>
      <w:r w:rsidRPr="00A4469D">
        <w:rPr>
          <w:sz w:val="24"/>
          <w:szCs w:val="24"/>
          <w:lang w:eastAsia="hr-HR"/>
        </w:rPr>
        <w:t xml:space="preserve">, </w:t>
      </w:r>
      <w:r w:rsidRPr="00A4469D">
        <w:rPr>
          <w:i/>
          <w:sz w:val="24"/>
          <w:szCs w:val="24"/>
          <w:lang w:eastAsia="hr-HR"/>
        </w:rPr>
        <w:t xml:space="preserve">Sportski savez osoba s invaliditetom, Sportska rekreacija građana, </w:t>
      </w:r>
      <w:r w:rsidRPr="00A4469D">
        <w:rPr>
          <w:sz w:val="24"/>
          <w:szCs w:val="24"/>
          <w:lang w:eastAsia="hr-HR"/>
        </w:rPr>
        <w:t xml:space="preserve">i </w:t>
      </w:r>
      <w:r w:rsidRPr="00A4469D">
        <w:rPr>
          <w:i/>
          <w:sz w:val="24"/>
          <w:szCs w:val="24"/>
          <w:lang w:eastAsia="hr-HR"/>
        </w:rPr>
        <w:t>Vrhunski sport</w:t>
      </w:r>
      <w:r w:rsidRPr="00A4469D">
        <w:rPr>
          <w:sz w:val="24"/>
          <w:szCs w:val="24"/>
          <w:lang w:eastAsia="hr-HR"/>
        </w:rPr>
        <w:t xml:space="preserve"> izvršen je </w:t>
      </w:r>
      <w:bookmarkStart w:id="3" w:name="_Hlk46395489"/>
      <w:r w:rsidRPr="00A4469D">
        <w:rPr>
          <w:sz w:val="24"/>
          <w:szCs w:val="24"/>
          <w:lang w:eastAsia="hr-HR"/>
        </w:rPr>
        <w:t xml:space="preserve">u planiranom opsegu i dinamikom predviđenom Programom javnih potreba u športu Grada Velike Gorice za 2021. godinu. </w:t>
      </w:r>
      <w:bookmarkEnd w:id="3"/>
      <w:r w:rsidRPr="00A4469D">
        <w:rPr>
          <w:sz w:val="24"/>
          <w:szCs w:val="24"/>
          <w:lang w:eastAsia="hr-HR"/>
        </w:rPr>
        <w:t>S</w:t>
      </w:r>
      <w:r w:rsidRPr="00A4469D">
        <w:rPr>
          <w:iCs/>
          <w:sz w:val="24"/>
          <w:szCs w:val="24"/>
          <w:lang w:eastAsia="hr-HR"/>
        </w:rPr>
        <w:t xml:space="preserve">redstva su utrošena za funkcioniranje i djelovanje rada sportskih udruga, za funkcioniranje Zajednice, za sportske priredbe, stipendije i školovanje kadrova te posebne programe Zajednice, </w:t>
      </w:r>
      <w:r w:rsidRPr="00A4469D">
        <w:rPr>
          <w:sz w:val="24"/>
          <w:szCs w:val="24"/>
          <w:lang w:eastAsia="hr-HR"/>
        </w:rPr>
        <w:t>za sufinanciranje rada sportskih udruga od posebnog značaja za Grad koje promoviraju Grad Veliku Goricu u Hrvatskoj i na međunarodnim natjecanjima, za rad sportskih udruga koje se bave rekreativnim sportom te za poticanje vrhunskog sporta, a sa svrhom ostvarivanja zadanih ciljeva Programa, a to su: ulaganje u razvoj mladih vrsnih sportaša radi stvaranja široke kvalitetne osnove kao uvjeta daljnjega napretka i očuvanja dostignute razine kvalitete sporta Grada Velike Gorice, očuvanje postojeće sportske kvalitete koja potiče razvoj sporta i doprinosi ugledu Grada Velike Gorice, poticanje uključivanja u sport što većeg broja građana, osobito djece i mladeži.</w:t>
      </w:r>
    </w:p>
    <w:p w:rsidR="00AC53BF" w:rsidRPr="00A4469D" w:rsidRDefault="00AC53BF" w:rsidP="00AC53BF">
      <w:pPr>
        <w:jc w:val="both"/>
        <w:rPr>
          <w:sz w:val="24"/>
          <w:szCs w:val="24"/>
          <w:lang w:eastAsia="hr-HR"/>
        </w:rPr>
      </w:pPr>
      <w:r w:rsidRPr="00A4469D">
        <w:rPr>
          <w:sz w:val="24"/>
          <w:szCs w:val="24"/>
          <w:lang w:eastAsia="hr-HR"/>
        </w:rPr>
        <w:t xml:space="preserve">Isti </w:t>
      </w:r>
      <w:r w:rsidR="00A4469D" w:rsidRPr="00A4469D">
        <w:rPr>
          <w:sz w:val="24"/>
          <w:szCs w:val="24"/>
          <w:lang w:eastAsia="hr-HR"/>
        </w:rPr>
        <w:t>p</w:t>
      </w:r>
      <w:r w:rsidRPr="00A4469D">
        <w:rPr>
          <w:sz w:val="24"/>
          <w:szCs w:val="24"/>
          <w:lang w:eastAsia="hr-HR"/>
        </w:rPr>
        <w:t>rogram koji se provodi kroz</w:t>
      </w:r>
      <w:r w:rsidRPr="00A4469D">
        <w:rPr>
          <w:b/>
          <w:sz w:val="24"/>
          <w:szCs w:val="24"/>
          <w:lang w:eastAsia="hr-HR"/>
        </w:rPr>
        <w:t xml:space="preserve"> </w:t>
      </w:r>
      <w:r w:rsidRPr="00A4469D">
        <w:rPr>
          <w:sz w:val="24"/>
          <w:szCs w:val="24"/>
          <w:lang w:eastAsia="hr-HR"/>
        </w:rPr>
        <w:t>aktivnost</w:t>
      </w:r>
      <w:r w:rsidRPr="00A4469D">
        <w:rPr>
          <w:i/>
          <w:sz w:val="24"/>
          <w:szCs w:val="24"/>
          <w:lang w:eastAsia="hr-HR"/>
        </w:rPr>
        <w:t xml:space="preserve"> – Školski sportski savez</w:t>
      </w:r>
      <w:r w:rsidRPr="00A4469D">
        <w:rPr>
          <w:sz w:val="24"/>
          <w:szCs w:val="24"/>
          <w:lang w:eastAsia="hr-HR"/>
        </w:rPr>
        <w:t xml:space="preserve"> nije izvršen zbog posebnih okolnosti nastalih uslijed epidemije COVID-19 te nemogućnosti održavanja školskih sportskih natjecanja, dok je tekući projekt – </w:t>
      </w:r>
      <w:r w:rsidRPr="00A4469D">
        <w:rPr>
          <w:i/>
          <w:sz w:val="24"/>
          <w:szCs w:val="24"/>
          <w:lang w:eastAsia="hr-HR"/>
        </w:rPr>
        <w:t>Ostale aktivnosti</w:t>
      </w:r>
      <w:r w:rsidRPr="00A4469D">
        <w:rPr>
          <w:sz w:val="24"/>
          <w:szCs w:val="24"/>
          <w:lang w:eastAsia="hr-HR"/>
        </w:rPr>
        <w:t xml:space="preserve"> izvršen u potpunosti nakon provedbe Javnog poziva za dodatne aktivnosti sportskih udruga, kao što je to i predviđeno Programom javnih potreba u Grada Velike Gorice za 2021. godinu sa ciljem omogućavanja odvijanja dodatnih projekata sportskih udruga.</w:t>
      </w:r>
    </w:p>
    <w:p w:rsidR="00A4469D" w:rsidRPr="00A4469D" w:rsidRDefault="00AC53BF" w:rsidP="00AC53BF">
      <w:pPr>
        <w:jc w:val="both"/>
        <w:rPr>
          <w:sz w:val="24"/>
          <w:szCs w:val="24"/>
          <w:lang w:eastAsia="hr-HR"/>
        </w:rPr>
      </w:pPr>
      <w:r w:rsidRPr="00A4469D">
        <w:rPr>
          <w:sz w:val="24"/>
          <w:szCs w:val="24"/>
          <w:lang w:eastAsia="hr-HR"/>
        </w:rPr>
        <w:t>Također, isti</w:t>
      </w:r>
      <w:r w:rsidRPr="00A4469D">
        <w:rPr>
          <w:i/>
          <w:sz w:val="24"/>
          <w:szCs w:val="24"/>
          <w:lang w:eastAsia="hr-HR"/>
        </w:rPr>
        <w:t xml:space="preserve"> </w:t>
      </w:r>
      <w:r w:rsidR="00A4469D" w:rsidRPr="00A4469D">
        <w:rPr>
          <w:sz w:val="24"/>
          <w:szCs w:val="24"/>
          <w:lang w:eastAsia="hr-HR"/>
        </w:rPr>
        <w:t>p</w:t>
      </w:r>
      <w:r w:rsidRPr="00A4469D">
        <w:rPr>
          <w:sz w:val="24"/>
          <w:szCs w:val="24"/>
          <w:lang w:eastAsia="hr-HR"/>
        </w:rPr>
        <w:t>rogram koji se provodi kroz</w:t>
      </w:r>
      <w:r w:rsidRPr="00A4469D">
        <w:rPr>
          <w:b/>
          <w:sz w:val="24"/>
          <w:szCs w:val="24"/>
          <w:lang w:eastAsia="hr-HR"/>
        </w:rPr>
        <w:t xml:space="preserve"> </w:t>
      </w:r>
      <w:r w:rsidRPr="00A4469D">
        <w:rPr>
          <w:sz w:val="24"/>
          <w:szCs w:val="24"/>
          <w:lang w:eastAsia="hr-HR"/>
        </w:rPr>
        <w:t>aktivnost</w:t>
      </w:r>
      <w:r w:rsidRPr="00A4469D">
        <w:rPr>
          <w:i/>
          <w:sz w:val="24"/>
          <w:szCs w:val="24"/>
          <w:lang w:eastAsia="hr-HR"/>
        </w:rPr>
        <w:t xml:space="preserve"> – Redovna djelatnost športske ustanove</w:t>
      </w:r>
      <w:r w:rsidRPr="00A4469D">
        <w:rPr>
          <w:sz w:val="24"/>
          <w:szCs w:val="24"/>
          <w:lang w:eastAsia="hr-HR"/>
        </w:rPr>
        <w:t>,</w:t>
      </w:r>
      <w:r w:rsidRPr="00A4469D">
        <w:rPr>
          <w:i/>
          <w:sz w:val="24"/>
          <w:szCs w:val="24"/>
          <w:lang w:eastAsia="hr-HR"/>
        </w:rPr>
        <w:t xml:space="preserve"> </w:t>
      </w:r>
      <w:r w:rsidRPr="00A4469D">
        <w:rPr>
          <w:sz w:val="24"/>
          <w:szCs w:val="24"/>
          <w:lang w:eastAsia="hr-HR"/>
        </w:rPr>
        <w:t>aktivnost</w:t>
      </w:r>
      <w:r w:rsidRPr="00A4469D">
        <w:rPr>
          <w:i/>
          <w:sz w:val="24"/>
          <w:szCs w:val="24"/>
          <w:lang w:eastAsia="hr-HR"/>
        </w:rPr>
        <w:t xml:space="preserve"> – Djelatnost športska dvorana </w:t>
      </w:r>
      <w:r w:rsidRPr="00A4469D">
        <w:rPr>
          <w:sz w:val="24"/>
          <w:szCs w:val="24"/>
          <w:lang w:eastAsia="hr-HR"/>
        </w:rPr>
        <w:t>i</w:t>
      </w:r>
      <w:r w:rsidRPr="00A4469D">
        <w:rPr>
          <w:i/>
          <w:sz w:val="24"/>
          <w:szCs w:val="24"/>
          <w:lang w:eastAsia="hr-HR"/>
        </w:rPr>
        <w:t xml:space="preserve"> </w:t>
      </w:r>
      <w:r w:rsidRPr="00A4469D">
        <w:rPr>
          <w:sz w:val="24"/>
          <w:szCs w:val="24"/>
          <w:lang w:eastAsia="hr-HR"/>
        </w:rPr>
        <w:t>aktivnost</w:t>
      </w:r>
      <w:r w:rsidRPr="00A4469D">
        <w:rPr>
          <w:i/>
          <w:sz w:val="24"/>
          <w:szCs w:val="24"/>
          <w:lang w:eastAsia="hr-HR"/>
        </w:rPr>
        <w:t xml:space="preserve"> – Djelatnost-Gradski bazen </w:t>
      </w:r>
      <w:r w:rsidRPr="00A4469D">
        <w:rPr>
          <w:sz w:val="24"/>
          <w:szCs w:val="24"/>
          <w:lang w:eastAsia="hr-HR"/>
        </w:rPr>
        <w:t xml:space="preserve">izvršen je u planiranom opsegu i predviđenom dinamikom utvrđenom Programom javnih potreba u športu Grada Velike Gorice za 2021. godinu, a sredstva su utrošena za djelatnost Ustanove za upravljanje Športsko rekreacijskim centrom Velika Gorica za plaće i ostala materijalna prava radnika, za energiju, naknade za rad predstavničkih i izvršnih tijela te sredstva za izgradnju i održavanje športskih objekta – ŠRC-a, Gradske športske dvorane i Gradskog bazena.  </w:t>
      </w:r>
    </w:p>
    <w:p w:rsidR="00940140" w:rsidRPr="00A4469D" w:rsidRDefault="00AC53BF" w:rsidP="00AC53BF">
      <w:pPr>
        <w:jc w:val="both"/>
        <w:rPr>
          <w:sz w:val="24"/>
          <w:szCs w:val="24"/>
          <w:lang w:eastAsia="hr-HR"/>
        </w:rPr>
      </w:pPr>
      <w:r w:rsidRPr="00A4469D">
        <w:rPr>
          <w:sz w:val="24"/>
          <w:szCs w:val="24"/>
          <w:lang w:eastAsia="hr-HR"/>
        </w:rPr>
        <w:t xml:space="preserve">                                                                 </w:t>
      </w:r>
    </w:p>
    <w:p w:rsidR="00587DFA" w:rsidRPr="00A4469D" w:rsidRDefault="00940140" w:rsidP="00587DFA">
      <w:pPr>
        <w:jc w:val="both"/>
        <w:rPr>
          <w:b/>
          <w:sz w:val="24"/>
          <w:szCs w:val="24"/>
          <w:lang w:eastAsia="hr-HR"/>
        </w:rPr>
      </w:pPr>
      <w:r w:rsidRPr="00A4469D">
        <w:rPr>
          <w:b/>
          <w:sz w:val="24"/>
          <w:szCs w:val="24"/>
          <w:lang w:eastAsia="hr-HR"/>
        </w:rPr>
        <w:t>Glava</w:t>
      </w:r>
      <w:r w:rsidR="00587DFA" w:rsidRPr="00A4469D">
        <w:rPr>
          <w:b/>
          <w:sz w:val="24"/>
          <w:szCs w:val="24"/>
          <w:lang w:eastAsia="hr-HR"/>
        </w:rPr>
        <w:t xml:space="preserve"> 00903 </w:t>
      </w:r>
      <w:r w:rsidRPr="00A4469D">
        <w:rPr>
          <w:b/>
          <w:sz w:val="24"/>
          <w:szCs w:val="24"/>
          <w:lang w:eastAsia="hr-HR"/>
        </w:rPr>
        <w:t>Predškolski odgoj</w:t>
      </w:r>
    </w:p>
    <w:p w:rsidR="00587DFA" w:rsidRPr="00A4469D" w:rsidRDefault="00587DFA" w:rsidP="00587DFA">
      <w:pPr>
        <w:jc w:val="both"/>
        <w:rPr>
          <w:sz w:val="24"/>
          <w:szCs w:val="24"/>
          <w:lang w:eastAsia="hr-HR"/>
        </w:rPr>
      </w:pPr>
    </w:p>
    <w:p w:rsidR="00A4469D" w:rsidRPr="00A4469D" w:rsidRDefault="00A4469D" w:rsidP="00A4469D">
      <w:pPr>
        <w:jc w:val="both"/>
        <w:rPr>
          <w:sz w:val="24"/>
          <w:szCs w:val="24"/>
          <w:lang w:eastAsia="hr-HR"/>
        </w:rPr>
      </w:pPr>
      <w:r w:rsidRPr="00A4469D">
        <w:rPr>
          <w:sz w:val="24"/>
          <w:szCs w:val="24"/>
          <w:lang w:eastAsia="hr-HR"/>
        </w:rPr>
        <w:t xml:space="preserve">U programu - </w:t>
      </w:r>
      <w:r w:rsidRPr="00A4469D">
        <w:rPr>
          <w:b/>
          <w:sz w:val="24"/>
          <w:szCs w:val="24"/>
          <w:lang w:eastAsia="hr-HR"/>
        </w:rPr>
        <w:t>Šire javne potrebe u predškolskom odgoju</w:t>
      </w:r>
      <w:r w:rsidRPr="00A4469D">
        <w:rPr>
          <w:sz w:val="24"/>
          <w:szCs w:val="24"/>
          <w:lang w:eastAsia="hr-HR"/>
        </w:rPr>
        <w:t xml:space="preserve"> koji se provodi kroz aktivnosti</w:t>
      </w:r>
      <w:r w:rsidRPr="00A4469D">
        <w:rPr>
          <w:i/>
          <w:sz w:val="24"/>
          <w:szCs w:val="24"/>
          <w:lang w:eastAsia="hr-HR"/>
        </w:rPr>
        <w:t xml:space="preserve"> – Programi predškolskog odgoja,</w:t>
      </w:r>
      <w:r w:rsidRPr="00A4469D">
        <w:rPr>
          <w:sz w:val="24"/>
          <w:szCs w:val="24"/>
          <w:lang w:eastAsia="hr-HR"/>
        </w:rPr>
        <w:t xml:space="preserve"> </w:t>
      </w:r>
      <w:r w:rsidRPr="00A4469D">
        <w:rPr>
          <w:i/>
          <w:sz w:val="24"/>
          <w:szCs w:val="24"/>
          <w:lang w:eastAsia="hr-HR"/>
        </w:rPr>
        <w:t xml:space="preserve">Ostale aktivnosti </w:t>
      </w:r>
      <w:r w:rsidRPr="00A4469D">
        <w:rPr>
          <w:sz w:val="24"/>
          <w:szCs w:val="24"/>
          <w:lang w:eastAsia="hr-HR"/>
        </w:rPr>
        <w:t xml:space="preserve">i </w:t>
      </w:r>
      <w:r w:rsidRPr="00A4469D">
        <w:rPr>
          <w:i/>
          <w:sz w:val="24"/>
          <w:szCs w:val="24"/>
          <w:lang w:eastAsia="hr-HR"/>
        </w:rPr>
        <w:t xml:space="preserve">Djelatnost „Dadilja“ </w:t>
      </w:r>
      <w:r w:rsidRPr="00A4469D">
        <w:rPr>
          <w:sz w:val="24"/>
          <w:szCs w:val="24"/>
          <w:lang w:eastAsia="hr-HR"/>
        </w:rPr>
        <w:t xml:space="preserve">sredstva su utrošena planiranom dinamikom za sufinanciranje predškolskih programa za djecu s prebivalištem na području Grada Velike Gorice u vrtićima Grada Zagreba, za djecu u privatnim dječjim vrtićima, za djecu koja ostvaruju programe u Poliklinici SUVAG te za provedbu Projekta </w:t>
      </w:r>
      <w:r w:rsidRPr="00A4469D">
        <w:rPr>
          <w:i/>
          <w:sz w:val="24"/>
          <w:szCs w:val="24"/>
          <w:lang w:eastAsia="hr-HR"/>
        </w:rPr>
        <w:t>e-upisa</w:t>
      </w:r>
      <w:r w:rsidRPr="00A4469D">
        <w:rPr>
          <w:sz w:val="24"/>
          <w:szCs w:val="24"/>
          <w:lang w:eastAsia="hr-HR"/>
        </w:rPr>
        <w:t xml:space="preserve"> u dječje vrtiće. Provedbom programa ostvareni su postavljeni ciljevi osiguravanja predškolskog programa za djecu u različitim sustavima predškolskog odgoja koja nisu obuhvaćena redovnom djelatnosti predškolskog odgoja u vrtićima kojima je osnivač Grad Velika Gorica. Sustav e-upisa u dječje vrtiće omogućio je jednostavan i operativan upis djece u dječje vrtiće. </w:t>
      </w:r>
    </w:p>
    <w:p w:rsidR="00A4469D" w:rsidRPr="00A4469D" w:rsidRDefault="00A4469D" w:rsidP="00A4469D">
      <w:pPr>
        <w:jc w:val="both"/>
        <w:rPr>
          <w:sz w:val="24"/>
          <w:szCs w:val="24"/>
          <w:lang w:eastAsia="hr-HR"/>
        </w:rPr>
      </w:pPr>
    </w:p>
    <w:p w:rsidR="00A4469D" w:rsidRPr="00A4469D" w:rsidRDefault="00A4469D" w:rsidP="00A4469D">
      <w:pPr>
        <w:jc w:val="both"/>
        <w:rPr>
          <w:sz w:val="24"/>
          <w:szCs w:val="24"/>
          <w:lang w:eastAsia="hr-HR"/>
        </w:rPr>
      </w:pPr>
      <w:r w:rsidRPr="00A4469D">
        <w:rPr>
          <w:sz w:val="24"/>
          <w:szCs w:val="24"/>
          <w:lang w:eastAsia="hr-HR"/>
        </w:rPr>
        <w:t xml:space="preserve">Program - </w:t>
      </w:r>
      <w:r w:rsidRPr="00A4469D">
        <w:rPr>
          <w:b/>
          <w:sz w:val="24"/>
          <w:szCs w:val="24"/>
          <w:lang w:eastAsia="hr-HR"/>
        </w:rPr>
        <w:t>Javne potrebe u predškolskom odgoju</w:t>
      </w:r>
      <w:r w:rsidRPr="00A4469D">
        <w:rPr>
          <w:sz w:val="24"/>
          <w:szCs w:val="24"/>
          <w:lang w:eastAsia="hr-HR"/>
        </w:rPr>
        <w:t xml:space="preserve"> koji se provodi kroz</w:t>
      </w:r>
      <w:r w:rsidRPr="00A4469D">
        <w:rPr>
          <w:b/>
          <w:sz w:val="24"/>
          <w:szCs w:val="24"/>
          <w:lang w:eastAsia="hr-HR"/>
        </w:rPr>
        <w:t xml:space="preserve"> </w:t>
      </w:r>
      <w:r w:rsidRPr="00A4469D">
        <w:rPr>
          <w:sz w:val="24"/>
          <w:szCs w:val="24"/>
          <w:lang w:eastAsia="hr-HR"/>
        </w:rPr>
        <w:t xml:space="preserve">aktivnost – </w:t>
      </w:r>
      <w:r w:rsidRPr="00A4469D">
        <w:rPr>
          <w:i/>
          <w:sz w:val="24"/>
          <w:szCs w:val="24"/>
          <w:lang w:eastAsia="hr-HR"/>
        </w:rPr>
        <w:t xml:space="preserve">Redovna djelatnost </w:t>
      </w:r>
      <w:r w:rsidRPr="00A4469D">
        <w:rPr>
          <w:sz w:val="24"/>
          <w:szCs w:val="24"/>
          <w:lang w:eastAsia="hr-HR"/>
        </w:rPr>
        <w:t xml:space="preserve">izvršen je u planiranom opsegu i dinamikom predviđenom Programom javnih potreba u predškolskom odgoju. Sredstva su utrošena za plaće i materijalna prava zaposlenih u sustavu predškolskog odgoja te za osiguravanje materijalnih uvjeta u dječjim vrtićima. Omogućena je provedba redovitih programa </w:t>
      </w:r>
      <w:r w:rsidRPr="00A4469D">
        <w:rPr>
          <w:sz w:val="24"/>
          <w:szCs w:val="24"/>
          <w:lang w:eastAsia="hr-HR"/>
        </w:rPr>
        <w:lastRenderedPageBreak/>
        <w:t>njege, odgoja, obrazovanja, prehrane, zdravstvene zaštite i socijalne skrbi djece predškolske dobi čime su ostvareni postavljeni ciljevi osiguravanja provedbe programa predškolskog odgoja i održivosti predškolskog sustava u dječjim vrtićima kojima je osnivač Grad Velika Gorica.</w:t>
      </w:r>
    </w:p>
    <w:p w:rsidR="00587DFA" w:rsidRPr="00A4469D" w:rsidRDefault="00587DFA" w:rsidP="00587DFA">
      <w:pPr>
        <w:jc w:val="both"/>
        <w:rPr>
          <w:sz w:val="24"/>
          <w:szCs w:val="24"/>
          <w:lang w:eastAsia="hr-HR"/>
        </w:rPr>
      </w:pPr>
    </w:p>
    <w:p w:rsidR="00587DFA" w:rsidRPr="00A4469D" w:rsidRDefault="00940140" w:rsidP="00587DFA">
      <w:pPr>
        <w:jc w:val="both"/>
        <w:rPr>
          <w:b/>
          <w:sz w:val="24"/>
          <w:szCs w:val="24"/>
          <w:lang w:eastAsia="hr-HR"/>
        </w:rPr>
      </w:pPr>
      <w:r w:rsidRPr="00A4469D">
        <w:rPr>
          <w:b/>
          <w:sz w:val="24"/>
          <w:szCs w:val="24"/>
          <w:lang w:eastAsia="hr-HR"/>
        </w:rPr>
        <w:t>Glava</w:t>
      </w:r>
      <w:r w:rsidR="00587DFA" w:rsidRPr="00A4469D">
        <w:rPr>
          <w:b/>
          <w:sz w:val="24"/>
          <w:szCs w:val="24"/>
          <w:lang w:eastAsia="hr-HR"/>
        </w:rPr>
        <w:t xml:space="preserve"> 00904  Š</w:t>
      </w:r>
      <w:r w:rsidRPr="00A4469D">
        <w:rPr>
          <w:b/>
          <w:sz w:val="24"/>
          <w:szCs w:val="24"/>
          <w:lang w:eastAsia="hr-HR"/>
        </w:rPr>
        <w:t>kolstvo</w:t>
      </w:r>
    </w:p>
    <w:p w:rsidR="00587DFA" w:rsidRPr="00A4469D" w:rsidRDefault="00587DFA" w:rsidP="00587DFA">
      <w:pPr>
        <w:jc w:val="both"/>
        <w:rPr>
          <w:sz w:val="24"/>
          <w:szCs w:val="24"/>
          <w:lang w:eastAsia="hr-HR"/>
        </w:rPr>
      </w:pPr>
    </w:p>
    <w:p w:rsidR="00A4469D" w:rsidRPr="00A4469D" w:rsidRDefault="00A4469D" w:rsidP="00A4469D">
      <w:pPr>
        <w:jc w:val="both"/>
        <w:rPr>
          <w:sz w:val="24"/>
          <w:szCs w:val="24"/>
          <w:lang w:eastAsia="hr-HR"/>
        </w:rPr>
      </w:pPr>
      <w:r w:rsidRPr="00A4469D">
        <w:rPr>
          <w:sz w:val="24"/>
          <w:szCs w:val="24"/>
          <w:lang w:eastAsia="hr-HR"/>
        </w:rPr>
        <w:t xml:space="preserve">Program - </w:t>
      </w:r>
      <w:r w:rsidRPr="00A4469D">
        <w:rPr>
          <w:b/>
          <w:sz w:val="24"/>
          <w:szCs w:val="24"/>
          <w:lang w:eastAsia="hr-HR"/>
        </w:rPr>
        <w:t>Javne potrebe u školstvu</w:t>
      </w:r>
      <w:r w:rsidRPr="00A4469D">
        <w:rPr>
          <w:sz w:val="24"/>
          <w:szCs w:val="24"/>
          <w:lang w:eastAsia="hr-HR"/>
        </w:rPr>
        <w:t xml:space="preserve"> kojim se financira djelatnost osnovnih škola Grada Velike Gorice, a provodi se kroz</w:t>
      </w:r>
      <w:r w:rsidRPr="00A4469D">
        <w:rPr>
          <w:b/>
          <w:sz w:val="24"/>
          <w:szCs w:val="24"/>
          <w:lang w:eastAsia="hr-HR"/>
        </w:rPr>
        <w:t xml:space="preserve"> </w:t>
      </w:r>
      <w:r w:rsidRPr="00A4469D">
        <w:rPr>
          <w:sz w:val="24"/>
          <w:szCs w:val="24"/>
          <w:lang w:eastAsia="hr-HR"/>
        </w:rPr>
        <w:t xml:space="preserve">aktivnost </w:t>
      </w:r>
      <w:r w:rsidRPr="00A4469D">
        <w:rPr>
          <w:i/>
          <w:sz w:val="24"/>
          <w:szCs w:val="24"/>
          <w:lang w:eastAsia="hr-HR"/>
        </w:rPr>
        <w:t>–</w:t>
      </w:r>
      <w:r w:rsidRPr="00A4469D">
        <w:rPr>
          <w:sz w:val="24"/>
          <w:szCs w:val="24"/>
          <w:lang w:eastAsia="hr-HR"/>
        </w:rPr>
        <w:t xml:space="preserve"> </w:t>
      </w:r>
      <w:r w:rsidRPr="00A4469D">
        <w:rPr>
          <w:i/>
          <w:sz w:val="24"/>
          <w:szCs w:val="24"/>
          <w:lang w:eastAsia="hr-HR"/>
        </w:rPr>
        <w:t xml:space="preserve">Djelatnost škola </w:t>
      </w:r>
      <w:r w:rsidRPr="00A4469D">
        <w:rPr>
          <w:sz w:val="24"/>
          <w:szCs w:val="24"/>
          <w:lang w:eastAsia="hr-HR"/>
        </w:rPr>
        <w:t>-</w:t>
      </w:r>
      <w:r w:rsidRPr="00A4469D">
        <w:rPr>
          <w:i/>
          <w:sz w:val="24"/>
          <w:szCs w:val="24"/>
          <w:lang w:eastAsia="hr-HR"/>
        </w:rPr>
        <w:t xml:space="preserve"> do zakonskog standarda</w:t>
      </w:r>
      <w:r w:rsidRPr="00A4469D">
        <w:rPr>
          <w:sz w:val="24"/>
          <w:szCs w:val="24"/>
          <w:lang w:eastAsia="hr-HR"/>
        </w:rPr>
        <w:t xml:space="preserve"> i aktivnost </w:t>
      </w:r>
      <w:r w:rsidRPr="00A4469D">
        <w:rPr>
          <w:i/>
          <w:sz w:val="24"/>
          <w:szCs w:val="24"/>
          <w:lang w:eastAsia="hr-HR"/>
        </w:rPr>
        <w:t>–</w:t>
      </w:r>
      <w:r w:rsidRPr="00A4469D">
        <w:rPr>
          <w:sz w:val="24"/>
          <w:szCs w:val="24"/>
          <w:lang w:eastAsia="hr-HR"/>
        </w:rPr>
        <w:t xml:space="preserve"> </w:t>
      </w:r>
      <w:r w:rsidRPr="00A4469D">
        <w:rPr>
          <w:i/>
          <w:sz w:val="24"/>
          <w:szCs w:val="24"/>
          <w:lang w:eastAsia="hr-HR"/>
        </w:rPr>
        <w:t xml:space="preserve">Djelatnost škola </w:t>
      </w:r>
      <w:r w:rsidRPr="00A4469D">
        <w:rPr>
          <w:sz w:val="24"/>
          <w:szCs w:val="24"/>
          <w:lang w:eastAsia="hr-HR"/>
        </w:rPr>
        <w:t>-</w:t>
      </w:r>
      <w:r w:rsidRPr="00A4469D">
        <w:rPr>
          <w:i/>
          <w:sz w:val="24"/>
          <w:szCs w:val="24"/>
          <w:lang w:eastAsia="hr-HR"/>
        </w:rPr>
        <w:t xml:space="preserve"> iznad zakonskog standarda</w:t>
      </w:r>
      <w:r w:rsidRPr="00A4469D">
        <w:rPr>
          <w:sz w:val="24"/>
          <w:szCs w:val="24"/>
          <w:lang w:eastAsia="hr-HR"/>
        </w:rPr>
        <w:t>, izvršen je u planiranom opsegu i dinamikom predviđenom Programom javnih potreba u školstvu Grada Velike Gorice za 2021. godinu, uz nešto povećane troškove na sanaciji posljedica potresa. Time su ostvareni ciljevi Programa, odnosno osiguran minimalni zakonski standard djelatnosti odgoja i obrazovanja u osnovnim školama kojima je osnivač Grad Velika Gorica iz decentraliziranih sredstava, osigurana su sredstva za materijalne troškove osnovnih škola, energente, prijevoz učenika, materijal, dijelove i usluge tekućeg i investicijskog održavanja, nabavu nove i zamjenu dotrajale opreme u objektima osnovnih škola kojima je osnivač Grad Velika Gorica.</w:t>
      </w:r>
    </w:p>
    <w:p w:rsidR="00A4469D" w:rsidRPr="00A4469D" w:rsidRDefault="00A4469D" w:rsidP="00A4469D">
      <w:pPr>
        <w:jc w:val="both"/>
        <w:rPr>
          <w:sz w:val="24"/>
          <w:szCs w:val="24"/>
          <w:lang w:eastAsia="hr-HR"/>
        </w:rPr>
      </w:pPr>
    </w:p>
    <w:p w:rsidR="00A4469D" w:rsidRPr="00A4469D" w:rsidRDefault="00A4469D" w:rsidP="00A4469D">
      <w:pPr>
        <w:jc w:val="both"/>
        <w:rPr>
          <w:sz w:val="24"/>
          <w:szCs w:val="24"/>
          <w:lang w:eastAsia="hr-HR"/>
        </w:rPr>
      </w:pPr>
      <w:r w:rsidRPr="00A4469D">
        <w:rPr>
          <w:sz w:val="24"/>
          <w:szCs w:val="24"/>
          <w:lang w:eastAsia="hr-HR"/>
        </w:rPr>
        <w:t xml:space="preserve">Program - </w:t>
      </w:r>
      <w:r w:rsidRPr="00A4469D">
        <w:rPr>
          <w:b/>
          <w:sz w:val="24"/>
          <w:szCs w:val="24"/>
          <w:lang w:eastAsia="hr-HR"/>
        </w:rPr>
        <w:t>Šire javne potrebe u školstvu</w:t>
      </w:r>
      <w:r w:rsidRPr="00A4469D">
        <w:rPr>
          <w:sz w:val="24"/>
          <w:szCs w:val="24"/>
          <w:lang w:eastAsia="hr-HR"/>
        </w:rPr>
        <w:t xml:space="preserve"> koji se provodi kroz</w:t>
      </w:r>
      <w:r w:rsidRPr="00A4469D">
        <w:rPr>
          <w:b/>
          <w:sz w:val="24"/>
          <w:szCs w:val="24"/>
          <w:lang w:eastAsia="hr-HR"/>
        </w:rPr>
        <w:t xml:space="preserve"> </w:t>
      </w:r>
      <w:r w:rsidRPr="00A4469D">
        <w:rPr>
          <w:sz w:val="24"/>
          <w:szCs w:val="24"/>
          <w:lang w:eastAsia="hr-HR"/>
        </w:rPr>
        <w:t xml:space="preserve">aktivnost – </w:t>
      </w:r>
      <w:r w:rsidRPr="00A4469D">
        <w:rPr>
          <w:i/>
          <w:sz w:val="24"/>
          <w:szCs w:val="24"/>
          <w:lang w:eastAsia="hr-HR"/>
        </w:rPr>
        <w:t>Natjecanja</w:t>
      </w:r>
      <w:r w:rsidRPr="00A4469D">
        <w:rPr>
          <w:sz w:val="24"/>
          <w:szCs w:val="24"/>
          <w:lang w:eastAsia="hr-HR"/>
        </w:rPr>
        <w:t xml:space="preserve">, aktivnost – </w:t>
      </w:r>
      <w:r w:rsidRPr="00A4469D">
        <w:rPr>
          <w:i/>
          <w:sz w:val="24"/>
          <w:szCs w:val="24"/>
          <w:lang w:eastAsia="hr-HR"/>
        </w:rPr>
        <w:t>Stipendije i ostale potpore</w:t>
      </w:r>
      <w:r w:rsidRPr="00A4469D">
        <w:rPr>
          <w:sz w:val="24"/>
          <w:szCs w:val="24"/>
          <w:lang w:eastAsia="hr-HR"/>
        </w:rPr>
        <w:t xml:space="preserve"> i tekući projekt – </w:t>
      </w:r>
      <w:r w:rsidRPr="00A4469D">
        <w:rPr>
          <w:i/>
          <w:sz w:val="24"/>
          <w:szCs w:val="24"/>
          <w:lang w:eastAsia="hr-HR"/>
        </w:rPr>
        <w:t>Ostali projekti</w:t>
      </w:r>
      <w:r w:rsidRPr="00A4469D">
        <w:rPr>
          <w:sz w:val="24"/>
          <w:szCs w:val="24"/>
          <w:lang w:eastAsia="hr-HR"/>
        </w:rPr>
        <w:t xml:space="preserve"> </w:t>
      </w:r>
      <w:r w:rsidRPr="00A4469D">
        <w:rPr>
          <w:i/>
          <w:sz w:val="24"/>
          <w:szCs w:val="24"/>
          <w:lang w:eastAsia="hr-HR"/>
        </w:rPr>
        <w:t>u</w:t>
      </w:r>
      <w:r w:rsidRPr="00A4469D">
        <w:rPr>
          <w:sz w:val="24"/>
          <w:szCs w:val="24"/>
          <w:lang w:eastAsia="hr-HR"/>
        </w:rPr>
        <w:t xml:space="preserve"> </w:t>
      </w:r>
      <w:r w:rsidRPr="00A4469D">
        <w:rPr>
          <w:i/>
          <w:sz w:val="24"/>
          <w:szCs w:val="24"/>
          <w:lang w:eastAsia="hr-HR"/>
        </w:rPr>
        <w:t>školstvu</w:t>
      </w:r>
      <w:r w:rsidRPr="00A4469D">
        <w:rPr>
          <w:sz w:val="24"/>
          <w:szCs w:val="24"/>
          <w:lang w:eastAsia="hr-HR"/>
        </w:rPr>
        <w:t xml:space="preserve"> izvršen je za natjecanja u znanju, dodjelu Gradskih stipendija i za ostale projekte u školstvu (radna bilježnica i karta „Moj zavičaj“) koji su se pojavili u prvoj polovici godine, izvršeni su u planiranom opsegu i dinamikom predviđenom Programom javnih potreba u školstvu Grada Velike Gorice za 2021. godinu.</w:t>
      </w:r>
    </w:p>
    <w:p w:rsidR="00A4469D" w:rsidRPr="00A4469D" w:rsidRDefault="00A4469D" w:rsidP="00A4469D">
      <w:pPr>
        <w:jc w:val="both"/>
        <w:rPr>
          <w:sz w:val="24"/>
          <w:szCs w:val="24"/>
          <w:lang w:eastAsia="hr-HR"/>
        </w:rPr>
      </w:pPr>
      <w:r w:rsidRPr="00A4469D">
        <w:rPr>
          <w:sz w:val="24"/>
          <w:szCs w:val="24"/>
          <w:lang w:eastAsia="hr-HR"/>
        </w:rPr>
        <w:t xml:space="preserve">Isti program koji se provodi kroz tekući projekt – </w:t>
      </w:r>
      <w:r w:rsidRPr="00A4469D">
        <w:rPr>
          <w:i/>
          <w:sz w:val="24"/>
          <w:szCs w:val="24"/>
          <w:lang w:eastAsia="hr-HR"/>
        </w:rPr>
        <w:t>Škola plivanja</w:t>
      </w:r>
      <w:r w:rsidRPr="00A4469D">
        <w:rPr>
          <w:sz w:val="24"/>
          <w:szCs w:val="24"/>
          <w:lang w:eastAsia="hr-HR"/>
        </w:rPr>
        <w:t xml:space="preserve"> je zbog posebnih okolnosti nastalih uslijed COVID-19 djelomično proveden i nastavit će se početkom nove pedagoške godine kako bi svi učenici 3. razreda osnovnih škola naučili plivati, a tekući projekt – </w:t>
      </w:r>
      <w:r w:rsidRPr="00A4469D">
        <w:rPr>
          <w:i/>
          <w:sz w:val="24"/>
          <w:szCs w:val="24"/>
          <w:lang w:eastAsia="hr-HR"/>
        </w:rPr>
        <w:t xml:space="preserve">Nabava školskih udžbenika </w:t>
      </w:r>
      <w:r w:rsidRPr="00A4469D">
        <w:rPr>
          <w:sz w:val="24"/>
          <w:szCs w:val="24"/>
          <w:lang w:eastAsia="hr-HR"/>
        </w:rPr>
        <w:t xml:space="preserve">izvršit će se putem aktivnosti – </w:t>
      </w:r>
      <w:r w:rsidRPr="00A4469D">
        <w:rPr>
          <w:i/>
          <w:sz w:val="24"/>
          <w:szCs w:val="24"/>
          <w:lang w:eastAsia="hr-HR"/>
        </w:rPr>
        <w:t xml:space="preserve">Djelatnost škola </w:t>
      </w:r>
      <w:r w:rsidRPr="00A4469D">
        <w:rPr>
          <w:sz w:val="24"/>
          <w:szCs w:val="24"/>
          <w:lang w:eastAsia="hr-HR"/>
        </w:rPr>
        <w:t>-</w:t>
      </w:r>
      <w:r w:rsidRPr="00A4469D">
        <w:rPr>
          <w:i/>
          <w:sz w:val="24"/>
          <w:szCs w:val="24"/>
          <w:lang w:eastAsia="hr-HR"/>
        </w:rPr>
        <w:t xml:space="preserve"> iznad zakonskog standarda</w:t>
      </w:r>
      <w:r w:rsidRPr="00A4469D">
        <w:rPr>
          <w:sz w:val="24"/>
          <w:szCs w:val="24"/>
          <w:lang w:eastAsia="hr-HR"/>
        </w:rPr>
        <w:t>.</w:t>
      </w:r>
    </w:p>
    <w:p w:rsidR="00A4469D" w:rsidRPr="00A4469D" w:rsidRDefault="00A4469D" w:rsidP="00A4469D">
      <w:pPr>
        <w:jc w:val="both"/>
        <w:rPr>
          <w:sz w:val="24"/>
          <w:szCs w:val="24"/>
          <w:lang w:eastAsia="hr-HR"/>
        </w:rPr>
      </w:pPr>
      <w:r w:rsidRPr="00A4469D">
        <w:rPr>
          <w:sz w:val="24"/>
          <w:szCs w:val="24"/>
          <w:lang w:eastAsia="hr-HR"/>
        </w:rPr>
        <w:t xml:space="preserve">Također, isti program koji se provodi kroz tekući projekt – </w:t>
      </w:r>
      <w:r w:rsidRPr="00A4469D">
        <w:rPr>
          <w:i/>
          <w:sz w:val="24"/>
          <w:szCs w:val="24"/>
          <w:lang w:eastAsia="hr-HR"/>
        </w:rPr>
        <w:t>Svako dijete ima pravo</w:t>
      </w:r>
      <w:r w:rsidRPr="00A4469D">
        <w:rPr>
          <w:sz w:val="24"/>
          <w:szCs w:val="24"/>
          <w:lang w:eastAsia="hr-HR"/>
        </w:rPr>
        <w:t xml:space="preserve"> </w:t>
      </w:r>
      <w:r w:rsidRPr="00A4469D">
        <w:rPr>
          <w:i/>
          <w:sz w:val="24"/>
          <w:szCs w:val="24"/>
          <w:lang w:eastAsia="hr-HR"/>
        </w:rPr>
        <w:t xml:space="preserve">na obrazovanje IV </w:t>
      </w:r>
      <w:r w:rsidRPr="00A4469D">
        <w:rPr>
          <w:sz w:val="24"/>
          <w:szCs w:val="24"/>
          <w:lang w:eastAsia="hr-HR"/>
        </w:rPr>
        <w:t>je</w:t>
      </w:r>
      <w:r w:rsidRPr="00A4469D">
        <w:rPr>
          <w:i/>
          <w:sz w:val="24"/>
          <w:szCs w:val="24"/>
          <w:lang w:eastAsia="hr-HR"/>
        </w:rPr>
        <w:t xml:space="preserve"> </w:t>
      </w:r>
      <w:r w:rsidRPr="00A4469D">
        <w:rPr>
          <w:sz w:val="24"/>
          <w:szCs w:val="24"/>
          <w:lang w:eastAsia="hr-HR"/>
        </w:rPr>
        <w:t xml:space="preserve">izvršen opsegom i dinamikom predviđenim Sporazumom o partnerstvu u provedbi projekta „Svako dijete ima pravo na obrazovanje“ iz sredstava Europskog socijalnog fonda za osiguravanje pomoćnika u nastavi učenicima s teškoćama u osnovnim školama Grada Velika Gorice te je kao i tekući projekt – </w:t>
      </w:r>
      <w:r w:rsidRPr="00A4469D">
        <w:rPr>
          <w:i/>
          <w:sz w:val="24"/>
          <w:szCs w:val="24"/>
          <w:lang w:eastAsia="hr-HR"/>
        </w:rPr>
        <w:t xml:space="preserve">Pomoćnik u nastavi </w:t>
      </w:r>
      <w:r w:rsidRPr="00A4469D">
        <w:rPr>
          <w:sz w:val="24"/>
          <w:szCs w:val="24"/>
          <w:lang w:eastAsia="hr-HR"/>
        </w:rPr>
        <w:t>izvršen opsegom i dinamikom predviđenim Programom javnih potreba u školstvu Grada Velike Gorice za 2021. godinu. Tim se projektom iz sredstava Grada osiguravaju pomoćnici u nastavi učenicima s teškoćama u osnovnim školama Grada Velika Gorice, koji nisu obuhvaćeni EU projektom „</w:t>
      </w:r>
      <w:r w:rsidRPr="00A4469D">
        <w:rPr>
          <w:i/>
          <w:sz w:val="24"/>
          <w:szCs w:val="24"/>
          <w:lang w:eastAsia="hr-HR"/>
        </w:rPr>
        <w:t>Svako dijete ima pravo</w:t>
      </w:r>
      <w:r w:rsidRPr="00A4469D">
        <w:rPr>
          <w:sz w:val="24"/>
          <w:szCs w:val="24"/>
          <w:lang w:eastAsia="hr-HR"/>
        </w:rPr>
        <w:t xml:space="preserve"> </w:t>
      </w:r>
      <w:r w:rsidRPr="00A4469D">
        <w:rPr>
          <w:i/>
          <w:sz w:val="24"/>
          <w:szCs w:val="24"/>
          <w:lang w:eastAsia="hr-HR"/>
        </w:rPr>
        <w:t>na obrazovanje IV</w:t>
      </w:r>
      <w:r w:rsidRPr="00A4469D">
        <w:rPr>
          <w:sz w:val="24"/>
          <w:szCs w:val="24"/>
          <w:lang w:eastAsia="hr-HR"/>
        </w:rPr>
        <w:t>“.</w:t>
      </w:r>
    </w:p>
    <w:p w:rsidR="00A4469D" w:rsidRPr="00A4469D" w:rsidRDefault="00A4469D" w:rsidP="00A4469D">
      <w:pPr>
        <w:jc w:val="both"/>
        <w:rPr>
          <w:sz w:val="24"/>
          <w:szCs w:val="24"/>
          <w:lang w:eastAsia="hr-HR"/>
        </w:rPr>
      </w:pPr>
      <w:r w:rsidRPr="00A4469D">
        <w:rPr>
          <w:sz w:val="24"/>
          <w:szCs w:val="24"/>
          <w:lang w:eastAsia="hr-HR"/>
        </w:rPr>
        <w:t xml:space="preserve">Na kraju, isti program koji se provodi kroz aktivnost </w:t>
      </w:r>
      <w:r w:rsidRPr="00A4469D">
        <w:rPr>
          <w:i/>
          <w:sz w:val="24"/>
          <w:szCs w:val="24"/>
          <w:lang w:eastAsia="hr-HR"/>
        </w:rPr>
        <w:t>–</w:t>
      </w:r>
      <w:r w:rsidRPr="00A4469D">
        <w:rPr>
          <w:sz w:val="24"/>
          <w:szCs w:val="24"/>
          <w:lang w:eastAsia="hr-HR"/>
        </w:rPr>
        <w:t xml:space="preserve"> </w:t>
      </w:r>
      <w:r w:rsidRPr="00A4469D">
        <w:rPr>
          <w:i/>
          <w:sz w:val="24"/>
          <w:szCs w:val="24"/>
          <w:lang w:eastAsia="hr-HR"/>
        </w:rPr>
        <w:t xml:space="preserve">Redovna djelatnost osnovnih škola </w:t>
      </w:r>
      <w:r w:rsidRPr="00A4469D">
        <w:rPr>
          <w:sz w:val="24"/>
          <w:szCs w:val="24"/>
          <w:lang w:eastAsia="hr-HR"/>
        </w:rPr>
        <w:t>–</w:t>
      </w:r>
      <w:r w:rsidRPr="00A4469D">
        <w:rPr>
          <w:i/>
          <w:sz w:val="24"/>
          <w:szCs w:val="24"/>
          <w:lang w:eastAsia="hr-HR"/>
        </w:rPr>
        <w:t xml:space="preserve"> Državna riznica </w:t>
      </w:r>
      <w:r w:rsidRPr="00A4469D">
        <w:rPr>
          <w:sz w:val="24"/>
          <w:szCs w:val="24"/>
          <w:lang w:eastAsia="hr-HR"/>
        </w:rPr>
        <w:t>izvršen je opsegom i dinamikom predviđenim Programom javnih potreba u školstvu Grada Velike Gorice za 2021. godinu za isplatu plaća i ostalih materijalnih prava zaposlenih u osnovnim školama.</w:t>
      </w:r>
    </w:p>
    <w:p w:rsidR="00A4469D" w:rsidRPr="00A4469D" w:rsidRDefault="00A4469D" w:rsidP="00A4469D">
      <w:pPr>
        <w:jc w:val="both"/>
        <w:rPr>
          <w:sz w:val="24"/>
          <w:szCs w:val="24"/>
          <w:lang w:eastAsia="hr-HR"/>
        </w:rPr>
      </w:pPr>
      <w:r w:rsidRPr="00A4469D">
        <w:rPr>
          <w:sz w:val="24"/>
          <w:szCs w:val="24"/>
          <w:lang w:eastAsia="hr-HR"/>
        </w:rPr>
        <w:t>Kontinuiranim ulaganjem u programe kojima se nadograđuje školski sustav u potpunosti se ostvaruju ciljevi poboljšanja materijalnih i sadržajnih uvjeta u školama čime se ostvaruju prava i potrebe djece na kvalitetno i dostupno obrazovanje.</w:t>
      </w:r>
    </w:p>
    <w:p w:rsidR="00587DFA" w:rsidRPr="00A4469D" w:rsidRDefault="00587DFA" w:rsidP="00587DFA">
      <w:pPr>
        <w:jc w:val="both"/>
        <w:rPr>
          <w:sz w:val="24"/>
          <w:szCs w:val="24"/>
          <w:lang w:eastAsia="hr-HR"/>
        </w:rPr>
      </w:pPr>
    </w:p>
    <w:p w:rsidR="00876FFC" w:rsidRDefault="00876FFC" w:rsidP="00587DFA">
      <w:pPr>
        <w:jc w:val="both"/>
        <w:rPr>
          <w:b/>
          <w:sz w:val="24"/>
          <w:szCs w:val="24"/>
          <w:lang w:eastAsia="hr-HR"/>
        </w:rPr>
      </w:pPr>
    </w:p>
    <w:p w:rsidR="00876FFC" w:rsidRDefault="00876FFC" w:rsidP="00587DFA">
      <w:pPr>
        <w:jc w:val="both"/>
        <w:rPr>
          <w:b/>
          <w:sz w:val="24"/>
          <w:szCs w:val="24"/>
          <w:lang w:eastAsia="hr-HR"/>
        </w:rPr>
      </w:pPr>
    </w:p>
    <w:p w:rsidR="00587DFA" w:rsidRPr="00A4469D" w:rsidRDefault="004C231F" w:rsidP="00587DFA">
      <w:pPr>
        <w:jc w:val="both"/>
        <w:rPr>
          <w:b/>
          <w:sz w:val="24"/>
          <w:szCs w:val="24"/>
          <w:lang w:eastAsia="hr-HR"/>
        </w:rPr>
      </w:pPr>
      <w:r w:rsidRPr="00A4469D">
        <w:rPr>
          <w:b/>
          <w:sz w:val="24"/>
          <w:szCs w:val="24"/>
          <w:lang w:eastAsia="hr-HR"/>
        </w:rPr>
        <w:lastRenderedPageBreak/>
        <w:t>Glava</w:t>
      </w:r>
      <w:r w:rsidR="00587DFA" w:rsidRPr="00A4469D">
        <w:rPr>
          <w:b/>
          <w:sz w:val="24"/>
          <w:szCs w:val="24"/>
          <w:lang w:eastAsia="hr-HR"/>
        </w:rPr>
        <w:t xml:space="preserve"> 00905  </w:t>
      </w:r>
      <w:r w:rsidRPr="00A4469D">
        <w:rPr>
          <w:b/>
          <w:sz w:val="24"/>
          <w:szCs w:val="24"/>
          <w:lang w:eastAsia="hr-HR"/>
        </w:rPr>
        <w:t>Djeca i mladi</w:t>
      </w:r>
    </w:p>
    <w:p w:rsidR="00587DFA" w:rsidRPr="0009609F" w:rsidRDefault="00587DFA" w:rsidP="00587DFA">
      <w:pPr>
        <w:jc w:val="both"/>
        <w:rPr>
          <w:color w:val="FF0000"/>
          <w:sz w:val="24"/>
          <w:szCs w:val="24"/>
          <w:lang w:eastAsia="hr-HR"/>
        </w:rPr>
      </w:pPr>
    </w:p>
    <w:p w:rsidR="00A4469D" w:rsidRPr="00D95A78" w:rsidRDefault="00A4469D" w:rsidP="00A4469D">
      <w:pPr>
        <w:jc w:val="both"/>
        <w:rPr>
          <w:sz w:val="24"/>
          <w:szCs w:val="24"/>
          <w:lang w:eastAsia="hr-HR"/>
        </w:rPr>
      </w:pPr>
      <w:r w:rsidRPr="00A4469D">
        <w:rPr>
          <w:sz w:val="24"/>
          <w:szCs w:val="24"/>
          <w:lang w:eastAsia="hr-HR"/>
        </w:rPr>
        <w:t xml:space="preserve">Program - </w:t>
      </w:r>
      <w:r w:rsidRPr="00A4469D">
        <w:rPr>
          <w:b/>
          <w:sz w:val="24"/>
          <w:szCs w:val="24"/>
          <w:lang w:eastAsia="hr-HR"/>
        </w:rPr>
        <w:t>Djelovanje za djecu i mlade</w:t>
      </w:r>
      <w:r w:rsidRPr="00A4469D">
        <w:rPr>
          <w:sz w:val="24"/>
          <w:szCs w:val="24"/>
          <w:lang w:eastAsia="hr-HR"/>
        </w:rPr>
        <w:t xml:space="preserve"> koji se provodi kroz aktivnosti - </w:t>
      </w:r>
      <w:r w:rsidRPr="00A4469D">
        <w:rPr>
          <w:i/>
          <w:sz w:val="24"/>
          <w:szCs w:val="24"/>
          <w:lang w:eastAsia="hr-HR"/>
        </w:rPr>
        <w:t>Akcija «Velika Gorica – prijatelj djece», Potpora programima udruga mladih, Prevencija neprihvatljivih ponašanja djece i mladih</w:t>
      </w:r>
      <w:r w:rsidRPr="00A4469D">
        <w:rPr>
          <w:sz w:val="24"/>
          <w:szCs w:val="24"/>
          <w:lang w:eastAsia="hr-HR"/>
        </w:rPr>
        <w:t xml:space="preserve"> i </w:t>
      </w:r>
      <w:r w:rsidRPr="00A4469D">
        <w:rPr>
          <w:i/>
          <w:sz w:val="24"/>
          <w:szCs w:val="24"/>
          <w:lang w:eastAsia="hr-HR"/>
        </w:rPr>
        <w:t>Gorički klub mladih</w:t>
      </w:r>
      <w:r w:rsidRPr="00A4469D">
        <w:rPr>
          <w:sz w:val="24"/>
          <w:szCs w:val="24"/>
          <w:lang w:eastAsia="hr-HR"/>
        </w:rPr>
        <w:t xml:space="preserve"> nije izvršen prema planu zbog epidemiološke situacije koja je podrazumijevala povećanje mjera sigurnosti u odnosu na održavanje grupnih događanja, radionica i igraonica uživo s djecom, mladima i odraslima te nisu provedeni javni pozivi namijenjeni udrugama. U slučaju pozitivne epidemiološke situacije najesen, program će se djelomično održati u </w:t>
      </w:r>
      <w:r w:rsidRPr="00D95A78">
        <w:rPr>
          <w:sz w:val="24"/>
          <w:szCs w:val="24"/>
          <w:lang w:eastAsia="hr-HR"/>
        </w:rPr>
        <w:t xml:space="preserve">drugoj polovici godine. Aktivnost – </w:t>
      </w:r>
      <w:r w:rsidRPr="00D95A78">
        <w:rPr>
          <w:i/>
          <w:sz w:val="24"/>
          <w:szCs w:val="24"/>
          <w:lang w:eastAsia="hr-HR"/>
        </w:rPr>
        <w:t>Promidžba i informiranje</w:t>
      </w:r>
      <w:r w:rsidRPr="00D95A78">
        <w:rPr>
          <w:sz w:val="24"/>
          <w:szCs w:val="24"/>
          <w:lang w:eastAsia="hr-HR"/>
        </w:rPr>
        <w:t xml:space="preserve"> izvršena je planiranom dinamikom putem radio emisije </w:t>
      </w:r>
      <w:proofErr w:type="spellStart"/>
      <w:r w:rsidRPr="00D95A78">
        <w:rPr>
          <w:i/>
          <w:sz w:val="24"/>
          <w:szCs w:val="24"/>
          <w:lang w:eastAsia="hr-HR"/>
        </w:rPr>
        <w:t>Zvonjalica</w:t>
      </w:r>
      <w:proofErr w:type="spellEnd"/>
      <w:r w:rsidRPr="00D95A78">
        <w:rPr>
          <w:sz w:val="24"/>
          <w:szCs w:val="24"/>
          <w:lang w:eastAsia="hr-HR"/>
        </w:rPr>
        <w:t xml:space="preserve"> koju vode i uređuju djeca. </w:t>
      </w:r>
    </w:p>
    <w:p w:rsidR="00A4469D" w:rsidRPr="00D95A78" w:rsidRDefault="00A4469D" w:rsidP="00A4469D">
      <w:pPr>
        <w:jc w:val="both"/>
        <w:rPr>
          <w:sz w:val="24"/>
          <w:szCs w:val="24"/>
          <w:lang w:eastAsia="hr-HR"/>
        </w:rPr>
      </w:pPr>
      <w:r w:rsidRPr="00D95A78">
        <w:rPr>
          <w:sz w:val="24"/>
          <w:szCs w:val="24"/>
          <w:lang w:eastAsia="hr-HR"/>
        </w:rPr>
        <w:t>Aktivnost</w:t>
      </w:r>
      <w:r w:rsidRPr="00D95A78">
        <w:rPr>
          <w:i/>
          <w:sz w:val="24"/>
          <w:szCs w:val="24"/>
          <w:lang w:eastAsia="hr-HR"/>
        </w:rPr>
        <w:t xml:space="preserve"> - Redovna djelatnost Centra</w:t>
      </w:r>
      <w:r w:rsidRPr="00D95A78">
        <w:rPr>
          <w:sz w:val="24"/>
          <w:szCs w:val="24"/>
          <w:lang w:eastAsia="hr-HR"/>
        </w:rPr>
        <w:t xml:space="preserve"> izvršena je u manjem opsegu zbog posebnih epidemioloških okolnosti. Organizacija rada Centra prilagođena je epidemiološkoj situaciji te se je izravan rad s korisnicima provodio na daljinu, individualno ili u manjem opsegu. Centar je, kao mjesto podrške djeci, mladima i obiteljima, svoju </w:t>
      </w:r>
      <w:proofErr w:type="spellStart"/>
      <w:r w:rsidRPr="00D95A78">
        <w:rPr>
          <w:sz w:val="24"/>
          <w:szCs w:val="24"/>
          <w:lang w:eastAsia="hr-HR"/>
        </w:rPr>
        <w:t>podržavajuću</w:t>
      </w:r>
      <w:proofErr w:type="spellEnd"/>
      <w:r w:rsidRPr="00D95A78">
        <w:rPr>
          <w:sz w:val="24"/>
          <w:szCs w:val="24"/>
          <w:lang w:eastAsia="hr-HR"/>
        </w:rPr>
        <w:t xml:space="preserve"> ulogu ispunjavao i u vrijeme krize nastale nakon potresa s posebnim fokusom na zaštitu mentalnog zdravlja djece i mladih, kao i odraslih koji s njima rade.</w:t>
      </w:r>
    </w:p>
    <w:p w:rsidR="00A4469D" w:rsidRPr="00D95A78" w:rsidRDefault="00A4469D" w:rsidP="00A4469D">
      <w:pPr>
        <w:jc w:val="both"/>
        <w:rPr>
          <w:sz w:val="24"/>
          <w:szCs w:val="24"/>
          <w:lang w:eastAsia="hr-HR"/>
        </w:rPr>
      </w:pPr>
    </w:p>
    <w:p w:rsidR="00A4469D" w:rsidRPr="00D95A78" w:rsidRDefault="00A4469D" w:rsidP="00587DFA">
      <w:pPr>
        <w:jc w:val="both"/>
        <w:rPr>
          <w:b/>
          <w:sz w:val="24"/>
          <w:szCs w:val="24"/>
          <w:lang w:eastAsia="hr-HR"/>
        </w:rPr>
      </w:pPr>
      <w:r w:rsidRPr="00D95A78">
        <w:rPr>
          <w:b/>
          <w:sz w:val="24"/>
          <w:szCs w:val="24"/>
          <w:lang w:eastAsia="hr-HR"/>
        </w:rPr>
        <w:t>Glava 00906 Tehnička kultura</w:t>
      </w:r>
    </w:p>
    <w:p w:rsidR="00A4469D" w:rsidRPr="00D95A78" w:rsidRDefault="00A4469D" w:rsidP="00587DFA">
      <w:pPr>
        <w:jc w:val="both"/>
        <w:rPr>
          <w:sz w:val="24"/>
          <w:szCs w:val="24"/>
          <w:lang w:eastAsia="hr-HR"/>
        </w:rPr>
      </w:pPr>
    </w:p>
    <w:p w:rsidR="00A4469D" w:rsidRPr="00D95A78" w:rsidRDefault="00A4469D" w:rsidP="00A4469D">
      <w:pPr>
        <w:jc w:val="both"/>
        <w:rPr>
          <w:sz w:val="24"/>
          <w:szCs w:val="24"/>
          <w:lang w:eastAsia="hr-HR"/>
        </w:rPr>
      </w:pPr>
      <w:r w:rsidRPr="00D95A78">
        <w:rPr>
          <w:sz w:val="24"/>
          <w:szCs w:val="24"/>
          <w:lang w:eastAsia="hr-HR"/>
        </w:rPr>
        <w:t xml:space="preserve">Program - </w:t>
      </w:r>
      <w:r w:rsidRPr="00D95A78">
        <w:rPr>
          <w:b/>
          <w:sz w:val="24"/>
          <w:szCs w:val="24"/>
          <w:lang w:eastAsia="hr-HR"/>
        </w:rPr>
        <w:t>Programi tehničke kulture</w:t>
      </w:r>
      <w:r w:rsidRPr="00D95A78">
        <w:rPr>
          <w:sz w:val="24"/>
          <w:szCs w:val="24"/>
          <w:lang w:eastAsia="hr-HR"/>
        </w:rPr>
        <w:t xml:space="preserve"> koji se provodi kroz aktivnost – </w:t>
      </w:r>
      <w:r w:rsidRPr="00D95A78">
        <w:rPr>
          <w:i/>
          <w:sz w:val="24"/>
          <w:szCs w:val="24"/>
          <w:lang w:eastAsia="hr-HR"/>
        </w:rPr>
        <w:t xml:space="preserve">Potpora programima udruga tehničke kulture </w:t>
      </w:r>
      <w:r w:rsidRPr="00D95A78">
        <w:rPr>
          <w:sz w:val="24"/>
          <w:szCs w:val="24"/>
          <w:lang w:eastAsia="hr-HR"/>
        </w:rPr>
        <w:t>izvršen je u opsegu i dinamikom predviđenom Programom javnih potreba u tehničkoj kulturi Grada Velike Gorice za 2021. godinu, ali je i na taj način omogućena popularizacija tehničke kulture i bavljenje tehnološkim, informatičkim i drugim vještinama zainteresiranim građanima, djeci i mladima.</w:t>
      </w:r>
    </w:p>
    <w:p w:rsidR="002E0512" w:rsidRPr="00D95A78" w:rsidRDefault="002E0512" w:rsidP="00F90AA2">
      <w:pPr>
        <w:jc w:val="both"/>
        <w:rPr>
          <w:sz w:val="24"/>
          <w:szCs w:val="24"/>
          <w:lang w:eastAsia="hr-HR"/>
        </w:rPr>
      </w:pPr>
    </w:p>
    <w:p w:rsidR="004C231F" w:rsidRPr="00D95A78" w:rsidRDefault="004C231F" w:rsidP="00F90AA2">
      <w:pPr>
        <w:jc w:val="both"/>
        <w:rPr>
          <w:sz w:val="24"/>
          <w:szCs w:val="24"/>
          <w:lang w:eastAsia="hr-HR"/>
        </w:rPr>
      </w:pPr>
    </w:p>
    <w:p w:rsidR="002E0512" w:rsidRPr="00D95A78" w:rsidRDefault="002E0512" w:rsidP="00F90AA2">
      <w:pPr>
        <w:jc w:val="both"/>
        <w:rPr>
          <w:sz w:val="24"/>
          <w:szCs w:val="24"/>
          <w:lang w:eastAsia="hr-HR"/>
        </w:rPr>
      </w:pPr>
    </w:p>
    <w:p w:rsidR="00F90AA2" w:rsidRPr="00D95A78" w:rsidRDefault="00F90AA2" w:rsidP="00F90AA2">
      <w:pPr>
        <w:jc w:val="both"/>
        <w:rPr>
          <w:b/>
          <w:sz w:val="24"/>
          <w:szCs w:val="24"/>
        </w:rPr>
      </w:pPr>
      <w:r w:rsidRPr="00D95A78">
        <w:rPr>
          <w:b/>
          <w:sz w:val="24"/>
          <w:szCs w:val="24"/>
        </w:rPr>
        <w:t>Razdjel 010 – UPRAVNI ODJEL ZA POLJOPRIVREDU I RURALNI RAZVOJ</w:t>
      </w:r>
    </w:p>
    <w:p w:rsidR="009B58B9" w:rsidRPr="00D95A78" w:rsidRDefault="009B58B9" w:rsidP="00F90AA2">
      <w:pPr>
        <w:jc w:val="both"/>
        <w:rPr>
          <w:b/>
          <w:sz w:val="24"/>
          <w:szCs w:val="24"/>
        </w:rPr>
      </w:pPr>
    </w:p>
    <w:p w:rsidR="00AC53BF" w:rsidRPr="00D95A78" w:rsidRDefault="00AC53BF" w:rsidP="00AC53BF">
      <w:pPr>
        <w:jc w:val="both"/>
        <w:rPr>
          <w:sz w:val="24"/>
          <w:szCs w:val="24"/>
          <w:lang w:eastAsia="hr-HR"/>
        </w:rPr>
      </w:pPr>
      <w:r w:rsidRPr="00D95A78">
        <w:rPr>
          <w:sz w:val="24"/>
          <w:szCs w:val="24"/>
          <w:lang w:eastAsia="hr-HR"/>
        </w:rPr>
        <w:t xml:space="preserve">Planirani ukupni godišnji rashodi iskazani unutar programa Razdjela 010 za 2021. godinu iznose </w:t>
      </w:r>
      <w:r w:rsidR="001E7830" w:rsidRPr="00D95A78">
        <w:rPr>
          <w:sz w:val="24"/>
          <w:szCs w:val="24"/>
          <w:lang w:eastAsia="hr-HR"/>
        </w:rPr>
        <w:t>3.182.500,00</w:t>
      </w:r>
      <w:r w:rsidRPr="00D95A78">
        <w:rPr>
          <w:sz w:val="24"/>
          <w:szCs w:val="24"/>
          <w:lang w:eastAsia="hr-HR"/>
        </w:rPr>
        <w:t xml:space="preserve"> kn, a u prvom polugodištu izvršeni su u iznosu od </w:t>
      </w:r>
      <w:r w:rsidR="001E7830" w:rsidRPr="00D95A78">
        <w:rPr>
          <w:sz w:val="24"/>
          <w:szCs w:val="24"/>
          <w:lang w:eastAsia="hr-HR"/>
        </w:rPr>
        <w:t>1.210.955,71</w:t>
      </w:r>
      <w:r w:rsidRPr="00D95A78">
        <w:rPr>
          <w:sz w:val="24"/>
          <w:szCs w:val="24"/>
          <w:lang w:eastAsia="hr-HR"/>
        </w:rPr>
        <w:t xml:space="preserve"> kn odnosno </w:t>
      </w:r>
      <w:r w:rsidR="001E7830" w:rsidRPr="00D95A78">
        <w:rPr>
          <w:sz w:val="24"/>
          <w:szCs w:val="24"/>
          <w:lang w:eastAsia="hr-HR"/>
        </w:rPr>
        <w:t>38,05</w:t>
      </w:r>
      <w:r w:rsidRPr="00D95A78">
        <w:rPr>
          <w:sz w:val="24"/>
          <w:szCs w:val="24"/>
          <w:lang w:eastAsia="hr-HR"/>
        </w:rPr>
        <w:t>% godišnjeg plana.</w:t>
      </w:r>
    </w:p>
    <w:p w:rsidR="00F90AA2" w:rsidRPr="00D95A78" w:rsidRDefault="00F90AA2" w:rsidP="00F90AA2">
      <w:pPr>
        <w:jc w:val="both"/>
        <w:rPr>
          <w:sz w:val="24"/>
          <w:szCs w:val="24"/>
          <w:lang w:eastAsia="hr-HR"/>
        </w:rPr>
      </w:pPr>
    </w:p>
    <w:p w:rsidR="00D95A78" w:rsidRPr="00D95A78" w:rsidRDefault="00D95A78" w:rsidP="00D95A78">
      <w:pPr>
        <w:jc w:val="both"/>
        <w:rPr>
          <w:sz w:val="24"/>
          <w:szCs w:val="24"/>
          <w:lang w:eastAsia="hr-HR"/>
        </w:rPr>
      </w:pPr>
      <w:r w:rsidRPr="00D95A78">
        <w:rPr>
          <w:sz w:val="24"/>
          <w:szCs w:val="24"/>
          <w:lang w:eastAsia="hr-HR"/>
        </w:rPr>
        <w:t xml:space="preserve">Program - </w:t>
      </w:r>
      <w:r w:rsidRPr="00D95A78">
        <w:rPr>
          <w:b/>
          <w:sz w:val="24"/>
          <w:szCs w:val="24"/>
          <w:lang w:eastAsia="hr-HR"/>
        </w:rPr>
        <w:t>Potpora poljoprivredi i zaštita životinja</w:t>
      </w:r>
      <w:r w:rsidRPr="00D95A78">
        <w:rPr>
          <w:sz w:val="24"/>
          <w:szCs w:val="24"/>
          <w:lang w:eastAsia="hr-HR"/>
        </w:rPr>
        <w:t xml:space="preserve"> tematski je razdijeljen na šest aktivnosti: </w:t>
      </w:r>
      <w:r w:rsidRPr="00D95A78">
        <w:rPr>
          <w:i/>
          <w:sz w:val="24"/>
          <w:szCs w:val="24"/>
          <w:lang w:eastAsia="hr-HR"/>
        </w:rPr>
        <w:t xml:space="preserve">Subvencije poljoprivrednicima, Promicanje poljoprivrede, Uređenje poljoprivrednog zemljišta i poljskih putova, Provođenje zdravstvenih i veterinarskih usluga, </w:t>
      </w:r>
      <w:proofErr w:type="spellStart"/>
      <w:r w:rsidRPr="00D95A78">
        <w:rPr>
          <w:i/>
          <w:sz w:val="24"/>
          <w:szCs w:val="24"/>
          <w:lang w:eastAsia="hr-HR"/>
        </w:rPr>
        <w:t>Utilizacija</w:t>
      </w:r>
      <w:proofErr w:type="spellEnd"/>
      <w:r w:rsidRPr="00D95A78">
        <w:rPr>
          <w:i/>
          <w:sz w:val="24"/>
          <w:szCs w:val="24"/>
          <w:lang w:eastAsia="hr-HR"/>
        </w:rPr>
        <w:t xml:space="preserve">, Uređenje zemljišta za zbrinjavanje otpada i Elementarne nepogode, </w:t>
      </w:r>
      <w:r w:rsidRPr="00D95A78">
        <w:rPr>
          <w:sz w:val="24"/>
          <w:szCs w:val="24"/>
          <w:lang w:eastAsia="hr-HR"/>
        </w:rPr>
        <w:t>te Tekući projekt</w:t>
      </w:r>
      <w:r w:rsidRPr="00D95A78">
        <w:rPr>
          <w:i/>
          <w:sz w:val="24"/>
          <w:szCs w:val="24"/>
          <w:lang w:eastAsia="hr-HR"/>
        </w:rPr>
        <w:t xml:space="preserve"> – Gradski vrtovi.</w:t>
      </w:r>
      <w:r w:rsidRPr="00D95A78">
        <w:rPr>
          <w:sz w:val="24"/>
          <w:szCs w:val="24"/>
          <w:lang w:eastAsia="hr-HR"/>
        </w:rPr>
        <w:t xml:space="preserve"> </w:t>
      </w:r>
    </w:p>
    <w:p w:rsidR="00D95A78" w:rsidRPr="00D95A78" w:rsidRDefault="00D95A78" w:rsidP="00D95A78">
      <w:pPr>
        <w:jc w:val="both"/>
        <w:rPr>
          <w:sz w:val="24"/>
          <w:szCs w:val="24"/>
          <w:lang w:eastAsia="hr-HR"/>
        </w:rPr>
      </w:pPr>
      <w:r w:rsidRPr="00D95A78">
        <w:rPr>
          <w:sz w:val="24"/>
          <w:szCs w:val="24"/>
          <w:lang w:eastAsia="hr-HR"/>
        </w:rPr>
        <w:t>Unutar programa rashodi su ostvareni u iznosu 798.108,52 kuna ili 33,30%.</w:t>
      </w:r>
    </w:p>
    <w:p w:rsidR="00D95A78" w:rsidRPr="00D95A78" w:rsidRDefault="00D95A78" w:rsidP="00D95A78">
      <w:pPr>
        <w:jc w:val="both"/>
        <w:rPr>
          <w:sz w:val="24"/>
          <w:szCs w:val="24"/>
          <w:lang w:eastAsia="hr-HR"/>
        </w:rPr>
      </w:pPr>
    </w:p>
    <w:p w:rsidR="00D95A78" w:rsidRPr="00D95A78" w:rsidRDefault="00D95A78" w:rsidP="00D95A78">
      <w:pPr>
        <w:jc w:val="both"/>
        <w:rPr>
          <w:sz w:val="24"/>
          <w:szCs w:val="24"/>
          <w:lang w:eastAsia="hr-HR"/>
        </w:rPr>
      </w:pPr>
      <w:r w:rsidRPr="00D95A78">
        <w:rPr>
          <w:sz w:val="24"/>
          <w:szCs w:val="24"/>
          <w:lang w:eastAsia="hr-HR"/>
        </w:rPr>
        <w:t xml:space="preserve">Kroz aktivnost – </w:t>
      </w:r>
      <w:r w:rsidRPr="00D95A78">
        <w:rPr>
          <w:i/>
          <w:sz w:val="24"/>
          <w:szCs w:val="24"/>
          <w:lang w:eastAsia="hr-HR"/>
        </w:rPr>
        <w:t>Subvencije poljoprivrednicima</w:t>
      </w:r>
      <w:r w:rsidRPr="00D95A78">
        <w:rPr>
          <w:sz w:val="24"/>
          <w:szCs w:val="24"/>
          <w:lang w:eastAsia="hr-HR"/>
        </w:rPr>
        <w:t xml:space="preserve"> u razdoblju od 01.01.2021. – 30.06.2021. godine donesena je Odluka o potporama poljoprivredi za razdoblje od 2021. do 2023. godine, te je na temelju Odluke raspisan Natječaj za dodjelu potpora male vrijednosti u poljoprivredi u 2021. godini. Obzirom da je natječaj otvoren do jeseni obrada zahtjeva, kontrola na terenu i isplata provest će se u drugom dijelu godine.</w:t>
      </w:r>
    </w:p>
    <w:p w:rsidR="00D95A78" w:rsidRPr="00D95A78" w:rsidRDefault="00D95A78" w:rsidP="00D95A78">
      <w:pPr>
        <w:jc w:val="both"/>
        <w:rPr>
          <w:sz w:val="24"/>
          <w:szCs w:val="24"/>
          <w:lang w:eastAsia="hr-HR"/>
        </w:rPr>
      </w:pPr>
      <w:r w:rsidRPr="00D95A78">
        <w:rPr>
          <w:sz w:val="24"/>
          <w:szCs w:val="24"/>
          <w:lang w:eastAsia="hr-HR"/>
        </w:rPr>
        <w:t>Temeljem Javnog poziva za dodjelu financijskih potpora udrugama za provedbu programa i projekata iz područja poljoprivrede, lovstva i zaštite životinja u 2021. godini financijsku potporu dobilo je 16 udruga, a one su: Pčelarska udruga „Turopolje“,</w:t>
      </w:r>
      <w:r w:rsidRPr="00D95A78">
        <w:rPr>
          <w:b/>
          <w:sz w:val="24"/>
          <w:szCs w:val="24"/>
          <w:lang w:eastAsia="hr-HR"/>
        </w:rPr>
        <w:t xml:space="preserve"> </w:t>
      </w:r>
      <w:r w:rsidRPr="00D95A78">
        <w:rPr>
          <w:sz w:val="24"/>
          <w:szCs w:val="24"/>
          <w:lang w:eastAsia="hr-HR"/>
        </w:rPr>
        <w:t>Udruga malih sirara Zagrebačke županije „</w:t>
      </w:r>
      <w:proofErr w:type="spellStart"/>
      <w:r w:rsidRPr="00D95A78">
        <w:rPr>
          <w:sz w:val="24"/>
          <w:szCs w:val="24"/>
          <w:lang w:eastAsia="hr-HR"/>
        </w:rPr>
        <w:t>Sirek</w:t>
      </w:r>
      <w:proofErr w:type="spellEnd"/>
      <w:r w:rsidRPr="00D95A78">
        <w:rPr>
          <w:sz w:val="24"/>
          <w:szCs w:val="24"/>
          <w:lang w:eastAsia="hr-HR"/>
        </w:rPr>
        <w:t>“,</w:t>
      </w:r>
      <w:r w:rsidRPr="00D95A78">
        <w:rPr>
          <w:b/>
          <w:sz w:val="24"/>
          <w:szCs w:val="24"/>
          <w:lang w:eastAsia="hr-HR"/>
        </w:rPr>
        <w:t xml:space="preserve"> </w:t>
      </w:r>
      <w:r w:rsidRPr="00D95A78">
        <w:rPr>
          <w:sz w:val="24"/>
          <w:szCs w:val="24"/>
          <w:lang w:eastAsia="hr-HR"/>
        </w:rPr>
        <w:t xml:space="preserve">Udruga vinogradara i vinara </w:t>
      </w:r>
      <w:r w:rsidRPr="00D95A78">
        <w:rPr>
          <w:sz w:val="24"/>
          <w:szCs w:val="24"/>
          <w:lang w:eastAsia="hr-HR"/>
        </w:rPr>
        <w:lastRenderedPageBreak/>
        <w:t xml:space="preserve">„Grozd“, Društvo za uzgoj i zaštitu malih životinja Velika Gorica 2005., Plemenita </w:t>
      </w:r>
      <w:proofErr w:type="spellStart"/>
      <w:r w:rsidRPr="00D95A78">
        <w:rPr>
          <w:sz w:val="24"/>
          <w:szCs w:val="24"/>
          <w:lang w:eastAsia="hr-HR"/>
        </w:rPr>
        <w:t>opčina</w:t>
      </w:r>
      <w:proofErr w:type="spellEnd"/>
      <w:r w:rsidRPr="00D95A78">
        <w:rPr>
          <w:sz w:val="24"/>
          <w:szCs w:val="24"/>
          <w:lang w:eastAsia="hr-HR"/>
        </w:rPr>
        <w:t xml:space="preserve"> turopoljska, Športsko ribolovna udruga Odra Velika Gorica, Kinološko društvo „Velika Gorica“, Udruga konjara "Konjska snaga", Lovačko društvo „Stari Gaj“</w:t>
      </w:r>
      <w:r w:rsidRPr="00D95A78">
        <w:rPr>
          <w:b/>
          <w:sz w:val="24"/>
          <w:szCs w:val="24"/>
          <w:lang w:eastAsia="hr-HR"/>
        </w:rPr>
        <w:t xml:space="preserve"> </w:t>
      </w:r>
      <w:proofErr w:type="spellStart"/>
      <w:r w:rsidRPr="00D95A78">
        <w:rPr>
          <w:sz w:val="24"/>
          <w:szCs w:val="24"/>
          <w:lang w:eastAsia="hr-HR"/>
        </w:rPr>
        <w:t>Mraclin</w:t>
      </w:r>
      <w:proofErr w:type="spellEnd"/>
      <w:r w:rsidRPr="00D95A78">
        <w:rPr>
          <w:sz w:val="24"/>
          <w:szCs w:val="24"/>
          <w:lang w:eastAsia="hr-HR"/>
        </w:rPr>
        <w:t xml:space="preserve">, Lovačko društvo "Zec" </w:t>
      </w:r>
      <w:proofErr w:type="spellStart"/>
      <w:r w:rsidRPr="00D95A78">
        <w:rPr>
          <w:sz w:val="24"/>
          <w:szCs w:val="24"/>
          <w:lang w:eastAsia="hr-HR"/>
        </w:rPr>
        <w:t>Lukavec</w:t>
      </w:r>
      <w:proofErr w:type="spellEnd"/>
      <w:r w:rsidRPr="00D95A78">
        <w:rPr>
          <w:sz w:val="24"/>
          <w:szCs w:val="24"/>
          <w:lang w:eastAsia="hr-HR"/>
        </w:rPr>
        <w:t xml:space="preserve">, Lovačko društvo „Slavuj“ </w:t>
      </w:r>
      <w:proofErr w:type="spellStart"/>
      <w:r w:rsidRPr="00D95A78">
        <w:rPr>
          <w:sz w:val="24"/>
          <w:szCs w:val="24"/>
          <w:lang w:eastAsia="hr-HR"/>
        </w:rPr>
        <w:t>Dubranec</w:t>
      </w:r>
      <w:proofErr w:type="spellEnd"/>
      <w:r w:rsidRPr="00D95A78">
        <w:rPr>
          <w:sz w:val="24"/>
          <w:szCs w:val="24"/>
          <w:lang w:eastAsia="hr-HR"/>
        </w:rPr>
        <w:t xml:space="preserve">, Lovačko društvo „Zvonimir“, Lovačko društvo „Srndać“ </w:t>
      </w:r>
      <w:proofErr w:type="spellStart"/>
      <w:r w:rsidRPr="00D95A78">
        <w:rPr>
          <w:sz w:val="24"/>
          <w:szCs w:val="24"/>
          <w:lang w:eastAsia="hr-HR"/>
        </w:rPr>
        <w:t>Vukovina</w:t>
      </w:r>
      <w:proofErr w:type="spellEnd"/>
      <w:r w:rsidRPr="00D95A78">
        <w:rPr>
          <w:sz w:val="24"/>
          <w:szCs w:val="24"/>
          <w:lang w:eastAsia="hr-HR"/>
        </w:rPr>
        <w:t>,</w:t>
      </w:r>
      <w:r w:rsidRPr="00D95A78">
        <w:rPr>
          <w:b/>
          <w:sz w:val="24"/>
          <w:szCs w:val="24"/>
          <w:lang w:eastAsia="hr-HR"/>
        </w:rPr>
        <w:t xml:space="preserve"> </w:t>
      </w:r>
      <w:r w:rsidRPr="00D95A78">
        <w:rPr>
          <w:sz w:val="24"/>
          <w:szCs w:val="24"/>
          <w:lang w:eastAsia="hr-HR"/>
        </w:rPr>
        <w:t xml:space="preserve">Udruga za dobrobit i zaštitu životinja </w:t>
      </w:r>
      <w:proofErr w:type="spellStart"/>
      <w:r w:rsidRPr="00D95A78">
        <w:rPr>
          <w:sz w:val="24"/>
          <w:szCs w:val="24"/>
          <w:lang w:eastAsia="hr-HR"/>
        </w:rPr>
        <w:t>LePas</w:t>
      </w:r>
      <w:proofErr w:type="spellEnd"/>
      <w:r w:rsidRPr="00D95A78">
        <w:rPr>
          <w:sz w:val="24"/>
          <w:szCs w:val="24"/>
          <w:lang w:eastAsia="hr-HR"/>
        </w:rPr>
        <w:t>, Udruga uzgajatelja Posavske kukmaste kokoši „Kukmica“ i Udruga ljubitelja golubova listonoša „Turopolje 2020“. Rashodi unutar navedene aktivnosti ostvareni su u iznosu od 194.000,00 kn odnosno 24.25%.</w:t>
      </w:r>
    </w:p>
    <w:p w:rsidR="00D95A78" w:rsidRPr="00D95A78" w:rsidRDefault="00D95A78" w:rsidP="00D95A78">
      <w:pPr>
        <w:jc w:val="both"/>
        <w:rPr>
          <w:sz w:val="24"/>
          <w:szCs w:val="24"/>
          <w:lang w:eastAsia="hr-HR"/>
        </w:rPr>
      </w:pPr>
      <w:r w:rsidRPr="00D95A78">
        <w:rPr>
          <w:sz w:val="24"/>
          <w:szCs w:val="24"/>
          <w:lang w:eastAsia="hr-HR"/>
        </w:rPr>
        <w:tab/>
      </w:r>
    </w:p>
    <w:p w:rsidR="00D95A78" w:rsidRPr="00D95A78" w:rsidRDefault="00D95A78" w:rsidP="00D95A78">
      <w:pPr>
        <w:jc w:val="both"/>
        <w:rPr>
          <w:sz w:val="24"/>
          <w:szCs w:val="24"/>
          <w:lang w:eastAsia="hr-HR"/>
        </w:rPr>
      </w:pPr>
      <w:r w:rsidRPr="00D95A78">
        <w:rPr>
          <w:sz w:val="24"/>
          <w:szCs w:val="24"/>
          <w:lang w:eastAsia="hr-HR"/>
        </w:rPr>
        <w:t xml:space="preserve">U okviru aktivnosti - </w:t>
      </w:r>
      <w:r w:rsidRPr="00D95A78">
        <w:rPr>
          <w:i/>
          <w:sz w:val="24"/>
          <w:szCs w:val="24"/>
          <w:lang w:eastAsia="hr-HR"/>
        </w:rPr>
        <w:t>Promicanje poljoprivrede</w:t>
      </w:r>
      <w:r w:rsidRPr="00D95A78">
        <w:rPr>
          <w:sz w:val="24"/>
          <w:szCs w:val="24"/>
          <w:lang w:eastAsia="hr-HR"/>
        </w:rPr>
        <w:t xml:space="preserve"> u prvom dijelu godine održana je manifestacija „Dani jagoda“. Tom prigodom omogućuje se uzgajivačima jagoda s područja Grada prodaja jagoda na prostorima izvan tržnice. Glavni povod ovakvoj manifestaciji je želja da se pomogne uzgajivačima prodati jagode u jeku najveće berbe, jer plodove, zbog njihovih bioloških osobina treba prodati u što kraćem roku. Istovremeno se našim građanima omogućuje lakša nabava ovog atraktivnog, svježe ubranog i kvalitetnog ploda. Prodaja jagoda na lokacijama izvan tržnice omogućuje se isključivo proizvođačima s područja Grada koji su članovi Udruge «JAGODA» iz Velike Gorice. Obzirom na situaciju sa Covid-19 virusom, te vremenske uvjete koji su bili izrazito nepovoljni za berbu jagoda što je rezultiralo kratkom sezonom berbe, prezentacija jagoda u vidu zabavnog programa nije održana. Rashodi unutar navedene aktivnosti nisu ostvareni.</w:t>
      </w:r>
    </w:p>
    <w:p w:rsidR="00D95A78" w:rsidRPr="00D95A78" w:rsidRDefault="00D95A78" w:rsidP="00D95A78">
      <w:pPr>
        <w:jc w:val="both"/>
        <w:rPr>
          <w:sz w:val="24"/>
          <w:szCs w:val="24"/>
          <w:lang w:eastAsia="hr-HR"/>
        </w:rPr>
      </w:pPr>
    </w:p>
    <w:p w:rsidR="00D95A78" w:rsidRPr="00D95A78" w:rsidRDefault="00D95A78" w:rsidP="00D95A78">
      <w:pPr>
        <w:jc w:val="both"/>
        <w:rPr>
          <w:sz w:val="24"/>
          <w:szCs w:val="24"/>
          <w:lang w:eastAsia="hr-HR"/>
        </w:rPr>
      </w:pPr>
      <w:r w:rsidRPr="00D95A78">
        <w:rPr>
          <w:sz w:val="24"/>
          <w:szCs w:val="24"/>
          <w:lang w:eastAsia="hr-HR"/>
        </w:rPr>
        <w:t xml:space="preserve">Unutar aktivnosti - </w:t>
      </w:r>
      <w:r w:rsidRPr="00D95A78">
        <w:rPr>
          <w:i/>
          <w:sz w:val="24"/>
          <w:szCs w:val="24"/>
          <w:lang w:eastAsia="hr-HR"/>
        </w:rPr>
        <w:t>Uređenje poljoprivrednog zemljišta i poljskih putova</w:t>
      </w:r>
      <w:r w:rsidRPr="00D95A78">
        <w:rPr>
          <w:sz w:val="24"/>
          <w:szCs w:val="24"/>
          <w:lang w:eastAsia="hr-HR"/>
        </w:rPr>
        <w:t xml:space="preserve"> planiraju se sredstva za troškove uređenja poljoprivrednog zemljišta i poljskih putova, te za zemljišne izmjere i sređivanje vlasništva i </w:t>
      </w:r>
      <w:proofErr w:type="spellStart"/>
      <w:r w:rsidRPr="00D95A78">
        <w:rPr>
          <w:sz w:val="24"/>
          <w:szCs w:val="24"/>
          <w:lang w:eastAsia="hr-HR"/>
        </w:rPr>
        <w:t>posjedništva</w:t>
      </w:r>
      <w:proofErr w:type="spellEnd"/>
      <w:r w:rsidRPr="00D95A78">
        <w:rPr>
          <w:sz w:val="24"/>
          <w:szCs w:val="24"/>
          <w:lang w:eastAsia="hr-HR"/>
        </w:rPr>
        <w:t xml:space="preserve"> poljoprivrednog zemljišta u vlasništvu države. Rashodi unutar navedene aktivnosti ostvareni su u iznosu od 181.937,50 kn, odnosno 45,26%.</w:t>
      </w:r>
    </w:p>
    <w:p w:rsidR="00D95A78" w:rsidRPr="00D95A78" w:rsidRDefault="00D95A78" w:rsidP="00D95A78">
      <w:pPr>
        <w:jc w:val="both"/>
        <w:rPr>
          <w:i/>
          <w:sz w:val="24"/>
          <w:szCs w:val="24"/>
          <w:lang w:eastAsia="hr-HR"/>
        </w:rPr>
      </w:pPr>
    </w:p>
    <w:p w:rsidR="00D95A78" w:rsidRPr="00D95A78" w:rsidRDefault="00D95A78" w:rsidP="00D95A78">
      <w:pPr>
        <w:jc w:val="both"/>
        <w:rPr>
          <w:sz w:val="24"/>
          <w:szCs w:val="24"/>
          <w:lang w:eastAsia="hr-HR"/>
        </w:rPr>
      </w:pPr>
      <w:r w:rsidRPr="00D95A78">
        <w:rPr>
          <w:sz w:val="24"/>
          <w:szCs w:val="24"/>
          <w:lang w:eastAsia="hr-HR"/>
        </w:rPr>
        <w:t xml:space="preserve">Aktivnost - </w:t>
      </w:r>
      <w:r w:rsidRPr="00D95A78">
        <w:rPr>
          <w:i/>
          <w:sz w:val="24"/>
          <w:szCs w:val="24"/>
          <w:lang w:eastAsia="hr-HR"/>
        </w:rPr>
        <w:t>Provođenje Zdravstvenih i veterinarskih usluga</w:t>
      </w:r>
      <w:r w:rsidRPr="00D95A78">
        <w:rPr>
          <w:sz w:val="24"/>
          <w:szCs w:val="24"/>
          <w:lang w:eastAsia="hr-HR"/>
        </w:rPr>
        <w:t xml:space="preserve"> obuhvaća zbrinjavanje napuštenih i izgubljenih životinja sukladno Zakonu o veterinarstvu, Zakonu o zaštiti životinja i Odluci o držanju i postupanju sa psima i mačkama, načinu postupanja s neupisanim psima, te napuštenim i izgubljenim životinjama. Rashodi su izvršeni u iznosu od 390.296,02 kn odnosno 42.19%.</w:t>
      </w:r>
    </w:p>
    <w:p w:rsidR="00D95A78" w:rsidRPr="00D95A78" w:rsidRDefault="00D95A78" w:rsidP="00D95A78">
      <w:pPr>
        <w:jc w:val="both"/>
        <w:rPr>
          <w:sz w:val="24"/>
          <w:szCs w:val="24"/>
          <w:lang w:eastAsia="hr-HR"/>
        </w:rPr>
      </w:pPr>
    </w:p>
    <w:p w:rsidR="00D95A78" w:rsidRPr="00D95A78" w:rsidRDefault="00D95A78" w:rsidP="00D95A78">
      <w:pPr>
        <w:jc w:val="both"/>
        <w:rPr>
          <w:sz w:val="24"/>
          <w:szCs w:val="24"/>
          <w:lang w:eastAsia="hr-HR"/>
        </w:rPr>
      </w:pPr>
      <w:r w:rsidRPr="00D95A78">
        <w:rPr>
          <w:sz w:val="24"/>
          <w:szCs w:val="24"/>
          <w:lang w:eastAsia="hr-HR"/>
        </w:rPr>
        <w:t xml:space="preserve">Aktivnost - </w:t>
      </w:r>
      <w:proofErr w:type="spellStart"/>
      <w:r w:rsidRPr="00D95A78">
        <w:rPr>
          <w:i/>
          <w:sz w:val="24"/>
          <w:szCs w:val="24"/>
          <w:lang w:eastAsia="hr-HR"/>
        </w:rPr>
        <w:t>Utilizacija</w:t>
      </w:r>
      <w:proofErr w:type="spellEnd"/>
      <w:r w:rsidRPr="00D95A78">
        <w:rPr>
          <w:sz w:val="24"/>
          <w:szCs w:val="24"/>
          <w:lang w:eastAsia="hr-HR"/>
        </w:rPr>
        <w:t xml:space="preserve"> podrazumijeva skupljanje i odvoz životinjskih lešina s javnih površina kojeg su jedinice lokalne samouprave dužne osigurati temeljem Zakona o veterinarstvu. Rashodi unutar navedene aktivnosti ostvareni su u iznosu od 22.212,50 kn, odnosno 31.73%.</w:t>
      </w:r>
    </w:p>
    <w:p w:rsidR="00D95A78" w:rsidRPr="00D95A78" w:rsidRDefault="00D95A78" w:rsidP="00D95A78">
      <w:pPr>
        <w:jc w:val="both"/>
        <w:rPr>
          <w:sz w:val="24"/>
          <w:szCs w:val="24"/>
          <w:lang w:eastAsia="hr-HR"/>
        </w:rPr>
      </w:pPr>
    </w:p>
    <w:p w:rsidR="00D95A78" w:rsidRPr="00D95A78" w:rsidRDefault="00D95A78" w:rsidP="00D95A78">
      <w:pPr>
        <w:jc w:val="both"/>
        <w:rPr>
          <w:sz w:val="24"/>
          <w:szCs w:val="24"/>
          <w:lang w:eastAsia="hr-HR"/>
        </w:rPr>
      </w:pPr>
      <w:r w:rsidRPr="00D95A78">
        <w:rPr>
          <w:sz w:val="24"/>
          <w:szCs w:val="24"/>
          <w:lang w:eastAsia="hr-HR"/>
        </w:rPr>
        <w:t xml:space="preserve">U okviru aktivnosti - </w:t>
      </w:r>
      <w:r w:rsidRPr="00D95A78">
        <w:rPr>
          <w:i/>
          <w:sz w:val="24"/>
          <w:szCs w:val="24"/>
          <w:lang w:eastAsia="hr-HR"/>
        </w:rPr>
        <w:t>Uređenje zemljišta za zbrinjavanje otpada</w:t>
      </w:r>
      <w:r w:rsidRPr="00D95A78">
        <w:rPr>
          <w:sz w:val="24"/>
          <w:szCs w:val="24"/>
          <w:lang w:eastAsia="hr-HR"/>
        </w:rPr>
        <w:t xml:space="preserve"> nije bilo potrebe zbrinjavati životinjski otpad uslijed pojave svinjske kuge, bruceloze, ptičje gripe i dr., odnosno uništavati biljne ostatke uslijed pojave smrdljive snijeti i sl., jer takvih slučajeva nije bilo, stoga rashodi nisu izvršavani.</w:t>
      </w:r>
    </w:p>
    <w:p w:rsidR="00D95A78" w:rsidRPr="00D95A78" w:rsidRDefault="00D95A78" w:rsidP="00D95A78">
      <w:pPr>
        <w:jc w:val="both"/>
        <w:rPr>
          <w:sz w:val="24"/>
          <w:szCs w:val="24"/>
          <w:lang w:eastAsia="hr-HR"/>
        </w:rPr>
      </w:pPr>
    </w:p>
    <w:p w:rsidR="00D95A78" w:rsidRDefault="00D95A78" w:rsidP="00D95A78">
      <w:pPr>
        <w:jc w:val="both"/>
        <w:rPr>
          <w:sz w:val="24"/>
          <w:szCs w:val="24"/>
          <w:lang w:eastAsia="hr-HR"/>
        </w:rPr>
      </w:pPr>
      <w:r w:rsidRPr="00D95A78">
        <w:rPr>
          <w:sz w:val="24"/>
          <w:szCs w:val="24"/>
          <w:lang w:eastAsia="hr-HR"/>
        </w:rPr>
        <w:t xml:space="preserve">Aktivnost - </w:t>
      </w:r>
      <w:r w:rsidRPr="00D95A78">
        <w:rPr>
          <w:i/>
          <w:sz w:val="24"/>
          <w:szCs w:val="24"/>
          <w:lang w:eastAsia="hr-HR"/>
        </w:rPr>
        <w:t>Elementarne nepogode</w:t>
      </w:r>
      <w:r w:rsidRPr="00D95A78">
        <w:rPr>
          <w:sz w:val="24"/>
          <w:szCs w:val="24"/>
          <w:lang w:eastAsia="hr-HR"/>
        </w:rPr>
        <w:t xml:space="preserve"> obuhvaća subvencioniranje premije osiguranja biljne i stočarske proizvodnje te naknadu štete fizičkim i pravnim osobama. Subvencioniranje premije osiguranja je</w:t>
      </w:r>
      <w:r w:rsidRPr="00D95A78">
        <w:rPr>
          <w:i/>
          <w:sz w:val="24"/>
          <w:szCs w:val="24"/>
          <w:lang w:eastAsia="hr-HR"/>
        </w:rPr>
        <w:t xml:space="preserve"> </w:t>
      </w:r>
      <w:r w:rsidRPr="00D95A78">
        <w:rPr>
          <w:sz w:val="24"/>
          <w:szCs w:val="24"/>
          <w:lang w:eastAsia="hr-HR"/>
        </w:rPr>
        <w:t xml:space="preserve">program osiguranja za naše poljoprivrednike kojim se odobrava potpora za sklopljenu policu osiguranja za tekuću godinu od rizika mraza, tuče, požara i udara groma, olujnih vjetrova, gubitka kvalitete plodova voća i povrća, bolesti i uginuća životinja u visini 25 % iznosa ukupne premije za tekuću </w:t>
      </w:r>
      <w:r w:rsidRPr="00D95A78">
        <w:rPr>
          <w:sz w:val="24"/>
          <w:szCs w:val="24"/>
          <w:lang w:eastAsia="hr-HR"/>
        </w:rPr>
        <w:lastRenderedPageBreak/>
        <w:t>godinu, ali ne više od  10.000,00 kn.</w:t>
      </w:r>
      <w:r>
        <w:rPr>
          <w:sz w:val="24"/>
          <w:szCs w:val="24"/>
          <w:lang w:eastAsia="hr-HR"/>
        </w:rPr>
        <w:t xml:space="preserve"> </w:t>
      </w:r>
      <w:r w:rsidRPr="00D95A78">
        <w:rPr>
          <w:sz w:val="24"/>
          <w:szCs w:val="24"/>
          <w:lang w:eastAsia="hr-HR"/>
        </w:rPr>
        <w:t>Sukladno planu rada svi zahtjevi biti će obrađeni u drugom dijelu godine, te su stoga rashodi 0,00 kn odnosno 0.0%.</w:t>
      </w:r>
    </w:p>
    <w:p w:rsidR="00D95A78" w:rsidRPr="00D95A78" w:rsidRDefault="00D95A78" w:rsidP="00D95A78">
      <w:pPr>
        <w:jc w:val="both"/>
        <w:rPr>
          <w:sz w:val="24"/>
          <w:szCs w:val="24"/>
          <w:lang w:eastAsia="hr-HR"/>
        </w:rPr>
      </w:pPr>
      <w:r w:rsidRPr="00D95A78">
        <w:rPr>
          <w:sz w:val="24"/>
          <w:szCs w:val="24"/>
          <w:lang w:eastAsia="hr-HR"/>
        </w:rPr>
        <w:t xml:space="preserve">Tekući projekt - </w:t>
      </w:r>
      <w:r w:rsidRPr="00D95A78">
        <w:rPr>
          <w:i/>
          <w:sz w:val="24"/>
          <w:szCs w:val="24"/>
          <w:lang w:eastAsia="hr-HR"/>
        </w:rPr>
        <w:t>Gradski vrtovi</w:t>
      </w:r>
      <w:r w:rsidRPr="00D95A78">
        <w:rPr>
          <w:sz w:val="24"/>
          <w:szCs w:val="24"/>
          <w:lang w:eastAsia="hr-HR"/>
        </w:rPr>
        <w:t>, radi se o uređenju i opremanju obradivog zemljišta u vlasništvu Grada Velike Gorice radi davanja dijela obradivog zemljišta na korištenje građanima grada u svrhu proizvodnje hrane (povrće i jagodasto voće), začinskog bilja i cvijeća za vlastite potrebe. Uspostavi gradskog vrta prethodila je kemijska analiza tla, obrada tla, geodetski poslovi, ograđivanje parcela, kopanje bunara i sl.. Rashodi su ostvareni u iznosu od 9.662,50 kn, odnosno 27.61%.</w:t>
      </w:r>
    </w:p>
    <w:p w:rsidR="00D95A78" w:rsidRPr="00D95A78" w:rsidRDefault="00D95A78" w:rsidP="00D95A78">
      <w:pPr>
        <w:jc w:val="both"/>
        <w:rPr>
          <w:sz w:val="24"/>
          <w:szCs w:val="24"/>
          <w:lang w:eastAsia="hr-HR"/>
        </w:rPr>
      </w:pPr>
    </w:p>
    <w:p w:rsidR="00D95A78" w:rsidRPr="00AA73B0" w:rsidRDefault="00D95A78" w:rsidP="00D95A78">
      <w:pPr>
        <w:jc w:val="both"/>
        <w:rPr>
          <w:sz w:val="24"/>
          <w:szCs w:val="24"/>
          <w:lang w:eastAsia="hr-HR"/>
        </w:rPr>
      </w:pPr>
      <w:r w:rsidRPr="00D95A78">
        <w:rPr>
          <w:sz w:val="24"/>
          <w:szCs w:val="24"/>
          <w:lang w:eastAsia="hr-HR"/>
        </w:rPr>
        <w:t xml:space="preserve">Upravni odjel pored navedenog, u suradnji s poljoprivrednom inspekcijom radi i na suzbijanju ambrozije na poljoprivrednim površinama, te uređenju zapuštenog i zaraslog zemljišta. </w:t>
      </w:r>
    </w:p>
    <w:p w:rsidR="008F2623" w:rsidRPr="00AA73B0" w:rsidRDefault="008F2623" w:rsidP="00F90AA2">
      <w:pPr>
        <w:jc w:val="both"/>
        <w:rPr>
          <w:sz w:val="24"/>
          <w:szCs w:val="24"/>
          <w:lang w:eastAsia="hr-HR"/>
        </w:rPr>
      </w:pPr>
    </w:p>
    <w:p w:rsidR="00394318" w:rsidRPr="00AA73B0" w:rsidRDefault="00394318" w:rsidP="00F90AA2">
      <w:pPr>
        <w:jc w:val="both"/>
        <w:rPr>
          <w:sz w:val="24"/>
          <w:szCs w:val="24"/>
          <w:lang w:eastAsia="hr-HR"/>
        </w:rPr>
      </w:pPr>
    </w:p>
    <w:p w:rsidR="00790612" w:rsidRPr="00AA73B0" w:rsidRDefault="00790612" w:rsidP="00F90AA2">
      <w:pPr>
        <w:jc w:val="both"/>
        <w:rPr>
          <w:sz w:val="24"/>
          <w:szCs w:val="24"/>
          <w:lang w:eastAsia="hr-HR"/>
        </w:rPr>
      </w:pPr>
    </w:p>
    <w:p w:rsidR="00F90AA2" w:rsidRPr="00AA73B0" w:rsidRDefault="00F90AA2" w:rsidP="00F90AA2">
      <w:pPr>
        <w:jc w:val="both"/>
        <w:rPr>
          <w:sz w:val="24"/>
          <w:szCs w:val="24"/>
          <w:lang w:eastAsia="hr-HR"/>
        </w:rPr>
      </w:pPr>
      <w:r w:rsidRPr="00AA73B0">
        <w:rPr>
          <w:b/>
          <w:sz w:val="24"/>
          <w:szCs w:val="24"/>
        </w:rPr>
        <w:t>Razdjel 011 – SLUŽBA GRADSKOG VIJEĆA</w:t>
      </w:r>
    </w:p>
    <w:p w:rsidR="00F90AA2" w:rsidRPr="00AA73B0" w:rsidRDefault="00F90AA2" w:rsidP="00F90AA2">
      <w:pPr>
        <w:jc w:val="both"/>
        <w:rPr>
          <w:sz w:val="24"/>
          <w:szCs w:val="24"/>
          <w:lang w:eastAsia="hr-HR"/>
        </w:rPr>
      </w:pPr>
    </w:p>
    <w:p w:rsidR="00AC53BF" w:rsidRPr="00AA73B0" w:rsidRDefault="00AC53BF" w:rsidP="00AC53BF">
      <w:pPr>
        <w:jc w:val="both"/>
        <w:rPr>
          <w:sz w:val="24"/>
          <w:szCs w:val="24"/>
          <w:lang w:eastAsia="hr-HR"/>
        </w:rPr>
      </w:pPr>
      <w:r w:rsidRPr="00AA73B0">
        <w:rPr>
          <w:sz w:val="24"/>
          <w:szCs w:val="24"/>
          <w:lang w:eastAsia="hr-HR"/>
        </w:rPr>
        <w:t xml:space="preserve">Planirani ukupni godišnji rashodi iskazani unutar programa Razdjela 011 za 2021. godinu iznose </w:t>
      </w:r>
      <w:r w:rsidR="00AA73B0" w:rsidRPr="00AA73B0">
        <w:rPr>
          <w:sz w:val="24"/>
          <w:szCs w:val="24"/>
          <w:lang w:eastAsia="hr-HR"/>
        </w:rPr>
        <w:t>1.817.900,00</w:t>
      </w:r>
      <w:r w:rsidRPr="00AA73B0">
        <w:rPr>
          <w:sz w:val="24"/>
          <w:szCs w:val="24"/>
          <w:lang w:eastAsia="hr-HR"/>
        </w:rPr>
        <w:t xml:space="preserve"> kn, a u prvom polugodištu izvršeni su u iznosu od </w:t>
      </w:r>
      <w:r w:rsidR="00AA73B0" w:rsidRPr="00AA73B0">
        <w:rPr>
          <w:sz w:val="24"/>
          <w:szCs w:val="24"/>
          <w:lang w:eastAsia="hr-HR"/>
        </w:rPr>
        <w:t>640.916,61</w:t>
      </w:r>
      <w:r w:rsidRPr="00AA73B0">
        <w:rPr>
          <w:sz w:val="24"/>
          <w:szCs w:val="24"/>
          <w:lang w:eastAsia="hr-HR"/>
        </w:rPr>
        <w:t xml:space="preserve"> kn odnosno </w:t>
      </w:r>
      <w:r w:rsidR="00AA73B0" w:rsidRPr="00AA73B0">
        <w:rPr>
          <w:sz w:val="24"/>
          <w:szCs w:val="24"/>
          <w:lang w:eastAsia="hr-HR"/>
        </w:rPr>
        <w:t>35,26</w:t>
      </w:r>
      <w:r w:rsidRPr="00AA73B0">
        <w:rPr>
          <w:sz w:val="24"/>
          <w:szCs w:val="24"/>
          <w:lang w:eastAsia="hr-HR"/>
        </w:rPr>
        <w:t>% godišnjeg plana.</w:t>
      </w:r>
    </w:p>
    <w:p w:rsidR="0096638A" w:rsidRPr="00AA73B0" w:rsidRDefault="0096638A" w:rsidP="0096638A">
      <w:pPr>
        <w:jc w:val="both"/>
        <w:rPr>
          <w:sz w:val="24"/>
          <w:szCs w:val="24"/>
          <w:lang w:eastAsia="hr-HR"/>
        </w:rPr>
      </w:pPr>
    </w:p>
    <w:p w:rsidR="0096638A" w:rsidRPr="00AA73B0" w:rsidRDefault="0096638A" w:rsidP="0096638A">
      <w:pPr>
        <w:jc w:val="both"/>
        <w:rPr>
          <w:sz w:val="24"/>
          <w:szCs w:val="24"/>
          <w:lang w:eastAsia="hr-HR"/>
        </w:rPr>
      </w:pPr>
      <w:r w:rsidRPr="00AA73B0">
        <w:rPr>
          <w:sz w:val="24"/>
          <w:szCs w:val="24"/>
          <w:lang w:eastAsia="hr-HR"/>
        </w:rPr>
        <w:t xml:space="preserve">Program - </w:t>
      </w:r>
      <w:r w:rsidRPr="00AA73B0">
        <w:rPr>
          <w:b/>
          <w:sz w:val="24"/>
          <w:szCs w:val="24"/>
          <w:lang w:eastAsia="hr-HR"/>
        </w:rPr>
        <w:t xml:space="preserve">Javna uprava i administracija </w:t>
      </w:r>
      <w:r w:rsidRPr="00AA73B0">
        <w:rPr>
          <w:sz w:val="24"/>
          <w:szCs w:val="24"/>
          <w:lang w:eastAsia="hr-HR"/>
        </w:rPr>
        <w:t xml:space="preserve">koji se provodio kroz aktivnost – </w:t>
      </w:r>
      <w:r w:rsidRPr="00AA73B0">
        <w:rPr>
          <w:i/>
          <w:sz w:val="24"/>
          <w:szCs w:val="24"/>
          <w:lang w:eastAsia="hr-HR"/>
        </w:rPr>
        <w:t>Administrativno, tehničko i stručno osoblje</w:t>
      </w:r>
      <w:r w:rsidRPr="00AA73B0">
        <w:rPr>
          <w:sz w:val="24"/>
          <w:szCs w:val="24"/>
          <w:lang w:eastAsia="hr-HR"/>
        </w:rPr>
        <w:t>, izvršen je u opsegu i dinamikom predviđenom Prorač</w:t>
      </w:r>
      <w:r w:rsidR="003372B9" w:rsidRPr="00AA73B0">
        <w:rPr>
          <w:sz w:val="24"/>
          <w:szCs w:val="24"/>
          <w:lang w:eastAsia="hr-HR"/>
        </w:rPr>
        <w:t>unom Grada Velike Gorice za 2020</w:t>
      </w:r>
      <w:r w:rsidRPr="00AA73B0">
        <w:rPr>
          <w:sz w:val="24"/>
          <w:szCs w:val="24"/>
          <w:lang w:eastAsia="hr-HR"/>
        </w:rPr>
        <w:t xml:space="preserve">. godinu. Izvršenjem istog Programa u iznosu </w:t>
      </w:r>
      <w:r w:rsidR="00AA73B0" w:rsidRPr="00AA73B0">
        <w:rPr>
          <w:sz w:val="24"/>
          <w:szCs w:val="24"/>
          <w:lang w:eastAsia="hr-HR"/>
        </w:rPr>
        <w:t>175.175,07</w:t>
      </w:r>
      <w:r w:rsidRPr="00AA73B0">
        <w:rPr>
          <w:sz w:val="24"/>
          <w:szCs w:val="24"/>
          <w:lang w:eastAsia="hr-HR"/>
        </w:rPr>
        <w:t xml:space="preserve"> kn ostvareni su njegovi ciljevi: osigurana učinkovitost zaposlenih  i omogućena pravovremena priprema prijedloga akata iz djelokruga Gradskog Vijeća.</w:t>
      </w:r>
    </w:p>
    <w:p w:rsidR="0096638A" w:rsidRPr="00AA73B0" w:rsidRDefault="0096638A" w:rsidP="0096638A">
      <w:pPr>
        <w:jc w:val="both"/>
        <w:rPr>
          <w:sz w:val="24"/>
          <w:szCs w:val="24"/>
          <w:lang w:eastAsia="hr-HR"/>
        </w:rPr>
      </w:pPr>
    </w:p>
    <w:p w:rsidR="003372B9" w:rsidRPr="00AA73B0" w:rsidRDefault="0096638A" w:rsidP="0096638A">
      <w:pPr>
        <w:jc w:val="both"/>
        <w:rPr>
          <w:sz w:val="24"/>
          <w:szCs w:val="24"/>
          <w:lang w:eastAsia="hr-HR"/>
        </w:rPr>
      </w:pPr>
      <w:r w:rsidRPr="00AA73B0">
        <w:rPr>
          <w:sz w:val="24"/>
          <w:szCs w:val="24"/>
          <w:lang w:eastAsia="hr-HR"/>
        </w:rPr>
        <w:t xml:space="preserve">Za </w:t>
      </w:r>
      <w:r w:rsidR="002E0512" w:rsidRPr="00AA73B0">
        <w:rPr>
          <w:sz w:val="24"/>
          <w:szCs w:val="24"/>
          <w:lang w:eastAsia="hr-HR"/>
        </w:rPr>
        <w:t>p</w:t>
      </w:r>
      <w:r w:rsidRPr="00AA73B0">
        <w:rPr>
          <w:sz w:val="24"/>
          <w:szCs w:val="24"/>
          <w:lang w:eastAsia="hr-HR"/>
        </w:rPr>
        <w:t xml:space="preserve">rogram – </w:t>
      </w:r>
      <w:r w:rsidRPr="00AA73B0">
        <w:rPr>
          <w:b/>
          <w:sz w:val="24"/>
          <w:szCs w:val="24"/>
          <w:lang w:eastAsia="hr-HR"/>
        </w:rPr>
        <w:t xml:space="preserve">Redovna djelatnost službe </w:t>
      </w:r>
      <w:r w:rsidRPr="00AA73B0">
        <w:rPr>
          <w:sz w:val="24"/>
          <w:szCs w:val="24"/>
          <w:lang w:eastAsia="hr-HR"/>
        </w:rPr>
        <w:t>koji se provodio kroz aktivnosti</w:t>
      </w:r>
      <w:r w:rsidRPr="00AA73B0">
        <w:rPr>
          <w:i/>
          <w:sz w:val="24"/>
          <w:szCs w:val="24"/>
          <w:lang w:eastAsia="hr-HR"/>
        </w:rPr>
        <w:t xml:space="preserve"> </w:t>
      </w:r>
      <w:r w:rsidR="003372B9" w:rsidRPr="00AA73B0">
        <w:rPr>
          <w:i/>
          <w:sz w:val="24"/>
          <w:szCs w:val="24"/>
          <w:lang w:eastAsia="hr-HR"/>
        </w:rPr>
        <w:t xml:space="preserve">- </w:t>
      </w:r>
      <w:r w:rsidRPr="00AA73B0">
        <w:rPr>
          <w:i/>
          <w:sz w:val="24"/>
          <w:szCs w:val="24"/>
          <w:lang w:eastAsia="hr-HR"/>
        </w:rPr>
        <w:t>Pripremanje i provođenje akata Grada</w:t>
      </w:r>
      <w:r w:rsidR="00AA73B0" w:rsidRPr="00AA73B0">
        <w:rPr>
          <w:i/>
          <w:sz w:val="24"/>
          <w:szCs w:val="24"/>
          <w:lang w:eastAsia="hr-HR"/>
        </w:rPr>
        <w:t>, Program rada Savjeta mladih</w:t>
      </w:r>
      <w:r w:rsidR="00B24AFA" w:rsidRPr="00AA73B0">
        <w:rPr>
          <w:sz w:val="24"/>
          <w:szCs w:val="24"/>
          <w:lang w:eastAsia="hr-HR"/>
        </w:rPr>
        <w:t xml:space="preserve"> </w:t>
      </w:r>
      <w:r w:rsidRPr="00AA73B0">
        <w:rPr>
          <w:i/>
          <w:sz w:val="24"/>
          <w:szCs w:val="24"/>
          <w:lang w:eastAsia="hr-HR"/>
        </w:rPr>
        <w:t>i Rad političkih stranaka</w:t>
      </w:r>
      <w:r w:rsidRPr="00AA73B0">
        <w:rPr>
          <w:sz w:val="24"/>
          <w:szCs w:val="24"/>
          <w:lang w:eastAsia="hr-HR"/>
        </w:rPr>
        <w:t xml:space="preserve"> </w:t>
      </w:r>
      <w:r w:rsidR="003372B9" w:rsidRPr="00AA73B0">
        <w:rPr>
          <w:sz w:val="24"/>
          <w:szCs w:val="24"/>
          <w:lang w:eastAsia="hr-HR"/>
        </w:rPr>
        <w:t>realizirano je</w:t>
      </w:r>
      <w:r w:rsidRPr="00AA73B0">
        <w:rPr>
          <w:sz w:val="24"/>
          <w:szCs w:val="24"/>
          <w:lang w:eastAsia="hr-HR"/>
        </w:rPr>
        <w:t xml:space="preserve"> </w:t>
      </w:r>
      <w:r w:rsidR="00AA73B0" w:rsidRPr="00AA73B0">
        <w:rPr>
          <w:sz w:val="24"/>
          <w:szCs w:val="24"/>
          <w:lang w:eastAsia="hr-HR"/>
        </w:rPr>
        <w:t>291.806,76</w:t>
      </w:r>
      <w:r w:rsidRPr="00AA73B0">
        <w:rPr>
          <w:sz w:val="24"/>
          <w:szCs w:val="24"/>
          <w:lang w:eastAsia="hr-HR"/>
        </w:rPr>
        <w:t xml:space="preserve"> kn, a najvećim dij</w:t>
      </w:r>
      <w:r w:rsidR="00B24AFA" w:rsidRPr="00AA73B0">
        <w:rPr>
          <w:sz w:val="24"/>
          <w:szCs w:val="24"/>
          <w:lang w:eastAsia="hr-HR"/>
        </w:rPr>
        <w:t>e</w:t>
      </w:r>
      <w:r w:rsidRPr="00AA73B0">
        <w:rPr>
          <w:sz w:val="24"/>
          <w:szCs w:val="24"/>
          <w:lang w:eastAsia="hr-HR"/>
        </w:rPr>
        <w:t>lom sredstva</w:t>
      </w:r>
      <w:r w:rsidR="00B24AFA" w:rsidRPr="00AA73B0">
        <w:rPr>
          <w:sz w:val="24"/>
          <w:szCs w:val="24"/>
          <w:lang w:eastAsia="hr-HR"/>
        </w:rPr>
        <w:t xml:space="preserve"> su utrošena za isplatu naknada</w:t>
      </w:r>
      <w:r w:rsidRPr="00AA73B0">
        <w:rPr>
          <w:sz w:val="24"/>
          <w:szCs w:val="24"/>
          <w:lang w:eastAsia="hr-HR"/>
        </w:rPr>
        <w:t xml:space="preserve"> za rad predsjednika, vijećnika i radnih tijela Gradskog vijeća.</w:t>
      </w:r>
    </w:p>
    <w:p w:rsidR="0096638A" w:rsidRPr="00AA73B0" w:rsidRDefault="0096638A" w:rsidP="0096638A">
      <w:pPr>
        <w:jc w:val="both"/>
        <w:rPr>
          <w:sz w:val="24"/>
          <w:szCs w:val="24"/>
          <w:lang w:eastAsia="hr-HR"/>
        </w:rPr>
      </w:pPr>
      <w:r w:rsidRPr="00AA73B0">
        <w:rPr>
          <w:sz w:val="24"/>
          <w:szCs w:val="24"/>
          <w:lang w:eastAsia="hr-HR"/>
        </w:rPr>
        <w:t xml:space="preserve">  </w:t>
      </w:r>
    </w:p>
    <w:p w:rsidR="0096638A" w:rsidRPr="00AA73B0" w:rsidRDefault="0096638A" w:rsidP="0096638A">
      <w:pPr>
        <w:jc w:val="both"/>
        <w:rPr>
          <w:sz w:val="24"/>
          <w:szCs w:val="24"/>
          <w:lang w:eastAsia="hr-HR"/>
        </w:rPr>
      </w:pPr>
      <w:r w:rsidRPr="00AA73B0">
        <w:rPr>
          <w:sz w:val="24"/>
          <w:szCs w:val="24"/>
          <w:lang w:eastAsia="hr-HR"/>
        </w:rPr>
        <w:t xml:space="preserve">Kroz </w:t>
      </w:r>
      <w:r w:rsidR="002E0512" w:rsidRPr="00AA73B0">
        <w:rPr>
          <w:sz w:val="24"/>
          <w:szCs w:val="24"/>
          <w:lang w:eastAsia="hr-HR"/>
        </w:rPr>
        <w:t>p</w:t>
      </w:r>
      <w:r w:rsidRPr="00AA73B0">
        <w:rPr>
          <w:sz w:val="24"/>
          <w:szCs w:val="24"/>
          <w:lang w:eastAsia="hr-HR"/>
        </w:rPr>
        <w:t xml:space="preserve">rogram - </w:t>
      </w:r>
      <w:r w:rsidRPr="00AA73B0">
        <w:rPr>
          <w:b/>
          <w:sz w:val="24"/>
          <w:szCs w:val="24"/>
          <w:lang w:eastAsia="hr-HR"/>
        </w:rPr>
        <w:t xml:space="preserve">Zaštita prava nacionalnih manjina </w:t>
      </w:r>
      <w:r w:rsidRPr="00AA73B0">
        <w:rPr>
          <w:sz w:val="24"/>
          <w:szCs w:val="24"/>
          <w:lang w:eastAsia="hr-HR"/>
        </w:rPr>
        <w:t>koji je izvršen u iznosu</w:t>
      </w:r>
      <w:r w:rsidRPr="00AA73B0">
        <w:rPr>
          <w:b/>
          <w:sz w:val="24"/>
          <w:szCs w:val="24"/>
          <w:lang w:eastAsia="hr-HR"/>
        </w:rPr>
        <w:t xml:space="preserve"> </w:t>
      </w:r>
      <w:r w:rsidR="00AA73B0" w:rsidRPr="00AA73B0">
        <w:rPr>
          <w:sz w:val="24"/>
          <w:szCs w:val="24"/>
          <w:lang w:eastAsia="hr-HR"/>
        </w:rPr>
        <w:t>173.934,78</w:t>
      </w:r>
      <w:r w:rsidRPr="00AA73B0">
        <w:rPr>
          <w:sz w:val="24"/>
          <w:szCs w:val="24"/>
          <w:lang w:eastAsia="hr-HR"/>
        </w:rPr>
        <w:t xml:space="preserve"> kn</w:t>
      </w:r>
      <w:r w:rsidRPr="00AA73B0">
        <w:rPr>
          <w:b/>
          <w:sz w:val="24"/>
          <w:szCs w:val="24"/>
          <w:lang w:eastAsia="hr-HR"/>
        </w:rPr>
        <w:t xml:space="preserve"> </w:t>
      </w:r>
      <w:r w:rsidRPr="00AA73B0">
        <w:rPr>
          <w:sz w:val="24"/>
          <w:szCs w:val="24"/>
          <w:lang w:eastAsia="hr-HR"/>
        </w:rPr>
        <w:t>financiran je</w:t>
      </w:r>
      <w:r w:rsidR="003372B9" w:rsidRPr="00AA73B0">
        <w:rPr>
          <w:sz w:val="24"/>
          <w:szCs w:val="24"/>
          <w:lang w:eastAsia="hr-HR"/>
        </w:rPr>
        <w:t xml:space="preserve"> rad Vijeća nacionalnih manjina</w:t>
      </w:r>
      <w:r w:rsidRPr="00AA73B0">
        <w:rPr>
          <w:sz w:val="24"/>
          <w:szCs w:val="24"/>
          <w:lang w:eastAsia="hr-HR"/>
        </w:rPr>
        <w:t>: Srpske, Bošnjačke i Albanske nacionalne manjine. Ovim sredstvima osigurano je ravnopravno sudjelovanje nacionalnih manjina u javnom životu te očuvanje nacionalnih, kulturnih, jezičnih i vjerskih identiteta i posebnost manjina.</w:t>
      </w:r>
    </w:p>
    <w:p w:rsidR="00F90AA2" w:rsidRPr="0009609F" w:rsidRDefault="00F90AA2" w:rsidP="00F90AA2">
      <w:pPr>
        <w:jc w:val="both"/>
        <w:rPr>
          <w:color w:val="FF0000"/>
          <w:sz w:val="24"/>
          <w:szCs w:val="24"/>
          <w:lang w:eastAsia="hr-HR"/>
        </w:rPr>
      </w:pPr>
    </w:p>
    <w:p w:rsidR="000D24CC" w:rsidRPr="0009609F" w:rsidRDefault="000D24CC" w:rsidP="00F90AA2">
      <w:pPr>
        <w:jc w:val="both"/>
        <w:rPr>
          <w:b/>
          <w:color w:val="FF0000"/>
          <w:sz w:val="24"/>
          <w:szCs w:val="24"/>
        </w:rPr>
      </w:pPr>
    </w:p>
    <w:p w:rsidR="000D24CC" w:rsidRPr="00B85C15" w:rsidRDefault="000D24CC" w:rsidP="00F90AA2">
      <w:pPr>
        <w:jc w:val="both"/>
        <w:rPr>
          <w:b/>
          <w:sz w:val="24"/>
          <w:szCs w:val="24"/>
        </w:rPr>
      </w:pPr>
    </w:p>
    <w:p w:rsidR="00F90AA2" w:rsidRPr="00B85C15" w:rsidRDefault="00F90AA2" w:rsidP="00F90AA2">
      <w:pPr>
        <w:jc w:val="both"/>
        <w:rPr>
          <w:b/>
          <w:sz w:val="24"/>
          <w:szCs w:val="24"/>
        </w:rPr>
      </w:pPr>
      <w:r w:rsidRPr="00B85C15">
        <w:rPr>
          <w:b/>
          <w:sz w:val="24"/>
          <w:szCs w:val="24"/>
        </w:rPr>
        <w:t>Razdjel 012 – SLUŽBA ZA UNUTARNJU KONTROLU I REVIZIJU</w:t>
      </w:r>
    </w:p>
    <w:p w:rsidR="00F90AA2" w:rsidRPr="00B85C15" w:rsidRDefault="00F90AA2" w:rsidP="00F90AA2">
      <w:pPr>
        <w:jc w:val="both"/>
        <w:rPr>
          <w:b/>
          <w:sz w:val="24"/>
          <w:szCs w:val="24"/>
        </w:rPr>
      </w:pPr>
      <w:r w:rsidRPr="00B85C15">
        <w:rPr>
          <w:b/>
          <w:sz w:val="24"/>
          <w:szCs w:val="24"/>
        </w:rPr>
        <w:tab/>
      </w:r>
      <w:r w:rsidRPr="00B85C15">
        <w:rPr>
          <w:b/>
          <w:sz w:val="24"/>
          <w:szCs w:val="24"/>
        </w:rPr>
        <w:tab/>
        <w:t xml:space="preserve">   </w:t>
      </w:r>
    </w:p>
    <w:p w:rsidR="00B85C15" w:rsidRPr="00B85C15" w:rsidRDefault="00B85C15" w:rsidP="00B85C15">
      <w:pPr>
        <w:jc w:val="both"/>
        <w:rPr>
          <w:sz w:val="24"/>
        </w:rPr>
      </w:pPr>
      <w:r w:rsidRPr="00B85C15">
        <w:rPr>
          <w:sz w:val="24"/>
        </w:rPr>
        <w:t>Planirani ukupni godišnji rashodi iskazani unutar programa Razdjela 012 za 2021. godinu iznose 545.100,00 kn, a u prvom polugodištu izvršeni su u iznosu od 323.751,38 kn odnosno 59,39% godišnjeg plana.</w:t>
      </w:r>
    </w:p>
    <w:p w:rsidR="00B85C15" w:rsidRPr="00B85C15" w:rsidRDefault="00B85C15" w:rsidP="00B85C15">
      <w:pPr>
        <w:jc w:val="both"/>
        <w:rPr>
          <w:sz w:val="24"/>
        </w:rPr>
      </w:pPr>
    </w:p>
    <w:p w:rsidR="00B85C15" w:rsidRPr="00B85C15" w:rsidRDefault="00B85C15" w:rsidP="00B85C15">
      <w:pPr>
        <w:jc w:val="both"/>
        <w:rPr>
          <w:sz w:val="24"/>
        </w:rPr>
      </w:pPr>
      <w:r w:rsidRPr="00B85C15">
        <w:rPr>
          <w:sz w:val="24"/>
        </w:rPr>
        <w:t xml:space="preserve">U Programu – </w:t>
      </w:r>
      <w:r w:rsidRPr="00B85C15">
        <w:rPr>
          <w:b/>
          <w:sz w:val="24"/>
        </w:rPr>
        <w:t>Javna uprava i administracija</w:t>
      </w:r>
      <w:r w:rsidRPr="00B85C15">
        <w:rPr>
          <w:sz w:val="24"/>
        </w:rPr>
        <w:t xml:space="preserve"> koji se provodi kroz aktivnost – </w:t>
      </w:r>
      <w:r w:rsidRPr="00B85C15">
        <w:rPr>
          <w:i/>
          <w:sz w:val="24"/>
        </w:rPr>
        <w:t>Administrativno, tehničko i stručno osoblje</w:t>
      </w:r>
      <w:r w:rsidRPr="00B85C15">
        <w:rPr>
          <w:sz w:val="24"/>
        </w:rPr>
        <w:t xml:space="preserve"> zabilježena je veća realizacija zbog zapošljavanja jednog službenika.</w:t>
      </w:r>
    </w:p>
    <w:sectPr w:rsidR="00B85C15" w:rsidRPr="00B85C15" w:rsidSect="003C25A6">
      <w:headerReference w:type="even" r:id="rId8"/>
      <w:headerReference w:type="default" r:id="rId9"/>
      <w:footerReference w:type="even" r:id="rId10"/>
      <w:footerReference w:type="default" r:id="rId11"/>
      <w:headerReference w:type="first" r:id="rId12"/>
      <w:footerReference w:type="first" r:id="rId13"/>
      <w:pgSz w:w="11906" w:h="16838" w:code="9"/>
      <w:pgMar w:top="1440" w:right="1701" w:bottom="1440" w:left="1701" w:header="720" w:footer="720" w:gutter="0"/>
      <w:pgNumType w:start="6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862" w:rsidRDefault="004C0862">
      <w:r>
        <w:separator/>
      </w:r>
    </w:p>
  </w:endnote>
  <w:endnote w:type="continuationSeparator" w:id="0">
    <w:p w:rsidR="004C0862" w:rsidRDefault="004C0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62" w:rsidRDefault="004C0862">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95434"/>
      <w:docPartObj>
        <w:docPartGallery w:val="Page Numbers (Bottom of Page)"/>
        <w:docPartUnique/>
      </w:docPartObj>
    </w:sdtPr>
    <w:sdtContent>
      <w:p w:rsidR="004C0862" w:rsidRDefault="004C0862">
        <w:pPr>
          <w:pStyle w:val="Podnoje"/>
          <w:jc w:val="right"/>
        </w:pPr>
        <w:r>
          <w:fldChar w:fldCharType="begin"/>
        </w:r>
        <w:r>
          <w:instrText>PAGE   \* MERGEFORMAT</w:instrText>
        </w:r>
        <w:r>
          <w:fldChar w:fldCharType="separate"/>
        </w:r>
        <w:r w:rsidR="001270A7">
          <w:rPr>
            <w:noProof/>
          </w:rPr>
          <w:t>81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220800"/>
      <w:docPartObj>
        <w:docPartGallery w:val="Page Numbers (Bottom of Page)"/>
        <w:docPartUnique/>
      </w:docPartObj>
    </w:sdtPr>
    <w:sdtContent>
      <w:p w:rsidR="004C0862" w:rsidRDefault="004C0862">
        <w:pPr>
          <w:pStyle w:val="Podnoje"/>
          <w:jc w:val="right"/>
        </w:pPr>
      </w:p>
      <w:p w:rsidR="004C0862" w:rsidRDefault="004C0862">
        <w:pPr>
          <w:pStyle w:val="Podnoje"/>
        </w:pPr>
        <w:r>
          <w:t xml:space="preserve">                                                                                                                                                      </w:t>
        </w:r>
        <w:r>
          <w:fldChar w:fldCharType="begin"/>
        </w:r>
        <w:r>
          <w:instrText>PAGE   \* MERGEFORMAT</w:instrText>
        </w:r>
        <w:r>
          <w:fldChar w:fldCharType="separate"/>
        </w:r>
        <w:r w:rsidR="001270A7">
          <w:rPr>
            <w:noProof/>
          </w:rPr>
          <w:t>60</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862" w:rsidRDefault="004C0862">
      <w:r>
        <w:separator/>
      </w:r>
    </w:p>
  </w:footnote>
  <w:footnote w:type="continuationSeparator" w:id="0">
    <w:p w:rsidR="004C0862" w:rsidRDefault="004C08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62" w:rsidRDefault="004C0862">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4C0862" w:rsidRDefault="004C0862">
    <w:pPr>
      <w:pStyle w:val="Zaglavlj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62" w:rsidRDefault="004C0862">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862" w:rsidRDefault="004C0862">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82F"/>
    <w:multiLevelType w:val="hybridMultilevel"/>
    <w:tmpl w:val="3992DFC8"/>
    <w:lvl w:ilvl="0" w:tplc="041A0001">
      <w:start w:val="1"/>
      <w:numFmt w:val="bullet"/>
      <w:lvlText w:val=""/>
      <w:lvlJc w:val="left"/>
      <w:pPr>
        <w:tabs>
          <w:tab w:val="num" w:pos="1428"/>
        </w:tabs>
        <w:ind w:left="1428" w:hanging="360"/>
      </w:pPr>
      <w:rPr>
        <w:rFonts w:ascii="Symbol" w:hAnsi="Symbol" w:hint="default"/>
      </w:rPr>
    </w:lvl>
    <w:lvl w:ilvl="1" w:tplc="041A0003" w:tentative="1">
      <w:start w:val="1"/>
      <w:numFmt w:val="bullet"/>
      <w:lvlText w:val="o"/>
      <w:lvlJc w:val="left"/>
      <w:pPr>
        <w:tabs>
          <w:tab w:val="num" w:pos="2148"/>
        </w:tabs>
        <w:ind w:left="2148" w:hanging="360"/>
      </w:pPr>
      <w:rPr>
        <w:rFonts w:ascii="Courier New" w:hAnsi="Courier New" w:cs="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cs="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cs="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1566242"/>
    <w:multiLevelType w:val="hybridMultilevel"/>
    <w:tmpl w:val="9E4C3794"/>
    <w:lvl w:ilvl="0" w:tplc="041A0001">
      <w:start w:val="1"/>
      <w:numFmt w:val="bullet"/>
      <w:lvlText w:val=""/>
      <w:lvlJc w:val="left"/>
      <w:pPr>
        <w:tabs>
          <w:tab w:val="num" w:pos="771"/>
        </w:tabs>
        <w:ind w:left="771" w:hanging="360"/>
      </w:pPr>
      <w:rPr>
        <w:rFonts w:ascii="Symbol" w:hAnsi="Symbol" w:hint="default"/>
      </w:rPr>
    </w:lvl>
    <w:lvl w:ilvl="1" w:tplc="041A0003" w:tentative="1">
      <w:start w:val="1"/>
      <w:numFmt w:val="bullet"/>
      <w:lvlText w:val="o"/>
      <w:lvlJc w:val="left"/>
      <w:pPr>
        <w:tabs>
          <w:tab w:val="num" w:pos="1491"/>
        </w:tabs>
        <w:ind w:left="1491" w:hanging="360"/>
      </w:pPr>
      <w:rPr>
        <w:rFonts w:ascii="Courier New" w:hAnsi="Courier New" w:cs="Courier New" w:hint="default"/>
      </w:rPr>
    </w:lvl>
    <w:lvl w:ilvl="2" w:tplc="041A0005" w:tentative="1">
      <w:start w:val="1"/>
      <w:numFmt w:val="bullet"/>
      <w:lvlText w:val=""/>
      <w:lvlJc w:val="left"/>
      <w:pPr>
        <w:tabs>
          <w:tab w:val="num" w:pos="2211"/>
        </w:tabs>
        <w:ind w:left="2211" w:hanging="360"/>
      </w:pPr>
      <w:rPr>
        <w:rFonts w:ascii="Wingdings" w:hAnsi="Wingdings" w:hint="default"/>
      </w:rPr>
    </w:lvl>
    <w:lvl w:ilvl="3" w:tplc="041A0001" w:tentative="1">
      <w:start w:val="1"/>
      <w:numFmt w:val="bullet"/>
      <w:lvlText w:val=""/>
      <w:lvlJc w:val="left"/>
      <w:pPr>
        <w:tabs>
          <w:tab w:val="num" w:pos="2931"/>
        </w:tabs>
        <w:ind w:left="2931" w:hanging="360"/>
      </w:pPr>
      <w:rPr>
        <w:rFonts w:ascii="Symbol" w:hAnsi="Symbol" w:hint="default"/>
      </w:rPr>
    </w:lvl>
    <w:lvl w:ilvl="4" w:tplc="041A0003" w:tentative="1">
      <w:start w:val="1"/>
      <w:numFmt w:val="bullet"/>
      <w:lvlText w:val="o"/>
      <w:lvlJc w:val="left"/>
      <w:pPr>
        <w:tabs>
          <w:tab w:val="num" w:pos="3651"/>
        </w:tabs>
        <w:ind w:left="3651" w:hanging="360"/>
      </w:pPr>
      <w:rPr>
        <w:rFonts w:ascii="Courier New" w:hAnsi="Courier New" w:cs="Courier New" w:hint="default"/>
      </w:rPr>
    </w:lvl>
    <w:lvl w:ilvl="5" w:tplc="041A0005" w:tentative="1">
      <w:start w:val="1"/>
      <w:numFmt w:val="bullet"/>
      <w:lvlText w:val=""/>
      <w:lvlJc w:val="left"/>
      <w:pPr>
        <w:tabs>
          <w:tab w:val="num" w:pos="4371"/>
        </w:tabs>
        <w:ind w:left="4371" w:hanging="360"/>
      </w:pPr>
      <w:rPr>
        <w:rFonts w:ascii="Wingdings" w:hAnsi="Wingdings" w:hint="default"/>
      </w:rPr>
    </w:lvl>
    <w:lvl w:ilvl="6" w:tplc="041A0001" w:tentative="1">
      <w:start w:val="1"/>
      <w:numFmt w:val="bullet"/>
      <w:lvlText w:val=""/>
      <w:lvlJc w:val="left"/>
      <w:pPr>
        <w:tabs>
          <w:tab w:val="num" w:pos="5091"/>
        </w:tabs>
        <w:ind w:left="5091" w:hanging="360"/>
      </w:pPr>
      <w:rPr>
        <w:rFonts w:ascii="Symbol" w:hAnsi="Symbol" w:hint="default"/>
      </w:rPr>
    </w:lvl>
    <w:lvl w:ilvl="7" w:tplc="041A0003" w:tentative="1">
      <w:start w:val="1"/>
      <w:numFmt w:val="bullet"/>
      <w:lvlText w:val="o"/>
      <w:lvlJc w:val="left"/>
      <w:pPr>
        <w:tabs>
          <w:tab w:val="num" w:pos="5811"/>
        </w:tabs>
        <w:ind w:left="5811" w:hanging="360"/>
      </w:pPr>
      <w:rPr>
        <w:rFonts w:ascii="Courier New" w:hAnsi="Courier New" w:cs="Courier New" w:hint="default"/>
      </w:rPr>
    </w:lvl>
    <w:lvl w:ilvl="8" w:tplc="041A0005" w:tentative="1">
      <w:start w:val="1"/>
      <w:numFmt w:val="bullet"/>
      <w:lvlText w:val=""/>
      <w:lvlJc w:val="left"/>
      <w:pPr>
        <w:tabs>
          <w:tab w:val="num" w:pos="6531"/>
        </w:tabs>
        <w:ind w:left="6531" w:hanging="360"/>
      </w:pPr>
      <w:rPr>
        <w:rFonts w:ascii="Wingdings" w:hAnsi="Wingdings" w:hint="default"/>
      </w:rPr>
    </w:lvl>
  </w:abstractNum>
  <w:abstractNum w:abstractNumId="2" w15:restartNumberingAfterBreak="0">
    <w:nsid w:val="06284D5A"/>
    <w:multiLevelType w:val="hybridMultilevel"/>
    <w:tmpl w:val="6F243CF6"/>
    <w:lvl w:ilvl="0" w:tplc="AC1C519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E30833"/>
    <w:multiLevelType w:val="hybridMultilevel"/>
    <w:tmpl w:val="77EE41D0"/>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279A7CA1"/>
    <w:multiLevelType w:val="hybridMultilevel"/>
    <w:tmpl w:val="FF7499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F0758AE"/>
    <w:multiLevelType w:val="hybridMultilevel"/>
    <w:tmpl w:val="9FC61EC4"/>
    <w:lvl w:ilvl="0" w:tplc="041A000F">
      <w:start w:val="1"/>
      <w:numFmt w:val="decimal"/>
      <w:lvlText w:val="%1."/>
      <w:lvlJc w:val="left"/>
      <w:pPr>
        <w:ind w:left="644"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F202280"/>
    <w:multiLevelType w:val="hybridMultilevel"/>
    <w:tmpl w:val="D340EE40"/>
    <w:lvl w:ilvl="0" w:tplc="FFFFFFFF">
      <w:start w:val="1"/>
      <w:numFmt w:val="bullet"/>
      <w:lvlText w:val=""/>
      <w:lvlJc w:val="left"/>
      <w:pPr>
        <w:tabs>
          <w:tab w:val="num" w:pos="737"/>
        </w:tabs>
        <w:ind w:left="737" w:hanging="380"/>
      </w:pPr>
      <w:rPr>
        <w:rFonts w:ascii="Symbol" w:hAnsi="Symbol" w:hint="default"/>
      </w:rPr>
    </w:lvl>
    <w:lvl w:ilvl="1" w:tplc="FFFFFFFF">
      <w:start w:val="1"/>
      <w:numFmt w:val="bullet"/>
      <w:lvlText w:val=""/>
      <w:lvlJc w:val="left"/>
      <w:pPr>
        <w:tabs>
          <w:tab w:val="num" w:pos="1353"/>
        </w:tabs>
        <w:ind w:left="1353"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022DC5"/>
    <w:multiLevelType w:val="hybridMultilevel"/>
    <w:tmpl w:val="DD1C22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09D0734"/>
    <w:multiLevelType w:val="hybridMultilevel"/>
    <w:tmpl w:val="F604BD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29064E"/>
    <w:multiLevelType w:val="hybridMultilevel"/>
    <w:tmpl w:val="99B09C32"/>
    <w:lvl w:ilvl="0" w:tplc="9EDA7F42">
      <w:start w:val="1"/>
      <w:numFmt w:val="decimal"/>
      <w:lvlText w:val="%1."/>
      <w:lvlJc w:val="left"/>
      <w:pPr>
        <w:ind w:left="1353" w:hanging="360"/>
      </w:pPr>
      <w:rPr>
        <w:rFonts w:hint="default"/>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10" w15:restartNumberingAfterBreak="0">
    <w:nsid w:val="4C3437FE"/>
    <w:multiLevelType w:val="hybridMultilevel"/>
    <w:tmpl w:val="A3A2F200"/>
    <w:lvl w:ilvl="0" w:tplc="6BFE69A8">
      <w:numFmt w:val="bullet"/>
      <w:lvlText w:val="-"/>
      <w:lvlJc w:val="left"/>
      <w:pPr>
        <w:ind w:left="862" w:hanging="360"/>
      </w:pPr>
      <w:rPr>
        <w:rFonts w:ascii="Calibri" w:eastAsia="Times New Roman" w:hAnsi="Calibri"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4DB31562"/>
    <w:multiLevelType w:val="hybridMultilevel"/>
    <w:tmpl w:val="C33C549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D113B5"/>
    <w:multiLevelType w:val="hybridMultilevel"/>
    <w:tmpl w:val="28B03BB8"/>
    <w:lvl w:ilvl="0" w:tplc="41A233C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80D45DC"/>
    <w:multiLevelType w:val="hybridMultilevel"/>
    <w:tmpl w:val="BE6E23EE"/>
    <w:lvl w:ilvl="0" w:tplc="F962C03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364EAC"/>
    <w:multiLevelType w:val="hybridMultilevel"/>
    <w:tmpl w:val="75EECA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4747175"/>
    <w:multiLevelType w:val="hybridMultilevel"/>
    <w:tmpl w:val="C8BC5B20"/>
    <w:lvl w:ilvl="0" w:tplc="BA9A3C8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E127A94"/>
    <w:multiLevelType w:val="hybridMultilevel"/>
    <w:tmpl w:val="B7D85A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26F574A"/>
    <w:multiLevelType w:val="hybridMultilevel"/>
    <w:tmpl w:val="F1AE4F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3B713A4"/>
    <w:multiLevelType w:val="hybridMultilevel"/>
    <w:tmpl w:val="803048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4396D0A"/>
    <w:multiLevelType w:val="hybridMultilevel"/>
    <w:tmpl w:val="AEFEEA46"/>
    <w:lvl w:ilvl="0" w:tplc="FD0E869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B886E87"/>
    <w:multiLevelType w:val="hybridMultilevel"/>
    <w:tmpl w:val="E08E46B6"/>
    <w:lvl w:ilvl="0" w:tplc="55144628">
      <w:numFmt w:val="bullet"/>
      <w:lvlText w:val="-"/>
      <w:lvlJc w:val="left"/>
      <w:pPr>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11"/>
  </w:num>
  <w:num w:numId="2">
    <w:abstractNumId w:val="5"/>
  </w:num>
  <w:num w:numId="3">
    <w:abstractNumId w:val="6"/>
  </w:num>
  <w:num w:numId="4">
    <w:abstractNumId w:val="1"/>
  </w:num>
  <w:num w:numId="5">
    <w:abstractNumId w:val="17"/>
  </w:num>
  <w:num w:numId="6">
    <w:abstractNumId w:val="18"/>
  </w:num>
  <w:num w:numId="7">
    <w:abstractNumId w:val="8"/>
  </w:num>
  <w:num w:numId="8">
    <w:abstractNumId w:val="15"/>
  </w:num>
  <w:num w:numId="9">
    <w:abstractNumId w:val="14"/>
  </w:num>
  <w:num w:numId="10">
    <w:abstractNumId w:val="4"/>
  </w:num>
  <w:num w:numId="11">
    <w:abstractNumId w:val="7"/>
  </w:num>
  <w:num w:numId="12">
    <w:abstractNumId w:val="0"/>
  </w:num>
  <w:num w:numId="13">
    <w:abstractNumId w:val="13"/>
  </w:num>
  <w:num w:numId="14">
    <w:abstractNumId w:val="9"/>
  </w:num>
  <w:num w:numId="15">
    <w:abstractNumId w:val="19"/>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6"/>
  </w:num>
  <w:num w:numId="20">
    <w:abstractNumId w:val="2"/>
  </w:num>
  <w:num w:numId="2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C707D8"/>
    <w:rsid w:val="0000071D"/>
    <w:rsid w:val="00000C3A"/>
    <w:rsid w:val="000010B8"/>
    <w:rsid w:val="0000132F"/>
    <w:rsid w:val="000019EA"/>
    <w:rsid w:val="0000438D"/>
    <w:rsid w:val="00007681"/>
    <w:rsid w:val="000076C8"/>
    <w:rsid w:val="0001061E"/>
    <w:rsid w:val="000113DA"/>
    <w:rsid w:val="00011590"/>
    <w:rsid w:val="00014155"/>
    <w:rsid w:val="000149B0"/>
    <w:rsid w:val="0001583E"/>
    <w:rsid w:val="000174DF"/>
    <w:rsid w:val="0001794A"/>
    <w:rsid w:val="00017D52"/>
    <w:rsid w:val="00017E2E"/>
    <w:rsid w:val="000223B1"/>
    <w:rsid w:val="00022823"/>
    <w:rsid w:val="00025618"/>
    <w:rsid w:val="00025F2A"/>
    <w:rsid w:val="00027829"/>
    <w:rsid w:val="00027CC8"/>
    <w:rsid w:val="000308AD"/>
    <w:rsid w:val="00031393"/>
    <w:rsid w:val="00032DA8"/>
    <w:rsid w:val="00032DBB"/>
    <w:rsid w:val="000342CF"/>
    <w:rsid w:val="00034B01"/>
    <w:rsid w:val="00034B97"/>
    <w:rsid w:val="000350A5"/>
    <w:rsid w:val="00036BF7"/>
    <w:rsid w:val="00042212"/>
    <w:rsid w:val="0004248B"/>
    <w:rsid w:val="000426B6"/>
    <w:rsid w:val="00042883"/>
    <w:rsid w:val="000458C4"/>
    <w:rsid w:val="00045BB2"/>
    <w:rsid w:val="000460A7"/>
    <w:rsid w:val="00046A0A"/>
    <w:rsid w:val="00050152"/>
    <w:rsid w:val="00050248"/>
    <w:rsid w:val="00050493"/>
    <w:rsid w:val="00050A42"/>
    <w:rsid w:val="000512EA"/>
    <w:rsid w:val="000517F7"/>
    <w:rsid w:val="00051FEF"/>
    <w:rsid w:val="000566E8"/>
    <w:rsid w:val="00056936"/>
    <w:rsid w:val="0005702C"/>
    <w:rsid w:val="00057421"/>
    <w:rsid w:val="00057E5F"/>
    <w:rsid w:val="0006084A"/>
    <w:rsid w:val="00060955"/>
    <w:rsid w:val="00061269"/>
    <w:rsid w:val="00061FF2"/>
    <w:rsid w:val="00062676"/>
    <w:rsid w:val="000627C1"/>
    <w:rsid w:val="0006380E"/>
    <w:rsid w:val="0006496C"/>
    <w:rsid w:val="00066E3A"/>
    <w:rsid w:val="00066FD9"/>
    <w:rsid w:val="0007090C"/>
    <w:rsid w:val="00071348"/>
    <w:rsid w:val="00073046"/>
    <w:rsid w:val="00073C68"/>
    <w:rsid w:val="000748CA"/>
    <w:rsid w:val="00074A40"/>
    <w:rsid w:val="000754A6"/>
    <w:rsid w:val="0007595E"/>
    <w:rsid w:val="00076FB0"/>
    <w:rsid w:val="00077453"/>
    <w:rsid w:val="00081316"/>
    <w:rsid w:val="0008203E"/>
    <w:rsid w:val="0008211F"/>
    <w:rsid w:val="00082279"/>
    <w:rsid w:val="00082EF1"/>
    <w:rsid w:val="00083CC3"/>
    <w:rsid w:val="00084DD3"/>
    <w:rsid w:val="00085D96"/>
    <w:rsid w:val="00086008"/>
    <w:rsid w:val="000879CF"/>
    <w:rsid w:val="00091539"/>
    <w:rsid w:val="00091AB5"/>
    <w:rsid w:val="00091EEC"/>
    <w:rsid w:val="000925B1"/>
    <w:rsid w:val="00093933"/>
    <w:rsid w:val="00094232"/>
    <w:rsid w:val="00094281"/>
    <w:rsid w:val="0009487B"/>
    <w:rsid w:val="0009524D"/>
    <w:rsid w:val="0009609F"/>
    <w:rsid w:val="0009626F"/>
    <w:rsid w:val="000967DC"/>
    <w:rsid w:val="000A11E2"/>
    <w:rsid w:val="000A1653"/>
    <w:rsid w:val="000B0FDD"/>
    <w:rsid w:val="000B2620"/>
    <w:rsid w:val="000B3E2D"/>
    <w:rsid w:val="000B5FBA"/>
    <w:rsid w:val="000B6068"/>
    <w:rsid w:val="000B6E30"/>
    <w:rsid w:val="000C141E"/>
    <w:rsid w:val="000C20C4"/>
    <w:rsid w:val="000C2832"/>
    <w:rsid w:val="000C498D"/>
    <w:rsid w:val="000C4D51"/>
    <w:rsid w:val="000C5B68"/>
    <w:rsid w:val="000D0E07"/>
    <w:rsid w:val="000D122F"/>
    <w:rsid w:val="000D1398"/>
    <w:rsid w:val="000D24CC"/>
    <w:rsid w:val="000D2832"/>
    <w:rsid w:val="000D3A5A"/>
    <w:rsid w:val="000D411B"/>
    <w:rsid w:val="000D41C1"/>
    <w:rsid w:val="000D43A4"/>
    <w:rsid w:val="000D44DE"/>
    <w:rsid w:val="000D5488"/>
    <w:rsid w:val="000D55E7"/>
    <w:rsid w:val="000D6FA6"/>
    <w:rsid w:val="000D7325"/>
    <w:rsid w:val="000E0C0C"/>
    <w:rsid w:val="000E15B7"/>
    <w:rsid w:val="000E1764"/>
    <w:rsid w:val="000E19EC"/>
    <w:rsid w:val="000E23CD"/>
    <w:rsid w:val="000E4026"/>
    <w:rsid w:val="000E47E1"/>
    <w:rsid w:val="000E4966"/>
    <w:rsid w:val="000E6440"/>
    <w:rsid w:val="000E70CB"/>
    <w:rsid w:val="000E71D3"/>
    <w:rsid w:val="000E7FB5"/>
    <w:rsid w:val="000F1D65"/>
    <w:rsid w:val="000F21AF"/>
    <w:rsid w:val="000F21F7"/>
    <w:rsid w:val="000F2BBD"/>
    <w:rsid w:val="000F2E8D"/>
    <w:rsid w:val="000F479C"/>
    <w:rsid w:val="000F523C"/>
    <w:rsid w:val="000F698F"/>
    <w:rsid w:val="000F6C4E"/>
    <w:rsid w:val="000F6EA1"/>
    <w:rsid w:val="00100255"/>
    <w:rsid w:val="00100E26"/>
    <w:rsid w:val="00101080"/>
    <w:rsid w:val="00101BF1"/>
    <w:rsid w:val="00101F8E"/>
    <w:rsid w:val="00103048"/>
    <w:rsid w:val="00103DD6"/>
    <w:rsid w:val="00104E27"/>
    <w:rsid w:val="00104EBE"/>
    <w:rsid w:val="001059CE"/>
    <w:rsid w:val="00105E4F"/>
    <w:rsid w:val="00106275"/>
    <w:rsid w:val="00106611"/>
    <w:rsid w:val="001077D5"/>
    <w:rsid w:val="001104A7"/>
    <w:rsid w:val="00111E0A"/>
    <w:rsid w:val="0011209C"/>
    <w:rsid w:val="00112A6A"/>
    <w:rsid w:val="0011387F"/>
    <w:rsid w:val="00114349"/>
    <w:rsid w:val="00114C23"/>
    <w:rsid w:val="001152F8"/>
    <w:rsid w:val="001159BB"/>
    <w:rsid w:val="00115F25"/>
    <w:rsid w:val="00120FA8"/>
    <w:rsid w:val="001212EB"/>
    <w:rsid w:val="001218FC"/>
    <w:rsid w:val="00124004"/>
    <w:rsid w:val="00124D23"/>
    <w:rsid w:val="00125710"/>
    <w:rsid w:val="001270A7"/>
    <w:rsid w:val="00127274"/>
    <w:rsid w:val="00127E69"/>
    <w:rsid w:val="001308F2"/>
    <w:rsid w:val="00130E8D"/>
    <w:rsid w:val="00131299"/>
    <w:rsid w:val="00131ADE"/>
    <w:rsid w:val="00131CD5"/>
    <w:rsid w:val="001336BB"/>
    <w:rsid w:val="00134A3C"/>
    <w:rsid w:val="0013520C"/>
    <w:rsid w:val="0013626A"/>
    <w:rsid w:val="001376D7"/>
    <w:rsid w:val="00140731"/>
    <w:rsid w:val="00144B33"/>
    <w:rsid w:val="00144D9C"/>
    <w:rsid w:val="00146205"/>
    <w:rsid w:val="00146982"/>
    <w:rsid w:val="00146DF1"/>
    <w:rsid w:val="001472DD"/>
    <w:rsid w:val="0015270C"/>
    <w:rsid w:val="00154586"/>
    <w:rsid w:val="00155745"/>
    <w:rsid w:val="00155D4D"/>
    <w:rsid w:val="0015635B"/>
    <w:rsid w:val="001572A7"/>
    <w:rsid w:val="0016090C"/>
    <w:rsid w:val="0016425F"/>
    <w:rsid w:val="001642A8"/>
    <w:rsid w:val="00164ADC"/>
    <w:rsid w:val="00167AE4"/>
    <w:rsid w:val="00172D65"/>
    <w:rsid w:val="00174B80"/>
    <w:rsid w:val="00174B8B"/>
    <w:rsid w:val="00174E38"/>
    <w:rsid w:val="00176C64"/>
    <w:rsid w:val="00177F71"/>
    <w:rsid w:val="001800B9"/>
    <w:rsid w:val="001816BD"/>
    <w:rsid w:val="001822CB"/>
    <w:rsid w:val="00182369"/>
    <w:rsid w:val="00182619"/>
    <w:rsid w:val="00183901"/>
    <w:rsid w:val="00183E26"/>
    <w:rsid w:val="00186009"/>
    <w:rsid w:val="00186651"/>
    <w:rsid w:val="0019049C"/>
    <w:rsid w:val="00190942"/>
    <w:rsid w:val="001916EA"/>
    <w:rsid w:val="00191DA9"/>
    <w:rsid w:val="00192113"/>
    <w:rsid w:val="00194895"/>
    <w:rsid w:val="00195858"/>
    <w:rsid w:val="00196304"/>
    <w:rsid w:val="00197587"/>
    <w:rsid w:val="001A0239"/>
    <w:rsid w:val="001A03C8"/>
    <w:rsid w:val="001A247A"/>
    <w:rsid w:val="001A275A"/>
    <w:rsid w:val="001A4280"/>
    <w:rsid w:val="001B06CB"/>
    <w:rsid w:val="001B51EF"/>
    <w:rsid w:val="001B6137"/>
    <w:rsid w:val="001B6CC1"/>
    <w:rsid w:val="001B7C13"/>
    <w:rsid w:val="001B7D2D"/>
    <w:rsid w:val="001C03A9"/>
    <w:rsid w:val="001C08B0"/>
    <w:rsid w:val="001D322F"/>
    <w:rsid w:val="001D78B2"/>
    <w:rsid w:val="001D7B54"/>
    <w:rsid w:val="001E1113"/>
    <w:rsid w:val="001E11A6"/>
    <w:rsid w:val="001E503B"/>
    <w:rsid w:val="001E7330"/>
    <w:rsid w:val="001E7830"/>
    <w:rsid w:val="001F05E2"/>
    <w:rsid w:val="001F1BD9"/>
    <w:rsid w:val="001F1F7B"/>
    <w:rsid w:val="001F33C6"/>
    <w:rsid w:val="001F419D"/>
    <w:rsid w:val="001F5A53"/>
    <w:rsid w:val="001F7AF7"/>
    <w:rsid w:val="00200751"/>
    <w:rsid w:val="002009C6"/>
    <w:rsid w:val="0020120E"/>
    <w:rsid w:val="002018DF"/>
    <w:rsid w:val="002039F3"/>
    <w:rsid w:val="0020596E"/>
    <w:rsid w:val="00207C11"/>
    <w:rsid w:val="0021209E"/>
    <w:rsid w:val="00212B75"/>
    <w:rsid w:val="00213576"/>
    <w:rsid w:val="002146AF"/>
    <w:rsid w:val="002157A4"/>
    <w:rsid w:val="00216816"/>
    <w:rsid w:val="002173F4"/>
    <w:rsid w:val="002200E6"/>
    <w:rsid w:val="00223725"/>
    <w:rsid w:val="00224488"/>
    <w:rsid w:val="00225329"/>
    <w:rsid w:val="0022639C"/>
    <w:rsid w:val="00226CEE"/>
    <w:rsid w:val="00226FFB"/>
    <w:rsid w:val="00227AF4"/>
    <w:rsid w:val="00230905"/>
    <w:rsid w:val="00230F2C"/>
    <w:rsid w:val="002320EA"/>
    <w:rsid w:val="0023289A"/>
    <w:rsid w:val="00233AB2"/>
    <w:rsid w:val="00234988"/>
    <w:rsid w:val="002353C5"/>
    <w:rsid w:val="00236123"/>
    <w:rsid w:val="00236875"/>
    <w:rsid w:val="0024032B"/>
    <w:rsid w:val="00241276"/>
    <w:rsid w:val="002418F0"/>
    <w:rsid w:val="002423C6"/>
    <w:rsid w:val="0024291C"/>
    <w:rsid w:val="002446B1"/>
    <w:rsid w:val="0024589E"/>
    <w:rsid w:val="00246248"/>
    <w:rsid w:val="00246F67"/>
    <w:rsid w:val="00247361"/>
    <w:rsid w:val="00250490"/>
    <w:rsid w:val="00251362"/>
    <w:rsid w:val="0025140B"/>
    <w:rsid w:val="00252E21"/>
    <w:rsid w:val="0025435C"/>
    <w:rsid w:val="00255C51"/>
    <w:rsid w:val="00257B30"/>
    <w:rsid w:val="00260411"/>
    <w:rsid w:val="00261E40"/>
    <w:rsid w:val="00261EC3"/>
    <w:rsid w:val="0026325E"/>
    <w:rsid w:val="00263584"/>
    <w:rsid w:val="002641A6"/>
    <w:rsid w:val="002649D0"/>
    <w:rsid w:val="00264BE9"/>
    <w:rsid w:val="00265805"/>
    <w:rsid w:val="002676F5"/>
    <w:rsid w:val="00270177"/>
    <w:rsid w:val="00270B14"/>
    <w:rsid w:val="00271436"/>
    <w:rsid w:val="002734F8"/>
    <w:rsid w:val="00273926"/>
    <w:rsid w:val="0027473D"/>
    <w:rsid w:val="00275B7E"/>
    <w:rsid w:val="00277959"/>
    <w:rsid w:val="00277B57"/>
    <w:rsid w:val="00280333"/>
    <w:rsid w:val="00280F28"/>
    <w:rsid w:val="00281628"/>
    <w:rsid w:val="00285E96"/>
    <w:rsid w:val="00286369"/>
    <w:rsid w:val="00291609"/>
    <w:rsid w:val="00291D40"/>
    <w:rsid w:val="00291FFC"/>
    <w:rsid w:val="00293F63"/>
    <w:rsid w:val="002940C0"/>
    <w:rsid w:val="00295FC4"/>
    <w:rsid w:val="00297036"/>
    <w:rsid w:val="0029731F"/>
    <w:rsid w:val="0029778B"/>
    <w:rsid w:val="002A0811"/>
    <w:rsid w:val="002A20A5"/>
    <w:rsid w:val="002A24C3"/>
    <w:rsid w:val="002A26B8"/>
    <w:rsid w:val="002A2F1D"/>
    <w:rsid w:val="002A2F69"/>
    <w:rsid w:val="002A37F6"/>
    <w:rsid w:val="002A4673"/>
    <w:rsid w:val="002A4BEC"/>
    <w:rsid w:val="002A658A"/>
    <w:rsid w:val="002A65BE"/>
    <w:rsid w:val="002A7931"/>
    <w:rsid w:val="002B0D83"/>
    <w:rsid w:val="002B100C"/>
    <w:rsid w:val="002B116E"/>
    <w:rsid w:val="002B42FE"/>
    <w:rsid w:val="002B46B9"/>
    <w:rsid w:val="002B6989"/>
    <w:rsid w:val="002C16D9"/>
    <w:rsid w:val="002C172D"/>
    <w:rsid w:val="002C1A71"/>
    <w:rsid w:val="002C21B2"/>
    <w:rsid w:val="002C2ECC"/>
    <w:rsid w:val="002C41BE"/>
    <w:rsid w:val="002C510B"/>
    <w:rsid w:val="002C74D0"/>
    <w:rsid w:val="002D179C"/>
    <w:rsid w:val="002D21DA"/>
    <w:rsid w:val="002D22A7"/>
    <w:rsid w:val="002D5247"/>
    <w:rsid w:val="002D5E53"/>
    <w:rsid w:val="002D61D3"/>
    <w:rsid w:val="002D62CC"/>
    <w:rsid w:val="002D7AC5"/>
    <w:rsid w:val="002E0512"/>
    <w:rsid w:val="002E1131"/>
    <w:rsid w:val="002E11F8"/>
    <w:rsid w:val="002E17D9"/>
    <w:rsid w:val="002E1923"/>
    <w:rsid w:val="002E3A56"/>
    <w:rsid w:val="002E4F8C"/>
    <w:rsid w:val="002E52C4"/>
    <w:rsid w:val="002E5EF0"/>
    <w:rsid w:val="002E5FC5"/>
    <w:rsid w:val="002E6ACD"/>
    <w:rsid w:val="002E7060"/>
    <w:rsid w:val="002E78AC"/>
    <w:rsid w:val="002E7AF4"/>
    <w:rsid w:val="002F14CF"/>
    <w:rsid w:val="002F2E25"/>
    <w:rsid w:val="002F3673"/>
    <w:rsid w:val="002F4D4E"/>
    <w:rsid w:val="002F54A1"/>
    <w:rsid w:val="002F6EA7"/>
    <w:rsid w:val="00301AB6"/>
    <w:rsid w:val="00303BF2"/>
    <w:rsid w:val="003054F7"/>
    <w:rsid w:val="00306942"/>
    <w:rsid w:val="00306DD8"/>
    <w:rsid w:val="00307E95"/>
    <w:rsid w:val="003133BD"/>
    <w:rsid w:val="00314F94"/>
    <w:rsid w:val="0031727C"/>
    <w:rsid w:val="0031790F"/>
    <w:rsid w:val="00320B66"/>
    <w:rsid w:val="00321197"/>
    <w:rsid w:val="003226AF"/>
    <w:rsid w:val="0032278B"/>
    <w:rsid w:val="0032582D"/>
    <w:rsid w:val="003258DB"/>
    <w:rsid w:val="00325EAA"/>
    <w:rsid w:val="0032637B"/>
    <w:rsid w:val="00326A51"/>
    <w:rsid w:val="00327018"/>
    <w:rsid w:val="00327FFD"/>
    <w:rsid w:val="003316E4"/>
    <w:rsid w:val="00331E2F"/>
    <w:rsid w:val="00333A8F"/>
    <w:rsid w:val="00334BF6"/>
    <w:rsid w:val="003372B9"/>
    <w:rsid w:val="00341FE7"/>
    <w:rsid w:val="00342358"/>
    <w:rsid w:val="00343AF0"/>
    <w:rsid w:val="0034596E"/>
    <w:rsid w:val="00345F1D"/>
    <w:rsid w:val="00346286"/>
    <w:rsid w:val="003462E7"/>
    <w:rsid w:val="00346C47"/>
    <w:rsid w:val="00350057"/>
    <w:rsid w:val="00350082"/>
    <w:rsid w:val="00351B92"/>
    <w:rsid w:val="00351F1B"/>
    <w:rsid w:val="00353189"/>
    <w:rsid w:val="003555FB"/>
    <w:rsid w:val="00355C16"/>
    <w:rsid w:val="00355D6F"/>
    <w:rsid w:val="00356628"/>
    <w:rsid w:val="00357C99"/>
    <w:rsid w:val="003602D6"/>
    <w:rsid w:val="00361DF6"/>
    <w:rsid w:val="00361E03"/>
    <w:rsid w:val="00363C4B"/>
    <w:rsid w:val="00364502"/>
    <w:rsid w:val="003672EC"/>
    <w:rsid w:val="00370007"/>
    <w:rsid w:val="0037414A"/>
    <w:rsid w:val="00374572"/>
    <w:rsid w:val="00377238"/>
    <w:rsid w:val="00380235"/>
    <w:rsid w:val="00380382"/>
    <w:rsid w:val="003808B5"/>
    <w:rsid w:val="003811C3"/>
    <w:rsid w:val="00384B38"/>
    <w:rsid w:val="0038705B"/>
    <w:rsid w:val="0038783B"/>
    <w:rsid w:val="00394318"/>
    <w:rsid w:val="00395E9A"/>
    <w:rsid w:val="00397D74"/>
    <w:rsid w:val="003A0349"/>
    <w:rsid w:val="003A0458"/>
    <w:rsid w:val="003A4B82"/>
    <w:rsid w:val="003A5DD3"/>
    <w:rsid w:val="003A688F"/>
    <w:rsid w:val="003A6B6A"/>
    <w:rsid w:val="003B0E6E"/>
    <w:rsid w:val="003B0EE9"/>
    <w:rsid w:val="003B4C5C"/>
    <w:rsid w:val="003B74F5"/>
    <w:rsid w:val="003B7C17"/>
    <w:rsid w:val="003C028B"/>
    <w:rsid w:val="003C1053"/>
    <w:rsid w:val="003C25A6"/>
    <w:rsid w:val="003C505D"/>
    <w:rsid w:val="003C5B31"/>
    <w:rsid w:val="003C5D0B"/>
    <w:rsid w:val="003D045B"/>
    <w:rsid w:val="003D0505"/>
    <w:rsid w:val="003D112F"/>
    <w:rsid w:val="003D19AC"/>
    <w:rsid w:val="003D384D"/>
    <w:rsid w:val="003D4999"/>
    <w:rsid w:val="003D6881"/>
    <w:rsid w:val="003D765F"/>
    <w:rsid w:val="003E10CE"/>
    <w:rsid w:val="003E2399"/>
    <w:rsid w:val="003E2919"/>
    <w:rsid w:val="003E3828"/>
    <w:rsid w:val="003E58BB"/>
    <w:rsid w:val="003E5BB2"/>
    <w:rsid w:val="003E6ACF"/>
    <w:rsid w:val="003F02F1"/>
    <w:rsid w:val="003F0A16"/>
    <w:rsid w:val="003F1A8D"/>
    <w:rsid w:val="003F20B3"/>
    <w:rsid w:val="003F3E5C"/>
    <w:rsid w:val="003F5239"/>
    <w:rsid w:val="003F56B7"/>
    <w:rsid w:val="003F56F7"/>
    <w:rsid w:val="003F675D"/>
    <w:rsid w:val="003F6E2A"/>
    <w:rsid w:val="003F7237"/>
    <w:rsid w:val="003F7356"/>
    <w:rsid w:val="00400118"/>
    <w:rsid w:val="00400409"/>
    <w:rsid w:val="004011C3"/>
    <w:rsid w:val="0040213F"/>
    <w:rsid w:val="004039C2"/>
    <w:rsid w:val="004053F4"/>
    <w:rsid w:val="00405907"/>
    <w:rsid w:val="00405B07"/>
    <w:rsid w:val="004101BA"/>
    <w:rsid w:val="004103E1"/>
    <w:rsid w:val="00410445"/>
    <w:rsid w:val="0041091A"/>
    <w:rsid w:val="00411663"/>
    <w:rsid w:val="00411783"/>
    <w:rsid w:val="00412233"/>
    <w:rsid w:val="004127F7"/>
    <w:rsid w:val="00413090"/>
    <w:rsid w:val="004132A5"/>
    <w:rsid w:val="00413615"/>
    <w:rsid w:val="00413665"/>
    <w:rsid w:val="0041448B"/>
    <w:rsid w:val="004149D1"/>
    <w:rsid w:val="00414F32"/>
    <w:rsid w:val="0041502D"/>
    <w:rsid w:val="004150E5"/>
    <w:rsid w:val="0041548C"/>
    <w:rsid w:val="00415F21"/>
    <w:rsid w:val="004163E0"/>
    <w:rsid w:val="004219F1"/>
    <w:rsid w:val="00421C05"/>
    <w:rsid w:val="00421FA1"/>
    <w:rsid w:val="00422C7F"/>
    <w:rsid w:val="00422DA7"/>
    <w:rsid w:val="00422FF3"/>
    <w:rsid w:val="004230D2"/>
    <w:rsid w:val="0042444E"/>
    <w:rsid w:val="004276B0"/>
    <w:rsid w:val="004278C6"/>
    <w:rsid w:val="004300E9"/>
    <w:rsid w:val="004301A1"/>
    <w:rsid w:val="004311D7"/>
    <w:rsid w:val="00431A33"/>
    <w:rsid w:val="00432F4C"/>
    <w:rsid w:val="00435842"/>
    <w:rsid w:val="00435DD2"/>
    <w:rsid w:val="00436812"/>
    <w:rsid w:val="00437C85"/>
    <w:rsid w:val="004406D4"/>
    <w:rsid w:val="004410B5"/>
    <w:rsid w:val="004411BA"/>
    <w:rsid w:val="00441754"/>
    <w:rsid w:val="004427F6"/>
    <w:rsid w:val="004456A6"/>
    <w:rsid w:val="00445DDB"/>
    <w:rsid w:val="00447488"/>
    <w:rsid w:val="00450ACA"/>
    <w:rsid w:val="00450B0B"/>
    <w:rsid w:val="00450F9D"/>
    <w:rsid w:val="00452A1B"/>
    <w:rsid w:val="00453BC0"/>
    <w:rsid w:val="0045483B"/>
    <w:rsid w:val="00457D9B"/>
    <w:rsid w:val="0046027D"/>
    <w:rsid w:val="00460B13"/>
    <w:rsid w:val="00460BF2"/>
    <w:rsid w:val="00461192"/>
    <w:rsid w:val="00464909"/>
    <w:rsid w:val="0046540E"/>
    <w:rsid w:val="00465C9F"/>
    <w:rsid w:val="004674A9"/>
    <w:rsid w:val="00470F79"/>
    <w:rsid w:val="004731EB"/>
    <w:rsid w:val="00475EAD"/>
    <w:rsid w:val="004761A1"/>
    <w:rsid w:val="004801C0"/>
    <w:rsid w:val="00480978"/>
    <w:rsid w:val="00481B47"/>
    <w:rsid w:val="00484E8A"/>
    <w:rsid w:val="00485F32"/>
    <w:rsid w:val="00486054"/>
    <w:rsid w:val="00486AD3"/>
    <w:rsid w:val="00486F95"/>
    <w:rsid w:val="00487F4A"/>
    <w:rsid w:val="00490397"/>
    <w:rsid w:val="00490957"/>
    <w:rsid w:val="004934E7"/>
    <w:rsid w:val="0049451B"/>
    <w:rsid w:val="00495650"/>
    <w:rsid w:val="0049633D"/>
    <w:rsid w:val="0049744D"/>
    <w:rsid w:val="0049751B"/>
    <w:rsid w:val="004A0798"/>
    <w:rsid w:val="004A0D86"/>
    <w:rsid w:val="004A3F8A"/>
    <w:rsid w:val="004A4B49"/>
    <w:rsid w:val="004A6040"/>
    <w:rsid w:val="004A6313"/>
    <w:rsid w:val="004B0651"/>
    <w:rsid w:val="004B28E0"/>
    <w:rsid w:val="004B3546"/>
    <w:rsid w:val="004B520B"/>
    <w:rsid w:val="004B5365"/>
    <w:rsid w:val="004B5DD9"/>
    <w:rsid w:val="004B5E1D"/>
    <w:rsid w:val="004B62B1"/>
    <w:rsid w:val="004B7086"/>
    <w:rsid w:val="004B77A2"/>
    <w:rsid w:val="004B7BB2"/>
    <w:rsid w:val="004C0605"/>
    <w:rsid w:val="004C0862"/>
    <w:rsid w:val="004C231F"/>
    <w:rsid w:val="004C320B"/>
    <w:rsid w:val="004C4D14"/>
    <w:rsid w:val="004C4DFF"/>
    <w:rsid w:val="004C7688"/>
    <w:rsid w:val="004C7B4F"/>
    <w:rsid w:val="004D24AA"/>
    <w:rsid w:val="004D24FF"/>
    <w:rsid w:val="004D27CC"/>
    <w:rsid w:val="004D49A8"/>
    <w:rsid w:val="004D5BCF"/>
    <w:rsid w:val="004D5D2A"/>
    <w:rsid w:val="004D5EBB"/>
    <w:rsid w:val="004E3EAB"/>
    <w:rsid w:val="004E5043"/>
    <w:rsid w:val="004E5A27"/>
    <w:rsid w:val="004E7EF4"/>
    <w:rsid w:val="004E7F24"/>
    <w:rsid w:val="004F2046"/>
    <w:rsid w:val="004F31DF"/>
    <w:rsid w:val="004F3B8B"/>
    <w:rsid w:val="004F4419"/>
    <w:rsid w:val="004F675C"/>
    <w:rsid w:val="004F74A9"/>
    <w:rsid w:val="004F7FC8"/>
    <w:rsid w:val="00500A9D"/>
    <w:rsid w:val="005019CE"/>
    <w:rsid w:val="00503430"/>
    <w:rsid w:val="00504674"/>
    <w:rsid w:val="0050488B"/>
    <w:rsid w:val="0050531A"/>
    <w:rsid w:val="00510EFB"/>
    <w:rsid w:val="005111B3"/>
    <w:rsid w:val="005115B0"/>
    <w:rsid w:val="005117C4"/>
    <w:rsid w:val="00512730"/>
    <w:rsid w:val="005141D6"/>
    <w:rsid w:val="005143B3"/>
    <w:rsid w:val="005155FB"/>
    <w:rsid w:val="0051763A"/>
    <w:rsid w:val="00517E7B"/>
    <w:rsid w:val="005207B0"/>
    <w:rsid w:val="00520F81"/>
    <w:rsid w:val="005213D8"/>
    <w:rsid w:val="00526672"/>
    <w:rsid w:val="00527ED3"/>
    <w:rsid w:val="005308C9"/>
    <w:rsid w:val="00532067"/>
    <w:rsid w:val="005360F4"/>
    <w:rsid w:val="00540465"/>
    <w:rsid w:val="00540CA1"/>
    <w:rsid w:val="00543FE8"/>
    <w:rsid w:val="005446A6"/>
    <w:rsid w:val="00544722"/>
    <w:rsid w:val="00545283"/>
    <w:rsid w:val="00545602"/>
    <w:rsid w:val="0054588A"/>
    <w:rsid w:val="00545EA9"/>
    <w:rsid w:val="0054695B"/>
    <w:rsid w:val="005470D5"/>
    <w:rsid w:val="00547782"/>
    <w:rsid w:val="00547EB0"/>
    <w:rsid w:val="0055167C"/>
    <w:rsid w:val="00552D74"/>
    <w:rsid w:val="00553511"/>
    <w:rsid w:val="0055501B"/>
    <w:rsid w:val="00555C20"/>
    <w:rsid w:val="0055690F"/>
    <w:rsid w:val="00556E1B"/>
    <w:rsid w:val="00560254"/>
    <w:rsid w:val="00560E63"/>
    <w:rsid w:val="0056296A"/>
    <w:rsid w:val="00563C8D"/>
    <w:rsid w:val="00563D45"/>
    <w:rsid w:val="005646D9"/>
    <w:rsid w:val="00565D22"/>
    <w:rsid w:val="00565F03"/>
    <w:rsid w:val="0056633F"/>
    <w:rsid w:val="00566D4B"/>
    <w:rsid w:val="00566D56"/>
    <w:rsid w:val="0057067E"/>
    <w:rsid w:val="005713A3"/>
    <w:rsid w:val="00571CEE"/>
    <w:rsid w:val="005731A7"/>
    <w:rsid w:val="005738BA"/>
    <w:rsid w:val="0057567C"/>
    <w:rsid w:val="00575728"/>
    <w:rsid w:val="00577675"/>
    <w:rsid w:val="00577B44"/>
    <w:rsid w:val="0058070C"/>
    <w:rsid w:val="0058198A"/>
    <w:rsid w:val="005835E3"/>
    <w:rsid w:val="00586691"/>
    <w:rsid w:val="00587DFA"/>
    <w:rsid w:val="00590CCD"/>
    <w:rsid w:val="00590D43"/>
    <w:rsid w:val="00591209"/>
    <w:rsid w:val="00592AC2"/>
    <w:rsid w:val="00593E9E"/>
    <w:rsid w:val="00594B54"/>
    <w:rsid w:val="00594D22"/>
    <w:rsid w:val="00596C6E"/>
    <w:rsid w:val="00597064"/>
    <w:rsid w:val="00597324"/>
    <w:rsid w:val="005A032C"/>
    <w:rsid w:val="005A0A69"/>
    <w:rsid w:val="005A195B"/>
    <w:rsid w:val="005A3361"/>
    <w:rsid w:val="005A3C7D"/>
    <w:rsid w:val="005A43B5"/>
    <w:rsid w:val="005A60A8"/>
    <w:rsid w:val="005A66D1"/>
    <w:rsid w:val="005A7F17"/>
    <w:rsid w:val="005B0181"/>
    <w:rsid w:val="005B1428"/>
    <w:rsid w:val="005B229F"/>
    <w:rsid w:val="005B2656"/>
    <w:rsid w:val="005B4337"/>
    <w:rsid w:val="005B5676"/>
    <w:rsid w:val="005B6676"/>
    <w:rsid w:val="005B6F57"/>
    <w:rsid w:val="005B79E1"/>
    <w:rsid w:val="005C32A8"/>
    <w:rsid w:val="005C3A38"/>
    <w:rsid w:val="005C4037"/>
    <w:rsid w:val="005C54C6"/>
    <w:rsid w:val="005C7A65"/>
    <w:rsid w:val="005D1209"/>
    <w:rsid w:val="005D13B2"/>
    <w:rsid w:val="005D1E03"/>
    <w:rsid w:val="005D2A43"/>
    <w:rsid w:val="005D30C8"/>
    <w:rsid w:val="005D3F18"/>
    <w:rsid w:val="005D6071"/>
    <w:rsid w:val="005E08FC"/>
    <w:rsid w:val="005E27D6"/>
    <w:rsid w:val="005E3C44"/>
    <w:rsid w:val="005E5C18"/>
    <w:rsid w:val="005E5F08"/>
    <w:rsid w:val="005E654C"/>
    <w:rsid w:val="005F0652"/>
    <w:rsid w:val="005F0E55"/>
    <w:rsid w:val="005F19B8"/>
    <w:rsid w:val="005F2028"/>
    <w:rsid w:val="005F2235"/>
    <w:rsid w:val="005F2640"/>
    <w:rsid w:val="005F5062"/>
    <w:rsid w:val="005F647B"/>
    <w:rsid w:val="005F7D16"/>
    <w:rsid w:val="005F7E62"/>
    <w:rsid w:val="00600C87"/>
    <w:rsid w:val="006018DF"/>
    <w:rsid w:val="006066CF"/>
    <w:rsid w:val="006067D1"/>
    <w:rsid w:val="00606CDA"/>
    <w:rsid w:val="00606FB3"/>
    <w:rsid w:val="0060729B"/>
    <w:rsid w:val="006079C4"/>
    <w:rsid w:val="00607C60"/>
    <w:rsid w:val="00607F2F"/>
    <w:rsid w:val="00611375"/>
    <w:rsid w:val="00611A20"/>
    <w:rsid w:val="006122A0"/>
    <w:rsid w:val="0061240C"/>
    <w:rsid w:val="00613D04"/>
    <w:rsid w:val="00614F55"/>
    <w:rsid w:val="00615435"/>
    <w:rsid w:val="00617B5B"/>
    <w:rsid w:val="00620C62"/>
    <w:rsid w:val="00622FB8"/>
    <w:rsid w:val="00623E9F"/>
    <w:rsid w:val="0062576D"/>
    <w:rsid w:val="00626E2E"/>
    <w:rsid w:val="00627281"/>
    <w:rsid w:val="00631AE2"/>
    <w:rsid w:val="00631B37"/>
    <w:rsid w:val="00632E38"/>
    <w:rsid w:val="00632F28"/>
    <w:rsid w:val="00633BAF"/>
    <w:rsid w:val="0063409C"/>
    <w:rsid w:val="0063479E"/>
    <w:rsid w:val="006348FF"/>
    <w:rsid w:val="0063527C"/>
    <w:rsid w:val="00635682"/>
    <w:rsid w:val="006371B8"/>
    <w:rsid w:val="00641AE6"/>
    <w:rsid w:val="00641CA9"/>
    <w:rsid w:val="00642063"/>
    <w:rsid w:val="00643F48"/>
    <w:rsid w:val="00646A62"/>
    <w:rsid w:val="00646BD8"/>
    <w:rsid w:val="00646CF1"/>
    <w:rsid w:val="006474C1"/>
    <w:rsid w:val="00647ADB"/>
    <w:rsid w:val="00651C1C"/>
    <w:rsid w:val="00652F38"/>
    <w:rsid w:val="00653133"/>
    <w:rsid w:val="0065351D"/>
    <w:rsid w:val="00654500"/>
    <w:rsid w:val="00654A58"/>
    <w:rsid w:val="00654ADF"/>
    <w:rsid w:val="00654DF4"/>
    <w:rsid w:val="00656E16"/>
    <w:rsid w:val="00660B64"/>
    <w:rsid w:val="00661446"/>
    <w:rsid w:val="00661A44"/>
    <w:rsid w:val="00661AE1"/>
    <w:rsid w:val="006627AC"/>
    <w:rsid w:val="00664524"/>
    <w:rsid w:val="00664FFC"/>
    <w:rsid w:val="0066530C"/>
    <w:rsid w:val="00666F16"/>
    <w:rsid w:val="0067003B"/>
    <w:rsid w:val="0067059D"/>
    <w:rsid w:val="00671EFA"/>
    <w:rsid w:val="00672388"/>
    <w:rsid w:val="006726ED"/>
    <w:rsid w:val="00674220"/>
    <w:rsid w:val="0067488C"/>
    <w:rsid w:val="00674E86"/>
    <w:rsid w:val="006766C7"/>
    <w:rsid w:val="00681B24"/>
    <w:rsid w:val="00681E8B"/>
    <w:rsid w:val="006829F5"/>
    <w:rsid w:val="006839DE"/>
    <w:rsid w:val="00684972"/>
    <w:rsid w:val="00685601"/>
    <w:rsid w:val="00685719"/>
    <w:rsid w:val="00685751"/>
    <w:rsid w:val="0068652B"/>
    <w:rsid w:val="00686B67"/>
    <w:rsid w:val="00686D48"/>
    <w:rsid w:val="0068713A"/>
    <w:rsid w:val="00687834"/>
    <w:rsid w:val="00687BB3"/>
    <w:rsid w:val="0069070C"/>
    <w:rsid w:val="00690873"/>
    <w:rsid w:val="00692B53"/>
    <w:rsid w:val="0069329A"/>
    <w:rsid w:val="006946C1"/>
    <w:rsid w:val="006954C9"/>
    <w:rsid w:val="006964B4"/>
    <w:rsid w:val="00697039"/>
    <w:rsid w:val="00697880"/>
    <w:rsid w:val="006A2391"/>
    <w:rsid w:val="006A2C54"/>
    <w:rsid w:val="006A33A4"/>
    <w:rsid w:val="006A372E"/>
    <w:rsid w:val="006A526E"/>
    <w:rsid w:val="006A598F"/>
    <w:rsid w:val="006A6866"/>
    <w:rsid w:val="006A6C7B"/>
    <w:rsid w:val="006A6D8A"/>
    <w:rsid w:val="006A76A9"/>
    <w:rsid w:val="006A7C6C"/>
    <w:rsid w:val="006B229A"/>
    <w:rsid w:val="006B3CCA"/>
    <w:rsid w:val="006B481D"/>
    <w:rsid w:val="006B4D2F"/>
    <w:rsid w:val="006B5CC3"/>
    <w:rsid w:val="006C1B37"/>
    <w:rsid w:val="006C475A"/>
    <w:rsid w:val="006C48DC"/>
    <w:rsid w:val="006C4B81"/>
    <w:rsid w:val="006C4C84"/>
    <w:rsid w:val="006C56B0"/>
    <w:rsid w:val="006C637A"/>
    <w:rsid w:val="006C6AA0"/>
    <w:rsid w:val="006D04DD"/>
    <w:rsid w:val="006D1552"/>
    <w:rsid w:val="006D19CB"/>
    <w:rsid w:val="006D2FCD"/>
    <w:rsid w:val="006D5030"/>
    <w:rsid w:val="006D7392"/>
    <w:rsid w:val="006E011A"/>
    <w:rsid w:val="006E2E0C"/>
    <w:rsid w:val="006E507C"/>
    <w:rsid w:val="006E5216"/>
    <w:rsid w:val="006E5430"/>
    <w:rsid w:val="006E58DE"/>
    <w:rsid w:val="006E7561"/>
    <w:rsid w:val="006F16DB"/>
    <w:rsid w:val="006F321C"/>
    <w:rsid w:val="006F35BF"/>
    <w:rsid w:val="006F3644"/>
    <w:rsid w:val="006F399A"/>
    <w:rsid w:val="006F42DF"/>
    <w:rsid w:val="006F439C"/>
    <w:rsid w:val="006F4FFD"/>
    <w:rsid w:val="006F557B"/>
    <w:rsid w:val="006F6906"/>
    <w:rsid w:val="006F69CC"/>
    <w:rsid w:val="006F6C39"/>
    <w:rsid w:val="00701828"/>
    <w:rsid w:val="00701A76"/>
    <w:rsid w:val="00701D4D"/>
    <w:rsid w:val="00702C43"/>
    <w:rsid w:val="00702EA4"/>
    <w:rsid w:val="00703F82"/>
    <w:rsid w:val="00705DE1"/>
    <w:rsid w:val="00705F16"/>
    <w:rsid w:val="00707FE1"/>
    <w:rsid w:val="007107F4"/>
    <w:rsid w:val="00711101"/>
    <w:rsid w:val="00711F0D"/>
    <w:rsid w:val="00713D28"/>
    <w:rsid w:val="007158FC"/>
    <w:rsid w:val="00715C00"/>
    <w:rsid w:val="0071638A"/>
    <w:rsid w:val="007167F0"/>
    <w:rsid w:val="007212D9"/>
    <w:rsid w:val="0072170F"/>
    <w:rsid w:val="00721E83"/>
    <w:rsid w:val="0072351F"/>
    <w:rsid w:val="0072370F"/>
    <w:rsid w:val="00724235"/>
    <w:rsid w:val="00724ECE"/>
    <w:rsid w:val="00725448"/>
    <w:rsid w:val="00725912"/>
    <w:rsid w:val="00725DAF"/>
    <w:rsid w:val="00726159"/>
    <w:rsid w:val="0072759B"/>
    <w:rsid w:val="00730B2C"/>
    <w:rsid w:val="007317B6"/>
    <w:rsid w:val="007331B9"/>
    <w:rsid w:val="00736C5D"/>
    <w:rsid w:val="0074038D"/>
    <w:rsid w:val="00740A9B"/>
    <w:rsid w:val="00741AE1"/>
    <w:rsid w:val="0074263A"/>
    <w:rsid w:val="007438A8"/>
    <w:rsid w:val="00743D67"/>
    <w:rsid w:val="007442F5"/>
    <w:rsid w:val="0074581B"/>
    <w:rsid w:val="007458AC"/>
    <w:rsid w:val="007511F6"/>
    <w:rsid w:val="00751399"/>
    <w:rsid w:val="007515F7"/>
    <w:rsid w:val="00751CD5"/>
    <w:rsid w:val="0075211D"/>
    <w:rsid w:val="00753014"/>
    <w:rsid w:val="00755094"/>
    <w:rsid w:val="0075597C"/>
    <w:rsid w:val="0076405B"/>
    <w:rsid w:val="0076454B"/>
    <w:rsid w:val="007647DA"/>
    <w:rsid w:val="00765705"/>
    <w:rsid w:val="007666F7"/>
    <w:rsid w:val="00766EE7"/>
    <w:rsid w:val="00767184"/>
    <w:rsid w:val="007724D5"/>
    <w:rsid w:val="00772EC6"/>
    <w:rsid w:val="007752E2"/>
    <w:rsid w:val="00777B7E"/>
    <w:rsid w:val="00777D0A"/>
    <w:rsid w:val="00781324"/>
    <w:rsid w:val="007813CD"/>
    <w:rsid w:val="00781DED"/>
    <w:rsid w:val="007849E2"/>
    <w:rsid w:val="007866A7"/>
    <w:rsid w:val="00787DD9"/>
    <w:rsid w:val="00790612"/>
    <w:rsid w:val="007906C2"/>
    <w:rsid w:val="00791433"/>
    <w:rsid w:val="00791728"/>
    <w:rsid w:val="00793513"/>
    <w:rsid w:val="00793820"/>
    <w:rsid w:val="00793B56"/>
    <w:rsid w:val="007947F5"/>
    <w:rsid w:val="00795800"/>
    <w:rsid w:val="00795A33"/>
    <w:rsid w:val="00795B66"/>
    <w:rsid w:val="00796AC8"/>
    <w:rsid w:val="007979A3"/>
    <w:rsid w:val="007A2281"/>
    <w:rsid w:val="007A4879"/>
    <w:rsid w:val="007A5027"/>
    <w:rsid w:val="007A5514"/>
    <w:rsid w:val="007A61FF"/>
    <w:rsid w:val="007B1885"/>
    <w:rsid w:val="007B3DCE"/>
    <w:rsid w:val="007B3DEE"/>
    <w:rsid w:val="007B4061"/>
    <w:rsid w:val="007B5A5F"/>
    <w:rsid w:val="007B6833"/>
    <w:rsid w:val="007C0153"/>
    <w:rsid w:val="007C1053"/>
    <w:rsid w:val="007C1ACA"/>
    <w:rsid w:val="007C28D1"/>
    <w:rsid w:val="007C297B"/>
    <w:rsid w:val="007C460A"/>
    <w:rsid w:val="007D067B"/>
    <w:rsid w:val="007D7E3C"/>
    <w:rsid w:val="007E0737"/>
    <w:rsid w:val="007E1D59"/>
    <w:rsid w:val="007E1DB1"/>
    <w:rsid w:val="007E3609"/>
    <w:rsid w:val="007E3D8A"/>
    <w:rsid w:val="007E3EB8"/>
    <w:rsid w:val="007E4772"/>
    <w:rsid w:val="007E4CCF"/>
    <w:rsid w:val="007E6315"/>
    <w:rsid w:val="007E670F"/>
    <w:rsid w:val="007E71C1"/>
    <w:rsid w:val="007E78C4"/>
    <w:rsid w:val="007F0E1B"/>
    <w:rsid w:val="007F1843"/>
    <w:rsid w:val="007F4C8F"/>
    <w:rsid w:val="007F51B1"/>
    <w:rsid w:val="007F6944"/>
    <w:rsid w:val="00800787"/>
    <w:rsid w:val="008009A6"/>
    <w:rsid w:val="00800AAF"/>
    <w:rsid w:val="00800C47"/>
    <w:rsid w:val="008011F9"/>
    <w:rsid w:val="00801EC3"/>
    <w:rsid w:val="00802BDF"/>
    <w:rsid w:val="00803050"/>
    <w:rsid w:val="0080526D"/>
    <w:rsid w:val="0080555F"/>
    <w:rsid w:val="00805E9A"/>
    <w:rsid w:val="008108FA"/>
    <w:rsid w:val="00810DAC"/>
    <w:rsid w:val="008113B5"/>
    <w:rsid w:val="00811950"/>
    <w:rsid w:val="00811A59"/>
    <w:rsid w:val="00811E9F"/>
    <w:rsid w:val="00813A10"/>
    <w:rsid w:val="00816326"/>
    <w:rsid w:val="00816B78"/>
    <w:rsid w:val="00821143"/>
    <w:rsid w:val="00823646"/>
    <w:rsid w:val="00823DFC"/>
    <w:rsid w:val="0082404B"/>
    <w:rsid w:val="00824F61"/>
    <w:rsid w:val="008274C8"/>
    <w:rsid w:val="00827587"/>
    <w:rsid w:val="008304EE"/>
    <w:rsid w:val="00830897"/>
    <w:rsid w:val="00830BC5"/>
    <w:rsid w:val="008311FC"/>
    <w:rsid w:val="0083174E"/>
    <w:rsid w:val="008317EB"/>
    <w:rsid w:val="00833E50"/>
    <w:rsid w:val="00834465"/>
    <w:rsid w:val="008350B9"/>
    <w:rsid w:val="00835213"/>
    <w:rsid w:val="008353D9"/>
    <w:rsid w:val="00836201"/>
    <w:rsid w:val="00836CFC"/>
    <w:rsid w:val="008378FA"/>
    <w:rsid w:val="00837AB7"/>
    <w:rsid w:val="00840738"/>
    <w:rsid w:val="008424E6"/>
    <w:rsid w:val="00843A06"/>
    <w:rsid w:val="00843FA8"/>
    <w:rsid w:val="00844B8B"/>
    <w:rsid w:val="00844D60"/>
    <w:rsid w:val="0084687C"/>
    <w:rsid w:val="00850026"/>
    <w:rsid w:val="00850E72"/>
    <w:rsid w:val="008522BF"/>
    <w:rsid w:val="00855B68"/>
    <w:rsid w:val="00855EB9"/>
    <w:rsid w:val="008605EB"/>
    <w:rsid w:val="008625EF"/>
    <w:rsid w:val="0086341F"/>
    <w:rsid w:val="00863CF9"/>
    <w:rsid w:val="00870304"/>
    <w:rsid w:val="00870B3D"/>
    <w:rsid w:val="00873770"/>
    <w:rsid w:val="0087481D"/>
    <w:rsid w:val="00874F23"/>
    <w:rsid w:val="00875CF5"/>
    <w:rsid w:val="00876FFC"/>
    <w:rsid w:val="008778B0"/>
    <w:rsid w:val="00877D86"/>
    <w:rsid w:val="00883E8C"/>
    <w:rsid w:val="00884696"/>
    <w:rsid w:val="0088581B"/>
    <w:rsid w:val="00885CA9"/>
    <w:rsid w:val="008871B5"/>
    <w:rsid w:val="00887D60"/>
    <w:rsid w:val="00891983"/>
    <w:rsid w:val="008948D6"/>
    <w:rsid w:val="00894D4A"/>
    <w:rsid w:val="00895C77"/>
    <w:rsid w:val="0089769F"/>
    <w:rsid w:val="008A1653"/>
    <w:rsid w:val="008A17FB"/>
    <w:rsid w:val="008A2794"/>
    <w:rsid w:val="008A3B25"/>
    <w:rsid w:val="008A4456"/>
    <w:rsid w:val="008A4D65"/>
    <w:rsid w:val="008A52C0"/>
    <w:rsid w:val="008A5621"/>
    <w:rsid w:val="008A6F64"/>
    <w:rsid w:val="008A7052"/>
    <w:rsid w:val="008A7210"/>
    <w:rsid w:val="008A7678"/>
    <w:rsid w:val="008B0739"/>
    <w:rsid w:val="008B0BB3"/>
    <w:rsid w:val="008B1050"/>
    <w:rsid w:val="008B2D8E"/>
    <w:rsid w:val="008B38BF"/>
    <w:rsid w:val="008B3D95"/>
    <w:rsid w:val="008B6C2F"/>
    <w:rsid w:val="008B7C8B"/>
    <w:rsid w:val="008C02E9"/>
    <w:rsid w:val="008C046F"/>
    <w:rsid w:val="008C1729"/>
    <w:rsid w:val="008C2349"/>
    <w:rsid w:val="008C3CED"/>
    <w:rsid w:val="008C5C9A"/>
    <w:rsid w:val="008C724E"/>
    <w:rsid w:val="008D0CA2"/>
    <w:rsid w:val="008D126C"/>
    <w:rsid w:val="008D1CA6"/>
    <w:rsid w:val="008D1D32"/>
    <w:rsid w:val="008D21E2"/>
    <w:rsid w:val="008D2378"/>
    <w:rsid w:val="008D25EE"/>
    <w:rsid w:val="008D34D6"/>
    <w:rsid w:val="008D36AA"/>
    <w:rsid w:val="008D39EB"/>
    <w:rsid w:val="008D4A42"/>
    <w:rsid w:val="008D7A87"/>
    <w:rsid w:val="008D7C31"/>
    <w:rsid w:val="008E19F2"/>
    <w:rsid w:val="008E205A"/>
    <w:rsid w:val="008E6CF4"/>
    <w:rsid w:val="008E6EF4"/>
    <w:rsid w:val="008F02FC"/>
    <w:rsid w:val="008F1986"/>
    <w:rsid w:val="008F2055"/>
    <w:rsid w:val="008F222A"/>
    <w:rsid w:val="008F2623"/>
    <w:rsid w:val="008F4690"/>
    <w:rsid w:val="008F4B5E"/>
    <w:rsid w:val="008F51E1"/>
    <w:rsid w:val="008F54F6"/>
    <w:rsid w:val="009004F1"/>
    <w:rsid w:val="009019A5"/>
    <w:rsid w:val="009040AA"/>
    <w:rsid w:val="00904252"/>
    <w:rsid w:val="009043C9"/>
    <w:rsid w:val="00904506"/>
    <w:rsid w:val="0090472C"/>
    <w:rsid w:val="00904D77"/>
    <w:rsid w:val="009050DE"/>
    <w:rsid w:val="00906D8C"/>
    <w:rsid w:val="00907E0F"/>
    <w:rsid w:val="0091112F"/>
    <w:rsid w:val="0091250E"/>
    <w:rsid w:val="0091263A"/>
    <w:rsid w:val="009132A5"/>
    <w:rsid w:val="00914E71"/>
    <w:rsid w:val="00916220"/>
    <w:rsid w:val="009167F9"/>
    <w:rsid w:val="00920A22"/>
    <w:rsid w:val="00921D4A"/>
    <w:rsid w:val="0092244E"/>
    <w:rsid w:val="0092478D"/>
    <w:rsid w:val="00925A0E"/>
    <w:rsid w:val="00926649"/>
    <w:rsid w:val="0092700B"/>
    <w:rsid w:val="00927578"/>
    <w:rsid w:val="00931811"/>
    <w:rsid w:val="00931D0A"/>
    <w:rsid w:val="009329E2"/>
    <w:rsid w:val="009338CA"/>
    <w:rsid w:val="009338F4"/>
    <w:rsid w:val="00934A11"/>
    <w:rsid w:val="00934AF9"/>
    <w:rsid w:val="00936CD0"/>
    <w:rsid w:val="00936CF8"/>
    <w:rsid w:val="0093729B"/>
    <w:rsid w:val="00940140"/>
    <w:rsid w:val="009405B8"/>
    <w:rsid w:val="00942AC0"/>
    <w:rsid w:val="00944566"/>
    <w:rsid w:val="009447F2"/>
    <w:rsid w:val="00945BFD"/>
    <w:rsid w:val="00946B2C"/>
    <w:rsid w:val="00946C97"/>
    <w:rsid w:val="00946F37"/>
    <w:rsid w:val="0094770C"/>
    <w:rsid w:val="00947C73"/>
    <w:rsid w:val="00950361"/>
    <w:rsid w:val="00951033"/>
    <w:rsid w:val="009512C0"/>
    <w:rsid w:val="009517F0"/>
    <w:rsid w:val="009518EA"/>
    <w:rsid w:val="0095231A"/>
    <w:rsid w:val="00954205"/>
    <w:rsid w:val="00954633"/>
    <w:rsid w:val="0095647E"/>
    <w:rsid w:val="009564CE"/>
    <w:rsid w:val="009566DE"/>
    <w:rsid w:val="00956878"/>
    <w:rsid w:val="00963CC3"/>
    <w:rsid w:val="00964890"/>
    <w:rsid w:val="0096638A"/>
    <w:rsid w:val="00967F7C"/>
    <w:rsid w:val="00971741"/>
    <w:rsid w:val="00972CDE"/>
    <w:rsid w:val="009737DB"/>
    <w:rsid w:val="00975752"/>
    <w:rsid w:val="00983B4C"/>
    <w:rsid w:val="00984A17"/>
    <w:rsid w:val="009861C5"/>
    <w:rsid w:val="0098645E"/>
    <w:rsid w:val="00986A43"/>
    <w:rsid w:val="0098768D"/>
    <w:rsid w:val="00991DB7"/>
    <w:rsid w:val="00991F85"/>
    <w:rsid w:val="00992107"/>
    <w:rsid w:val="009931F1"/>
    <w:rsid w:val="00993B49"/>
    <w:rsid w:val="00993E30"/>
    <w:rsid w:val="009945F8"/>
    <w:rsid w:val="0099511E"/>
    <w:rsid w:val="009957C3"/>
    <w:rsid w:val="00995CE9"/>
    <w:rsid w:val="009A239C"/>
    <w:rsid w:val="009A2C66"/>
    <w:rsid w:val="009A51EF"/>
    <w:rsid w:val="009A5DD6"/>
    <w:rsid w:val="009A6D1F"/>
    <w:rsid w:val="009A6EB2"/>
    <w:rsid w:val="009A7E6E"/>
    <w:rsid w:val="009B2604"/>
    <w:rsid w:val="009B26AE"/>
    <w:rsid w:val="009B430C"/>
    <w:rsid w:val="009B58B9"/>
    <w:rsid w:val="009B74C1"/>
    <w:rsid w:val="009C1147"/>
    <w:rsid w:val="009C12EF"/>
    <w:rsid w:val="009C19CE"/>
    <w:rsid w:val="009C2F91"/>
    <w:rsid w:val="009C40F0"/>
    <w:rsid w:val="009C51BA"/>
    <w:rsid w:val="009C58E7"/>
    <w:rsid w:val="009C6284"/>
    <w:rsid w:val="009C76DE"/>
    <w:rsid w:val="009C7BDD"/>
    <w:rsid w:val="009D005C"/>
    <w:rsid w:val="009D0ECE"/>
    <w:rsid w:val="009D1609"/>
    <w:rsid w:val="009D1709"/>
    <w:rsid w:val="009D27DF"/>
    <w:rsid w:val="009D415B"/>
    <w:rsid w:val="009D73CC"/>
    <w:rsid w:val="009E0E55"/>
    <w:rsid w:val="009E367B"/>
    <w:rsid w:val="009E3DC3"/>
    <w:rsid w:val="009E4B0F"/>
    <w:rsid w:val="009E56AD"/>
    <w:rsid w:val="009E5CD1"/>
    <w:rsid w:val="009E653E"/>
    <w:rsid w:val="009F00B3"/>
    <w:rsid w:val="009F0E19"/>
    <w:rsid w:val="009F1BA8"/>
    <w:rsid w:val="009F1F39"/>
    <w:rsid w:val="009F23DF"/>
    <w:rsid w:val="009F2D10"/>
    <w:rsid w:val="009F3A00"/>
    <w:rsid w:val="009F4E0D"/>
    <w:rsid w:val="009F6075"/>
    <w:rsid w:val="009F7A97"/>
    <w:rsid w:val="00A00FE7"/>
    <w:rsid w:val="00A012E7"/>
    <w:rsid w:val="00A05B93"/>
    <w:rsid w:val="00A05D77"/>
    <w:rsid w:val="00A0741C"/>
    <w:rsid w:val="00A10AB3"/>
    <w:rsid w:val="00A10AED"/>
    <w:rsid w:val="00A11359"/>
    <w:rsid w:val="00A121AF"/>
    <w:rsid w:val="00A13840"/>
    <w:rsid w:val="00A13F15"/>
    <w:rsid w:val="00A14A25"/>
    <w:rsid w:val="00A17722"/>
    <w:rsid w:val="00A20BB0"/>
    <w:rsid w:val="00A2146D"/>
    <w:rsid w:val="00A2295C"/>
    <w:rsid w:val="00A23106"/>
    <w:rsid w:val="00A23D09"/>
    <w:rsid w:val="00A26243"/>
    <w:rsid w:val="00A27F93"/>
    <w:rsid w:val="00A304E9"/>
    <w:rsid w:val="00A30EE3"/>
    <w:rsid w:val="00A31D54"/>
    <w:rsid w:val="00A347B0"/>
    <w:rsid w:val="00A34DFE"/>
    <w:rsid w:val="00A350AB"/>
    <w:rsid w:val="00A36D62"/>
    <w:rsid w:val="00A36FC7"/>
    <w:rsid w:val="00A37001"/>
    <w:rsid w:val="00A4103D"/>
    <w:rsid w:val="00A42180"/>
    <w:rsid w:val="00A426B3"/>
    <w:rsid w:val="00A43141"/>
    <w:rsid w:val="00A4469D"/>
    <w:rsid w:val="00A44705"/>
    <w:rsid w:val="00A50877"/>
    <w:rsid w:val="00A53F17"/>
    <w:rsid w:val="00A548D3"/>
    <w:rsid w:val="00A55C02"/>
    <w:rsid w:val="00A5685B"/>
    <w:rsid w:val="00A577A3"/>
    <w:rsid w:val="00A57E12"/>
    <w:rsid w:val="00A60EAE"/>
    <w:rsid w:val="00A641AF"/>
    <w:rsid w:val="00A64E7A"/>
    <w:rsid w:val="00A658C8"/>
    <w:rsid w:val="00A65FF7"/>
    <w:rsid w:val="00A674EF"/>
    <w:rsid w:val="00A706FF"/>
    <w:rsid w:val="00A718B8"/>
    <w:rsid w:val="00A73312"/>
    <w:rsid w:val="00A75235"/>
    <w:rsid w:val="00A75EC8"/>
    <w:rsid w:val="00A7670E"/>
    <w:rsid w:val="00A77640"/>
    <w:rsid w:val="00A80948"/>
    <w:rsid w:val="00A8223A"/>
    <w:rsid w:val="00A832B6"/>
    <w:rsid w:val="00A833FF"/>
    <w:rsid w:val="00A84335"/>
    <w:rsid w:val="00A8478C"/>
    <w:rsid w:val="00A84D9C"/>
    <w:rsid w:val="00A84E44"/>
    <w:rsid w:val="00A8697B"/>
    <w:rsid w:val="00A87808"/>
    <w:rsid w:val="00A8794D"/>
    <w:rsid w:val="00A87DE0"/>
    <w:rsid w:val="00A90890"/>
    <w:rsid w:val="00A90E6A"/>
    <w:rsid w:val="00A910DF"/>
    <w:rsid w:val="00A912D1"/>
    <w:rsid w:val="00A93488"/>
    <w:rsid w:val="00A934BA"/>
    <w:rsid w:val="00A948E1"/>
    <w:rsid w:val="00A97110"/>
    <w:rsid w:val="00AA0656"/>
    <w:rsid w:val="00AA15CD"/>
    <w:rsid w:val="00AA18F0"/>
    <w:rsid w:val="00AA325F"/>
    <w:rsid w:val="00AA40E5"/>
    <w:rsid w:val="00AA417C"/>
    <w:rsid w:val="00AA4732"/>
    <w:rsid w:val="00AA51C2"/>
    <w:rsid w:val="00AA686E"/>
    <w:rsid w:val="00AA73B0"/>
    <w:rsid w:val="00AA769F"/>
    <w:rsid w:val="00AB05CE"/>
    <w:rsid w:val="00AB07D0"/>
    <w:rsid w:val="00AB0893"/>
    <w:rsid w:val="00AB1B5F"/>
    <w:rsid w:val="00AB29BB"/>
    <w:rsid w:val="00AB2EF4"/>
    <w:rsid w:val="00AB6B8C"/>
    <w:rsid w:val="00AB77F7"/>
    <w:rsid w:val="00AC04B5"/>
    <w:rsid w:val="00AC1287"/>
    <w:rsid w:val="00AC2794"/>
    <w:rsid w:val="00AC40A0"/>
    <w:rsid w:val="00AC4E9F"/>
    <w:rsid w:val="00AC52C9"/>
    <w:rsid w:val="00AC52D5"/>
    <w:rsid w:val="00AC5335"/>
    <w:rsid w:val="00AC53BF"/>
    <w:rsid w:val="00AC5954"/>
    <w:rsid w:val="00AC61E4"/>
    <w:rsid w:val="00AC6906"/>
    <w:rsid w:val="00AC7627"/>
    <w:rsid w:val="00AD18DB"/>
    <w:rsid w:val="00AD2B99"/>
    <w:rsid w:val="00AD4D24"/>
    <w:rsid w:val="00AD5DD6"/>
    <w:rsid w:val="00AD7701"/>
    <w:rsid w:val="00AD7732"/>
    <w:rsid w:val="00AE03C6"/>
    <w:rsid w:val="00AE0BA7"/>
    <w:rsid w:val="00AE0CA9"/>
    <w:rsid w:val="00AE1D12"/>
    <w:rsid w:val="00AE42BC"/>
    <w:rsid w:val="00AE4617"/>
    <w:rsid w:val="00AE5278"/>
    <w:rsid w:val="00AE6C7E"/>
    <w:rsid w:val="00AF0F92"/>
    <w:rsid w:val="00AF1228"/>
    <w:rsid w:val="00AF1404"/>
    <w:rsid w:val="00AF23D1"/>
    <w:rsid w:val="00AF30B3"/>
    <w:rsid w:val="00AF36E2"/>
    <w:rsid w:val="00AF4869"/>
    <w:rsid w:val="00AF5066"/>
    <w:rsid w:val="00AF5D1C"/>
    <w:rsid w:val="00AF62B8"/>
    <w:rsid w:val="00AF64E8"/>
    <w:rsid w:val="00AF71E6"/>
    <w:rsid w:val="00AF72E7"/>
    <w:rsid w:val="00B00764"/>
    <w:rsid w:val="00B01156"/>
    <w:rsid w:val="00B0227F"/>
    <w:rsid w:val="00B03D21"/>
    <w:rsid w:val="00B03FFD"/>
    <w:rsid w:val="00B049A9"/>
    <w:rsid w:val="00B057FD"/>
    <w:rsid w:val="00B05848"/>
    <w:rsid w:val="00B060A9"/>
    <w:rsid w:val="00B070B7"/>
    <w:rsid w:val="00B079AC"/>
    <w:rsid w:val="00B1045E"/>
    <w:rsid w:val="00B105F9"/>
    <w:rsid w:val="00B13C1D"/>
    <w:rsid w:val="00B14E98"/>
    <w:rsid w:val="00B153C6"/>
    <w:rsid w:val="00B23BBF"/>
    <w:rsid w:val="00B24AFA"/>
    <w:rsid w:val="00B24EC1"/>
    <w:rsid w:val="00B26202"/>
    <w:rsid w:val="00B26652"/>
    <w:rsid w:val="00B26D37"/>
    <w:rsid w:val="00B27300"/>
    <w:rsid w:val="00B27979"/>
    <w:rsid w:val="00B279F6"/>
    <w:rsid w:val="00B3069C"/>
    <w:rsid w:val="00B32E22"/>
    <w:rsid w:val="00B337F2"/>
    <w:rsid w:val="00B33CA0"/>
    <w:rsid w:val="00B34F21"/>
    <w:rsid w:val="00B34F95"/>
    <w:rsid w:val="00B362F9"/>
    <w:rsid w:val="00B36C61"/>
    <w:rsid w:val="00B36E0E"/>
    <w:rsid w:val="00B36F8C"/>
    <w:rsid w:val="00B3712F"/>
    <w:rsid w:val="00B37C55"/>
    <w:rsid w:val="00B41ECB"/>
    <w:rsid w:val="00B431D7"/>
    <w:rsid w:val="00B4581D"/>
    <w:rsid w:val="00B45FD9"/>
    <w:rsid w:val="00B4633E"/>
    <w:rsid w:val="00B46652"/>
    <w:rsid w:val="00B478A3"/>
    <w:rsid w:val="00B50137"/>
    <w:rsid w:val="00B504BF"/>
    <w:rsid w:val="00B54617"/>
    <w:rsid w:val="00B54ED3"/>
    <w:rsid w:val="00B5573F"/>
    <w:rsid w:val="00B55D9E"/>
    <w:rsid w:val="00B60C20"/>
    <w:rsid w:val="00B61611"/>
    <w:rsid w:val="00B61AB9"/>
    <w:rsid w:val="00B6345D"/>
    <w:rsid w:val="00B637E5"/>
    <w:rsid w:val="00B6417F"/>
    <w:rsid w:val="00B6580F"/>
    <w:rsid w:val="00B660FC"/>
    <w:rsid w:val="00B6629E"/>
    <w:rsid w:val="00B66456"/>
    <w:rsid w:val="00B667CA"/>
    <w:rsid w:val="00B672C9"/>
    <w:rsid w:val="00B67A2F"/>
    <w:rsid w:val="00B700FE"/>
    <w:rsid w:val="00B71223"/>
    <w:rsid w:val="00B7246C"/>
    <w:rsid w:val="00B74956"/>
    <w:rsid w:val="00B754BE"/>
    <w:rsid w:val="00B7741D"/>
    <w:rsid w:val="00B8146B"/>
    <w:rsid w:val="00B8187B"/>
    <w:rsid w:val="00B820F3"/>
    <w:rsid w:val="00B83077"/>
    <w:rsid w:val="00B839AB"/>
    <w:rsid w:val="00B848A3"/>
    <w:rsid w:val="00B8548E"/>
    <w:rsid w:val="00B85C15"/>
    <w:rsid w:val="00B909F2"/>
    <w:rsid w:val="00B94B1D"/>
    <w:rsid w:val="00B94BB9"/>
    <w:rsid w:val="00B96063"/>
    <w:rsid w:val="00BA05C3"/>
    <w:rsid w:val="00BA26F1"/>
    <w:rsid w:val="00BA6004"/>
    <w:rsid w:val="00BA6132"/>
    <w:rsid w:val="00BA6791"/>
    <w:rsid w:val="00BA69DF"/>
    <w:rsid w:val="00BB067D"/>
    <w:rsid w:val="00BB1847"/>
    <w:rsid w:val="00BB3F52"/>
    <w:rsid w:val="00BB4726"/>
    <w:rsid w:val="00BB636C"/>
    <w:rsid w:val="00BC04B8"/>
    <w:rsid w:val="00BC051A"/>
    <w:rsid w:val="00BC0888"/>
    <w:rsid w:val="00BC1384"/>
    <w:rsid w:val="00BC3110"/>
    <w:rsid w:val="00BC3FDA"/>
    <w:rsid w:val="00BC5E13"/>
    <w:rsid w:val="00BC6365"/>
    <w:rsid w:val="00BC7D9D"/>
    <w:rsid w:val="00BC7E4C"/>
    <w:rsid w:val="00BD0041"/>
    <w:rsid w:val="00BD160C"/>
    <w:rsid w:val="00BD3F91"/>
    <w:rsid w:val="00BD59A5"/>
    <w:rsid w:val="00BE03A4"/>
    <w:rsid w:val="00BE0F02"/>
    <w:rsid w:val="00BE127D"/>
    <w:rsid w:val="00BE14C8"/>
    <w:rsid w:val="00BE23AD"/>
    <w:rsid w:val="00BE2A08"/>
    <w:rsid w:val="00BE4640"/>
    <w:rsid w:val="00BE5723"/>
    <w:rsid w:val="00BE6515"/>
    <w:rsid w:val="00BE65E4"/>
    <w:rsid w:val="00BE6E3C"/>
    <w:rsid w:val="00BE774F"/>
    <w:rsid w:val="00BE7879"/>
    <w:rsid w:val="00BE7D66"/>
    <w:rsid w:val="00BF01D8"/>
    <w:rsid w:val="00BF02F0"/>
    <w:rsid w:val="00BF0777"/>
    <w:rsid w:val="00BF0A43"/>
    <w:rsid w:val="00BF1DD8"/>
    <w:rsid w:val="00BF23B4"/>
    <w:rsid w:val="00BF3B8B"/>
    <w:rsid w:val="00BF49D3"/>
    <w:rsid w:val="00BF656F"/>
    <w:rsid w:val="00C00C78"/>
    <w:rsid w:val="00C01114"/>
    <w:rsid w:val="00C025C2"/>
    <w:rsid w:val="00C0299F"/>
    <w:rsid w:val="00C038EC"/>
    <w:rsid w:val="00C03F52"/>
    <w:rsid w:val="00C0460F"/>
    <w:rsid w:val="00C047EE"/>
    <w:rsid w:val="00C04C25"/>
    <w:rsid w:val="00C053D1"/>
    <w:rsid w:val="00C055F1"/>
    <w:rsid w:val="00C05786"/>
    <w:rsid w:val="00C06DEB"/>
    <w:rsid w:val="00C10700"/>
    <w:rsid w:val="00C10B77"/>
    <w:rsid w:val="00C11F58"/>
    <w:rsid w:val="00C1278E"/>
    <w:rsid w:val="00C13A18"/>
    <w:rsid w:val="00C13BDB"/>
    <w:rsid w:val="00C13E89"/>
    <w:rsid w:val="00C14A21"/>
    <w:rsid w:val="00C1538E"/>
    <w:rsid w:val="00C15D23"/>
    <w:rsid w:val="00C166F0"/>
    <w:rsid w:val="00C17D2E"/>
    <w:rsid w:val="00C2133F"/>
    <w:rsid w:val="00C2141A"/>
    <w:rsid w:val="00C224B5"/>
    <w:rsid w:val="00C23525"/>
    <w:rsid w:val="00C2406C"/>
    <w:rsid w:val="00C24E64"/>
    <w:rsid w:val="00C25E34"/>
    <w:rsid w:val="00C26C5D"/>
    <w:rsid w:val="00C27504"/>
    <w:rsid w:val="00C2794D"/>
    <w:rsid w:val="00C30DF1"/>
    <w:rsid w:val="00C30E81"/>
    <w:rsid w:val="00C33693"/>
    <w:rsid w:val="00C342F8"/>
    <w:rsid w:val="00C343FE"/>
    <w:rsid w:val="00C34A3B"/>
    <w:rsid w:val="00C356D4"/>
    <w:rsid w:val="00C35B30"/>
    <w:rsid w:val="00C362A8"/>
    <w:rsid w:val="00C372DF"/>
    <w:rsid w:val="00C40597"/>
    <w:rsid w:val="00C4096A"/>
    <w:rsid w:val="00C43B79"/>
    <w:rsid w:val="00C44063"/>
    <w:rsid w:val="00C44AB6"/>
    <w:rsid w:val="00C4619E"/>
    <w:rsid w:val="00C4666D"/>
    <w:rsid w:val="00C472AD"/>
    <w:rsid w:val="00C479B0"/>
    <w:rsid w:val="00C51406"/>
    <w:rsid w:val="00C51691"/>
    <w:rsid w:val="00C52AEF"/>
    <w:rsid w:val="00C52F4F"/>
    <w:rsid w:val="00C54DBD"/>
    <w:rsid w:val="00C55EBD"/>
    <w:rsid w:val="00C55F6A"/>
    <w:rsid w:val="00C56332"/>
    <w:rsid w:val="00C60A65"/>
    <w:rsid w:val="00C631E6"/>
    <w:rsid w:val="00C63CC6"/>
    <w:rsid w:val="00C63D46"/>
    <w:rsid w:val="00C63E80"/>
    <w:rsid w:val="00C6459D"/>
    <w:rsid w:val="00C6737B"/>
    <w:rsid w:val="00C678BA"/>
    <w:rsid w:val="00C707D8"/>
    <w:rsid w:val="00C70C3B"/>
    <w:rsid w:val="00C72017"/>
    <w:rsid w:val="00C740EF"/>
    <w:rsid w:val="00C74AE1"/>
    <w:rsid w:val="00C74C4A"/>
    <w:rsid w:val="00C75391"/>
    <w:rsid w:val="00C75E67"/>
    <w:rsid w:val="00C76836"/>
    <w:rsid w:val="00C76E31"/>
    <w:rsid w:val="00C77706"/>
    <w:rsid w:val="00C77A5B"/>
    <w:rsid w:val="00C80890"/>
    <w:rsid w:val="00C80B40"/>
    <w:rsid w:val="00C80D0E"/>
    <w:rsid w:val="00C8297D"/>
    <w:rsid w:val="00C82B33"/>
    <w:rsid w:val="00C8344D"/>
    <w:rsid w:val="00C840E2"/>
    <w:rsid w:val="00C85CB1"/>
    <w:rsid w:val="00C866E1"/>
    <w:rsid w:val="00C87CA9"/>
    <w:rsid w:val="00C90ED4"/>
    <w:rsid w:val="00C91094"/>
    <w:rsid w:val="00C9258D"/>
    <w:rsid w:val="00C941B9"/>
    <w:rsid w:val="00C9635A"/>
    <w:rsid w:val="00C96DDF"/>
    <w:rsid w:val="00C97965"/>
    <w:rsid w:val="00C97E52"/>
    <w:rsid w:val="00C97EED"/>
    <w:rsid w:val="00CA010C"/>
    <w:rsid w:val="00CA0A57"/>
    <w:rsid w:val="00CA242C"/>
    <w:rsid w:val="00CA348B"/>
    <w:rsid w:val="00CA3742"/>
    <w:rsid w:val="00CA6089"/>
    <w:rsid w:val="00CA650F"/>
    <w:rsid w:val="00CB0CD4"/>
    <w:rsid w:val="00CB158B"/>
    <w:rsid w:val="00CB397E"/>
    <w:rsid w:val="00CB39FE"/>
    <w:rsid w:val="00CB3A13"/>
    <w:rsid w:val="00CB4F38"/>
    <w:rsid w:val="00CB62AD"/>
    <w:rsid w:val="00CB6906"/>
    <w:rsid w:val="00CC1305"/>
    <w:rsid w:val="00CC15AF"/>
    <w:rsid w:val="00CC1A52"/>
    <w:rsid w:val="00CC30BE"/>
    <w:rsid w:val="00CC3EBA"/>
    <w:rsid w:val="00CC414D"/>
    <w:rsid w:val="00CC5E55"/>
    <w:rsid w:val="00CC6E0A"/>
    <w:rsid w:val="00CC6E1E"/>
    <w:rsid w:val="00CD0A0E"/>
    <w:rsid w:val="00CD1DAE"/>
    <w:rsid w:val="00CD35A3"/>
    <w:rsid w:val="00CD43E4"/>
    <w:rsid w:val="00CD6834"/>
    <w:rsid w:val="00CE076B"/>
    <w:rsid w:val="00CE0CAB"/>
    <w:rsid w:val="00CE1F4F"/>
    <w:rsid w:val="00CE224D"/>
    <w:rsid w:val="00CE3425"/>
    <w:rsid w:val="00CE3540"/>
    <w:rsid w:val="00CE4C3A"/>
    <w:rsid w:val="00CE4EAB"/>
    <w:rsid w:val="00CE6F33"/>
    <w:rsid w:val="00CE7CCE"/>
    <w:rsid w:val="00CF12B1"/>
    <w:rsid w:val="00CF548C"/>
    <w:rsid w:val="00D00154"/>
    <w:rsid w:val="00D0070C"/>
    <w:rsid w:val="00D01937"/>
    <w:rsid w:val="00D01A39"/>
    <w:rsid w:val="00D01D3B"/>
    <w:rsid w:val="00D01F06"/>
    <w:rsid w:val="00D0202E"/>
    <w:rsid w:val="00D022A1"/>
    <w:rsid w:val="00D022BD"/>
    <w:rsid w:val="00D026F2"/>
    <w:rsid w:val="00D0423B"/>
    <w:rsid w:val="00D05174"/>
    <w:rsid w:val="00D05841"/>
    <w:rsid w:val="00D05CB6"/>
    <w:rsid w:val="00D10643"/>
    <w:rsid w:val="00D1121A"/>
    <w:rsid w:val="00D12CB2"/>
    <w:rsid w:val="00D12E54"/>
    <w:rsid w:val="00D13820"/>
    <w:rsid w:val="00D1593B"/>
    <w:rsid w:val="00D16A5E"/>
    <w:rsid w:val="00D175E3"/>
    <w:rsid w:val="00D2030B"/>
    <w:rsid w:val="00D21CEC"/>
    <w:rsid w:val="00D2231B"/>
    <w:rsid w:val="00D232BD"/>
    <w:rsid w:val="00D24995"/>
    <w:rsid w:val="00D26806"/>
    <w:rsid w:val="00D326F0"/>
    <w:rsid w:val="00D3408A"/>
    <w:rsid w:val="00D34D5F"/>
    <w:rsid w:val="00D35CB3"/>
    <w:rsid w:val="00D369FF"/>
    <w:rsid w:val="00D40C2C"/>
    <w:rsid w:val="00D44162"/>
    <w:rsid w:val="00D44222"/>
    <w:rsid w:val="00D45018"/>
    <w:rsid w:val="00D50ED8"/>
    <w:rsid w:val="00D5136B"/>
    <w:rsid w:val="00D5199C"/>
    <w:rsid w:val="00D51DDF"/>
    <w:rsid w:val="00D52CCE"/>
    <w:rsid w:val="00D530A0"/>
    <w:rsid w:val="00D53B40"/>
    <w:rsid w:val="00D555B6"/>
    <w:rsid w:val="00D55E9F"/>
    <w:rsid w:val="00D55F5E"/>
    <w:rsid w:val="00D61AA3"/>
    <w:rsid w:val="00D61FC5"/>
    <w:rsid w:val="00D62804"/>
    <w:rsid w:val="00D62FA2"/>
    <w:rsid w:val="00D639D8"/>
    <w:rsid w:val="00D63C41"/>
    <w:rsid w:val="00D64177"/>
    <w:rsid w:val="00D64CF5"/>
    <w:rsid w:val="00D66BC7"/>
    <w:rsid w:val="00D671F8"/>
    <w:rsid w:val="00D70FFE"/>
    <w:rsid w:val="00D72D30"/>
    <w:rsid w:val="00D73F2D"/>
    <w:rsid w:val="00D744F6"/>
    <w:rsid w:val="00D7799E"/>
    <w:rsid w:val="00D80C70"/>
    <w:rsid w:val="00D813F5"/>
    <w:rsid w:val="00D820E1"/>
    <w:rsid w:val="00D822E1"/>
    <w:rsid w:val="00D82401"/>
    <w:rsid w:val="00D84A4A"/>
    <w:rsid w:val="00D8538C"/>
    <w:rsid w:val="00D85828"/>
    <w:rsid w:val="00D85BAF"/>
    <w:rsid w:val="00D865A2"/>
    <w:rsid w:val="00D90AAC"/>
    <w:rsid w:val="00D90B29"/>
    <w:rsid w:val="00D91185"/>
    <w:rsid w:val="00D950EA"/>
    <w:rsid w:val="00D95A78"/>
    <w:rsid w:val="00D95AD9"/>
    <w:rsid w:val="00D95BCF"/>
    <w:rsid w:val="00D95CF8"/>
    <w:rsid w:val="00D9726E"/>
    <w:rsid w:val="00D9796C"/>
    <w:rsid w:val="00DA01BF"/>
    <w:rsid w:val="00DA068F"/>
    <w:rsid w:val="00DA06E1"/>
    <w:rsid w:val="00DA0E0A"/>
    <w:rsid w:val="00DA103A"/>
    <w:rsid w:val="00DA209A"/>
    <w:rsid w:val="00DA2523"/>
    <w:rsid w:val="00DA27C5"/>
    <w:rsid w:val="00DA4DF8"/>
    <w:rsid w:val="00DA66BE"/>
    <w:rsid w:val="00DA7188"/>
    <w:rsid w:val="00DB01A0"/>
    <w:rsid w:val="00DB098C"/>
    <w:rsid w:val="00DB1164"/>
    <w:rsid w:val="00DB1B56"/>
    <w:rsid w:val="00DB36B3"/>
    <w:rsid w:val="00DB3DCF"/>
    <w:rsid w:val="00DB6D17"/>
    <w:rsid w:val="00DC07C0"/>
    <w:rsid w:val="00DC092B"/>
    <w:rsid w:val="00DC136A"/>
    <w:rsid w:val="00DC23FC"/>
    <w:rsid w:val="00DC6A77"/>
    <w:rsid w:val="00DD19F7"/>
    <w:rsid w:val="00DD39E8"/>
    <w:rsid w:val="00DD3DDF"/>
    <w:rsid w:val="00DD46AD"/>
    <w:rsid w:val="00DD4C6B"/>
    <w:rsid w:val="00DE08FA"/>
    <w:rsid w:val="00DE1116"/>
    <w:rsid w:val="00DE1CCF"/>
    <w:rsid w:val="00DE2A64"/>
    <w:rsid w:val="00DE49FF"/>
    <w:rsid w:val="00DE7095"/>
    <w:rsid w:val="00DE72DD"/>
    <w:rsid w:val="00DE7A3D"/>
    <w:rsid w:val="00DF16B1"/>
    <w:rsid w:val="00DF2073"/>
    <w:rsid w:val="00DF258F"/>
    <w:rsid w:val="00DF350E"/>
    <w:rsid w:val="00DF36AA"/>
    <w:rsid w:val="00DF3C2E"/>
    <w:rsid w:val="00DF5814"/>
    <w:rsid w:val="00DF5ECA"/>
    <w:rsid w:val="00DF6BDA"/>
    <w:rsid w:val="00E0140D"/>
    <w:rsid w:val="00E014B1"/>
    <w:rsid w:val="00E01980"/>
    <w:rsid w:val="00E03B6E"/>
    <w:rsid w:val="00E063FA"/>
    <w:rsid w:val="00E07210"/>
    <w:rsid w:val="00E07E87"/>
    <w:rsid w:val="00E13AEC"/>
    <w:rsid w:val="00E14503"/>
    <w:rsid w:val="00E17E3D"/>
    <w:rsid w:val="00E20732"/>
    <w:rsid w:val="00E2356A"/>
    <w:rsid w:val="00E237C9"/>
    <w:rsid w:val="00E24866"/>
    <w:rsid w:val="00E254F7"/>
    <w:rsid w:val="00E25546"/>
    <w:rsid w:val="00E30753"/>
    <w:rsid w:val="00E31B91"/>
    <w:rsid w:val="00E32D22"/>
    <w:rsid w:val="00E32DE4"/>
    <w:rsid w:val="00E32F23"/>
    <w:rsid w:val="00E33C13"/>
    <w:rsid w:val="00E349C2"/>
    <w:rsid w:val="00E3536D"/>
    <w:rsid w:val="00E37C94"/>
    <w:rsid w:val="00E40E55"/>
    <w:rsid w:val="00E41AC2"/>
    <w:rsid w:val="00E4245B"/>
    <w:rsid w:val="00E43EFA"/>
    <w:rsid w:val="00E4421D"/>
    <w:rsid w:val="00E45DF5"/>
    <w:rsid w:val="00E4658F"/>
    <w:rsid w:val="00E46754"/>
    <w:rsid w:val="00E47005"/>
    <w:rsid w:val="00E47172"/>
    <w:rsid w:val="00E47E12"/>
    <w:rsid w:val="00E50B7B"/>
    <w:rsid w:val="00E50CB0"/>
    <w:rsid w:val="00E50D11"/>
    <w:rsid w:val="00E51750"/>
    <w:rsid w:val="00E52970"/>
    <w:rsid w:val="00E537C0"/>
    <w:rsid w:val="00E55D6E"/>
    <w:rsid w:val="00E564CD"/>
    <w:rsid w:val="00E57F59"/>
    <w:rsid w:val="00E60FB4"/>
    <w:rsid w:val="00E61637"/>
    <w:rsid w:val="00E62273"/>
    <w:rsid w:val="00E622BD"/>
    <w:rsid w:val="00E62973"/>
    <w:rsid w:val="00E63669"/>
    <w:rsid w:val="00E63B84"/>
    <w:rsid w:val="00E71006"/>
    <w:rsid w:val="00E72183"/>
    <w:rsid w:val="00E730AC"/>
    <w:rsid w:val="00E755B9"/>
    <w:rsid w:val="00E76C7B"/>
    <w:rsid w:val="00E7753F"/>
    <w:rsid w:val="00E77A92"/>
    <w:rsid w:val="00E806A1"/>
    <w:rsid w:val="00E81BAF"/>
    <w:rsid w:val="00E82357"/>
    <w:rsid w:val="00E840FA"/>
    <w:rsid w:val="00E87B08"/>
    <w:rsid w:val="00E90FB1"/>
    <w:rsid w:val="00E9102E"/>
    <w:rsid w:val="00E919BA"/>
    <w:rsid w:val="00E91AD5"/>
    <w:rsid w:val="00E94CBE"/>
    <w:rsid w:val="00E9527C"/>
    <w:rsid w:val="00E95D2F"/>
    <w:rsid w:val="00E966F3"/>
    <w:rsid w:val="00E977B6"/>
    <w:rsid w:val="00E97805"/>
    <w:rsid w:val="00EA195E"/>
    <w:rsid w:val="00EA2A4D"/>
    <w:rsid w:val="00EA50AB"/>
    <w:rsid w:val="00EA55A9"/>
    <w:rsid w:val="00EA6130"/>
    <w:rsid w:val="00EB222E"/>
    <w:rsid w:val="00EB22B3"/>
    <w:rsid w:val="00EB2B0C"/>
    <w:rsid w:val="00EB5B71"/>
    <w:rsid w:val="00EB648F"/>
    <w:rsid w:val="00EB649D"/>
    <w:rsid w:val="00EB6971"/>
    <w:rsid w:val="00EB6B5A"/>
    <w:rsid w:val="00EB7823"/>
    <w:rsid w:val="00EC06B1"/>
    <w:rsid w:val="00EC10BF"/>
    <w:rsid w:val="00EC160B"/>
    <w:rsid w:val="00EC2153"/>
    <w:rsid w:val="00EC3485"/>
    <w:rsid w:val="00EC3F39"/>
    <w:rsid w:val="00EC483A"/>
    <w:rsid w:val="00EC5BC7"/>
    <w:rsid w:val="00EC6245"/>
    <w:rsid w:val="00EC6AE2"/>
    <w:rsid w:val="00EC7227"/>
    <w:rsid w:val="00ED0BE7"/>
    <w:rsid w:val="00ED1627"/>
    <w:rsid w:val="00ED3227"/>
    <w:rsid w:val="00ED48C2"/>
    <w:rsid w:val="00ED4D56"/>
    <w:rsid w:val="00ED4EC3"/>
    <w:rsid w:val="00ED5006"/>
    <w:rsid w:val="00ED57C1"/>
    <w:rsid w:val="00ED6568"/>
    <w:rsid w:val="00ED7326"/>
    <w:rsid w:val="00EE067D"/>
    <w:rsid w:val="00EE33D2"/>
    <w:rsid w:val="00EE4E4F"/>
    <w:rsid w:val="00EE6030"/>
    <w:rsid w:val="00EE6D04"/>
    <w:rsid w:val="00EE737E"/>
    <w:rsid w:val="00EE78FF"/>
    <w:rsid w:val="00EF015A"/>
    <w:rsid w:val="00EF4387"/>
    <w:rsid w:val="00EF7255"/>
    <w:rsid w:val="00EF7B3D"/>
    <w:rsid w:val="00F001E7"/>
    <w:rsid w:val="00F005DC"/>
    <w:rsid w:val="00F00DEE"/>
    <w:rsid w:val="00F00F01"/>
    <w:rsid w:val="00F038F9"/>
    <w:rsid w:val="00F03989"/>
    <w:rsid w:val="00F03F87"/>
    <w:rsid w:val="00F05318"/>
    <w:rsid w:val="00F06C94"/>
    <w:rsid w:val="00F11024"/>
    <w:rsid w:val="00F1141B"/>
    <w:rsid w:val="00F1357E"/>
    <w:rsid w:val="00F164AE"/>
    <w:rsid w:val="00F17C50"/>
    <w:rsid w:val="00F17E20"/>
    <w:rsid w:val="00F20408"/>
    <w:rsid w:val="00F206FC"/>
    <w:rsid w:val="00F20994"/>
    <w:rsid w:val="00F20EBB"/>
    <w:rsid w:val="00F219D9"/>
    <w:rsid w:val="00F21B41"/>
    <w:rsid w:val="00F2245C"/>
    <w:rsid w:val="00F24C3C"/>
    <w:rsid w:val="00F24F6E"/>
    <w:rsid w:val="00F26182"/>
    <w:rsid w:val="00F2679E"/>
    <w:rsid w:val="00F26F0B"/>
    <w:rsid w:val="00F27C9B"/>
    <w:rsid w:val="00F30885"/>
    <w:rsid w:val="00F30DF1"/>
    <w:rsid w:val="00F30EAC"/>
    <w:rsid w:val="00F31332"/>
    <w:rsid w:val="00F31878"/>
    <w:rsid w:val="00F32F8C"/>
    <w:rsid w:val="00F3336E"/>
    <w:rsid w:val="00F34C3E"/>
    <w:rsid w:val="00F358AD"/>
    <w:rsid w:val="00F3625E"/>
    <w:rsid w:val="00F362DA"/>
    <w:rsid w:val="00F36A8D"/>
    <w:rsid w:val="00F414BB"/>
    <w:rsid w:val="00F41A3D"/>
    <w:rsid w:val="00F424E4"/>
    <w:rsid w:val="00F42EB6"/>
    <w:rsid w:val="00F4439E"/>
    <w:rsid w:val="00F460AF"/>
    <w:rsid w:val="00F46397"/>
    <w:rsid w:val="00F46E97"/>
    <w:rsid w:val="00F47CB0"/>
    <w:rsid w:val="00F5350E"/>
    <w:rsid w:val="00F539EE"/>
    <w:rsid w:val="00F5421E"/>
    <w:rsid w:val="00F54902"/>
    <w:rsid w:val="00F61856"/>
    <w:rsid w:val="00F62A6C"/>
    <w:rsid w:val="00F651C5"/>
    <w:rsid w:val="00F66E88"/>
    <w:rsid w:val="00F70E14"/>
    <w:rsid w:val="00F70EA1"/>
    <w:rsid w:val="00F71280"/>
    <w:rsid w:val="00F714AA"/>
    <w:rsid w:val="00F7301F"/>
    <w:rsid w:val="00F7360E"/>
    <w:rsid w:val="00F73D17"/>
    <w:rsid w:val="00F76C17"/>
    <w:rsid w:val="00F8040D"/>
    <w:rsid w:val="00F80AA1"/>
    <w:rsid w:val="00F80DD1"/>
    <w:rsid w:val="00F854D8"/>
    <w:rsid w:val="00F8576B"/>
    <w:rsid w:val="00F87359"/>
    <w:rsid w:val="00F87CF8"/>
    <w:rsid w:val="00F907A1"/>
    <w:rsid w:val="00F90AA2"/>
    <w:rsid w:val="00F917DC"/>
    <w:rsid w:val="00F91AA2"/>
    <w:rsid w:val="00F92898"/>
    <w:rsid w:val="00F95422"/>
    <w:rsid w:val="00F95BE3"/>
    <w:rsid w:val="00F963C0"/>
    <w:rsid w:val="00F96E0A"/>
    <w:rsid w:val="00FA1502"/>
    <w:rsid w:val="00FA18D8"/>
    <w:rsid w:val="00FA2501"/>
    <w:rsid w:val="00FA3EC5"/>
    <w:rsid w:val="00FA4149"/>
    <w:rsid w:val="00FA4DD4"/>
    <w:rsid w:val="00FA71D5"/>
    <w:rsid w:val="00FB02E6"/>
    <w:rsid w:val="00FB09A1"/>
    <w:rsid w:val="00FB0DED"/>
    <w:rsid w:val="00FB1B2A"/>
    <w:rsid w:val="00FB2431"/>
    <w:rsid w:val="00FB31F0"/>
    <w:rsid w:val="00FB58E6"/>
    <w:rsid w:val="00FB6004"/>
    <w:rsid w:val="00FB6077"/>
    <w:rsid w:val="00FB6C71"/>
    <w:rsid w:val="00FB73AF"/>
    <w:rsid w:val="00FC055B"/>
    <w:rsid w:val="00FC076D"/>
    <w:rsid w:val="00FC4943"/>
    <w:rsid w:val="00FC4B3A"/>
    <w:rsid w:val="00FC59CA"/>
    <w:rsid w:val="00FC6226"/>
    <w:rsid w:val="00FC77E7"/>
    <w:rsid w:val="00FD041C"/>
    <w:rsid w:val="00FD1B67"/>
    <w:rsid w:val="00FD56A7"/>
    <w:rsid w:val="00FD5B80"/>
    <w:rsid w:val="00FE3961"/>
    <w:rsid w:val="00FE5762"/>
    <w:rsid w:val="00FE62D0"/>
    <w:rsid w:val="00FE62FD"/>
    <w:rsid w:val="00FE7D69"/>
    <w:rsid w:val="00FF09FA"/>
    <w:rsid w:val="00FF17D6"/>
    <w:rsid w:val="00FF3BEC"/>
    <w:rsid w:val="00FF4E44"/>
    <w:rsid w:val="00FF506B"/>
    <w:rsid w:val="00FF53C3"/>
    <w:rsid w:val="00FF5BE6"/>
    <w:rsid w:val="00FF6F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E3B954"/>
  <w15:docId w15:val="{B3FCD5BA-2BCC-40E9-88C4-A8146533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F94"/>
    <w:rPr>
      <w:sz w:val="26"/>
      <w:lang w:eastAsia="en-US"/>
    </w:rPr>
  </w:style>
  <w:style w:type="paragraph" w:styleId="Naslov1">
    <w:name w:val="heading 1"/>
    <w:basedOn w:val="Normal"/>
    <w:next w:val="Normal"/>
    <w:link w:val="Naslov1Char"/>
    <w:qFormat/>
    <w:rsid w:val="00C707D8"/>
    <w:pPr>
      <w:keepNext/>
      <w:spacing w:before="240" w:after="60"/>
      <w:outlineLvl w:val="0"/>
    </w:pPr>
    <w:rPr>
      <w:rFonts w:ascii="Arial" w:hAnsi="Arial" w:cs="Arial"/>
      <w:b/>
      <w:bCs/>
      <w:kern w:val="32"/>
      <w:sz w:val="32"/>
      <w:szCs w:val="32"/>
    </w:rPr>
  </w:style>
  <w:style w:type="paragraph" w:styleId="Naslov2">
    <w:name w:val="heading 2"/>
    <w:basedOn w:val="Normal"/>
    <w:next w:val="Normal"/>
    <w:link w:val="Naslov2Char"/>
    <w:qFormat/>
    <w:rsid w:val="00C707D8"/>
    <w:pPr>
      <w:keepNext/>
      <w:tabs>
        <w:tab w:val="num" w:pos="576"/>
      </w:tabs>
      <w:ind w:left="576" w:hanging="576"/>
      <w:jc w:val="both"/>
      <w:outlineLvl w:val="1"/>
    </w:pPr>
    <w:rPr>
      <w:b/>
      <w:i/>
      <w:sz w:val="22"/>
      <w:u w:val="single"/>
    </w:rPr>
  </w:style>
  <w:style w:type="paragraph" w:styleId="Naslov3">
    <w:name w:val="heading 3"/>
    <w:basedOn w:val="Normal"/>
    <w:next w:val="Normal"/>
    <w:link w:val="Naslov3Char"/>
    <w:qFormat/>
    <w:rsid w:val="00C707D8"/>
    <w:pPr>
      <w:keepNext/>
      <w:tabs>
        <w:tab w:val="num" w:pos="720"/>
      </w:tabs>
      <w:ind w:left="720" w:hanging="720"/>
      <w:jc w:val="both"/>
      <w:outlineLvl w:val="2"/>
    </w:pPr>
    <w:rPr>
      <w:b/>
      <w:i/>
      <w:sz w:val="22"/>
    </w:rPr>
  </w:style>
  <w:style w:type="paragraph" w:styleId="Naslov4">
    <w:name w:val="heading 4"/>
    <w:basedOn w:val="Normal"/>
    <w:next w:val="Normal"/>
    <w:link w:val="Naslov4Char"/>
    <w:qFormat/>
    <w:rsid w:val="00C707D8"/>
    <w:pPr>
      <w:keepNext/>
      <w:tabs>
        <w:tab w:val="num" w:pos="864"/>
      </w:tabs>
      <w:ind w:left="864" w:hanging="864"/>
      <w:outlineLvl w:val="3"/>
    </w:pPr>
    <w:rPr>
      <w:b/>
      <w:sz w:val="20"/>
    </w:rPr>
  </w:style>
  <w:style w:type="paragraph" w:styleId="Naslov5">
    <w:name w:val="heading 5"/>
    <w:basedOn w:val="Normal"/>
    <w:next w:val="Normal"/>
    <w:link w:val="Naslov5Char"/>
    <w:qFormat/>
    <w:rsid w:val="00C707D8"/>
    <w:pPr>
      <w:keepNext/>
      <w:tabs>
        <w:tab w:val="num" w:pos="1008"/>
      </w:tabs>
      <w:ind w:left="1008" w:right="1486" w:hanging="1008"/>
      <w:jc w:val="both"/>
      <w:outlineLvl w:val="4"/>
    </w:pPr>
    <w:rPr>
      <w:sz w:val="24"/>
      <w:u w:val="single"/>
    </w:rPr>
  </w:style>
  <w:style w:type="paragraph" w:styleId="Naslov6">
    <w:name w:val="heading 6"/>
    <w:basedOn w:val="Normal"/>
    <w:next w:val="Normal"/>
    <w:link w:val="Naslov6Char"/>
    <w:qFormat/>
    <w:rsid w:val="00C707D8"/>
    <w:pPr>
      <w:keepNext/>
      <w:tabs>
        <w:tab w:val="num" w:pos="1152"/>
      </w:tabs>
      <w:ind w:left="1152" w:right="1486" w:hanging="1152"/>
      <w:jc w:val="both"/>
      <w:outlineLvl w:val="5"/>
    </w:pPr>
    <w:rPr>
      <w:sz w:val="24"/>
      <w:u w:val="single"/>
    </w:rPr>
  </w:style>
  <w:style w:type="paragraph" w:styleId="Naslov7">
    <w:name w:val="heading 7"/>
    <w:basedOn w:val="Normal"/>
    <w:next w:val="Normal"/>
    <w:link w:val="Naslov7Char"/>
    <w:qFormat/>
    <w:rsid w:val="00C707D8"/>
    <w:pPr>
      <w:keepNext/>
      <w:tabs>
        <w:tab w:val="num" w:pos="1296"/>
      </w:tabs>
      <w:ind w:left="1296" w:right="1486" w:hanging="1296"/>
      <w:jc w:val="both"/>
      <w:outlineLvl w:val="6"/>
    </w:pPr>
    <w:rPr>
      <w:b/>
      <w:sz w:val="32"/>
      <w:u w:val="single"/>
    </w:rPr>
  </w:style>
  <w:style w:type="paragraph" w:styleId="Naslov8">
    <w:name w:val="heading 8"/>
    <w:basedOn w:val="Normal"/>
    <w:next w:val="Normal"/>
    <w:link w:val="Naslov8Char"/>
    <w:qFormat/>
    <w:rsid w:val="00C707D8"/>
    <w:pPr>
      <w:tabs>
        <w:tab w:val="num" w:pos="1440"/>
      </w:tabs>
      <w:spacing w:before="240" w:after="60"/>
      <w:ind w:left="1440" w:hanging="1440"/>
      <w:outlineLvl w:val="7"/>
    </w:pPr>
    <w:rPr>
      <w:i/>
      <w:iCs/>
      <w:sz w:val="24"/>
      <w:szCs w:val="24"/>
    </w:rPr>
  </w:style>
  <w:style w:type="paragraph" w:styleId="Naslov9">
    <w:name w:val="heading 9"/>
    <w:basedOn w:val="Normal"/>
    <w:next w:val="Normal"/>
    <w:link w:val="Naslov9Char"/>
    <w:qFormat/>
    <w:rsid w:val="00C707D8"/>
    <w:pPr>
      <w:keepNext/>
      <w:tabs>
        <w:tab w:val="num" w:pos="1584"/>
      </w:tabs>
      <w:ind w:left="1584" w:right="1486" w:hanging="1584"/>
      <w:jc w:val="both"/>
      <w:outlineLvl w:val="8"/>
    </w:pPr>
    <w:rPr>
      <w:sz w:val="24"/>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uvlaka 2,uvlaka 3"/>
    <w:basedOn w:val="Normal"/>
    <w:link w:val="TijelotekstaChar"/>
    <w:rsid w:val="00C707D8"/>
    <w:pPr>
      <w:jc w:val="both"/>
    </w:pPr>
  </w:style>
  <w:style w:type="paragraph" w:styleId="Tijeloteksta2">
    <w:name w:val="Body Text 2"/>
    <w:basedOn w:val="Normal"/>
    <w:link w:val="Tijeloteksta2Char"/>
    <w:rsid w:val="00C707D8"/>
    <w:pPr>
      <w:jc w:val="center"/>
    </w:pPr>
    <w:rPr>
      <w:b/>
    </w:rPr>
  </w:style>
  <w:style w:type="paragraph" w:styleId="Uvuenotijeloteksta">
    <w:name w:val="Body Text Indent"/>
    <w:basedOn w:val="Normal"/>
    <w:link w:val="UvuenotijelotekstaChar"/>
    <w:rsid w:val="00C707D8"/>
    <w:pPr>
      <w:ind w:firstLine="720"/>
      <w:jc w:val="both"/>
    </w:pPr>
  </w:style>
  <w:style w:type="paragraph" w:styleId="Tijeloteksta3">
    <w:name w:val="Body Text 3"/>
    <w:basedOn w:val="Normal"/>
    <w:link w:val="Tijeloteksta3Char"/>
    <w:rsid w:val="00C707D8"/>
    <w:pPr>
      <w:jc w:val="both"/>
    </w:pPr>
    <w:rPr>
      <w:sz w:val="24"/>
    </w:rPr>
  </w:style>
  <w:style w:type="character" w:styleId="Hiperveza">
    <w:name w:val="Hyperlink"/>
    <w:basedOn w:val="Zadanifontodlomka"/>
    <w:rsid w:val="00C707D8"/>
    <w:rPr>
      <w:color w:val="0000FF"/>
      <w:u w:val="single"/>
    </w:rPr>
  </w:style>
  <w:style w:type="paragraph" w:customStyle="1" w:styleId="ProgramGV">
    <w:name w:val="Program GV"/>
    <w:basedOn w:val="Normal"/>
    <w:rsid w:val="00C707D8"/>
    <w:pPr>
      <w:tabs>
        <w:tab w:val="left" w:pos="567"/>
        <w:tab w:val="right" w:pos="6379"/>
        <w:tab w:val="decimal" w:pos="7655"/>
        <w:tab w:val="decimal" w:pos="8931"/>
        <w:tab w:val="decimal" w:pos="10206"/>
      </w:tabs>
    </w:pPr>
    <w:rPr>
      <w:snapToGrid w:val="0"/>
      <w:sz w:val="20"/>
    </w:rPr>
  </w:style>
  <w:style w:type="paragraph" w:customStyle="1" w:styleId="12line">
    <w:name w:val="1/2 line"/>
    <w:basedOn w:val="Normal"/>
    <w:next w:val="Normal"/>
    <w:rsid w:val="00C707D8"/>
    <w:pPr>
      <w:ind w:firstLine="283"/>
      <w:jc w:val="both"/>
    </w:pPr>
    <w:rPr>
      <w:snapToGrid w:val="0"/>
      <w:sz w:val="10"/>
    </w:rPr>
  </w:style>
  <w:style w:type="paragraph" w:styleId="Podnoje">
    <w:name w:val="footer"/>
    <w:basedOn w:val="Normal"/>
    <w:link w:val="PodnojeChar"/>
    <w:uiPriority w:val="99"/>
    <w:rsid w:val="00C707D8"/>
    <w:pPr>
      <w:tabs>
        <w:tab w:val="center" w:pos="4320"/>
        <w:tab w:val="right" w:pos="8640"/>
      </w:tabs>
      <w:jc w:val="both"/>
    </w:pPr>
    <w:rPr>
      <w:sz w:val="22"/>
    </w:rPr>
  </w:style>
  <w:style w:type="paragraph" w:styleId="Tijeloteksta-uvlaka2">
    <w:name w:val="Body Text Indent 2"/>
    <w:aliases w:val="  uvlaka 2"/>
    <w:basedOn w:val="Normal"/>
    <w:link w:val="Tijeloteksta-uvlaka2Char"/>
    <w:rsid w:val="00C707D8"/>
    <w:pPr>
      <w:ind w:firstLine="698"/>
      <w:jc w:val="both"/>
    </w:pPr>
  </w:style>
  <w:style w:type="paragraph" w:styleId="Tijeloteksta-uvlaka3">
    <w:name w:val="Body Text Indent 3"/>
    <w:aliases w:val=" uvlaka 3"/>
    <w:basedOn w:val="Normal"/>
    <w:link w:val="Tijeloteksta-uvlaka3Char"/>
    <w:rsid w:val="00C707D8"/>
    <w:pPr>
      <w:ind w:firstLine="720"/>
      <w:jc w:val="both"/>
    </w:pPr>
    <w:rPr>
      <w:sz w:val="22"/>
    </w:rPr>
  </w:style>
  <w:style w:type="paragraph" w:styleId="Blokteksta">
    <w:name w:val="Block Text"/>
    <w:basedOn w:val="Normal"/>
    <w:rsid w:val="00C707D8"/>
    <w:pPr>
      <w:ind w:left="708" w:right="1486"/>
      <w:jc w:val="both"/>
    </w:pPr>
    <w:rPr>
      <w:b/>
      <w:sz w:val="24"/>
      <w:u w:val="single"/>
    </w:rPr>
  </w:style>
  <w:style w:type="paragraph" w:customStyle="1" w:styleId="BodyTextIndent3uvlaka3">
    <w:name w:val="Body Text Indent 3.uvlaka 3"/>
    <w:basedOn w:val="Normal"/>
    <w:rsid w:val="00C707D8"/>
    <w:pPr>
      <w:ind w:right="1486" w:firstLine="708"/>
      <w:jc w:val="both"/>
    </w:pPr>
    <w:rPr>
      <w:b/>
      <w:u w:val="single"/>
    </w:rPr>
  </w:style>
  <w:style w:type="paragraph" w:customStyle="1" w:styleId="BodyTextIndent2uvlaka2">
    <w:name w:val="Body Text Indent 2.uvlaka 2"/>
    <w:basedOn w:val="Normal"/>
    <w:rsid w:val="00C707D8"/>
    <w:pPr>
      <w:ind w:right="1486" w:firstLine="708"/>
      <w:jc w:val="both"/>
    </w:pPr>
    <w:rPr>
      <w:b/>
    </w:rPr>
  </w:style>
  <w:style w:type="paragraph" w:styleId="Sadraj1">
    <w:name w:val="toc 1"/>
    <w:basedOn w:val="Normal"/>
    <w:next w:val="Normal"/>
    <w:autoRedefine/>
    <w:semiHidden/>
    <w:rsid w:val="00C707D8"/>
    <w:pPr>
      <w:tabs>
        <w:tab w:val="left" w:pos="993"/>
        <w:tab w:val="left" w:pos="1299"/>
        <w:tab w:val="right" w:leader="dot" w:pos="8494"/>
      </w:tabs>
      <w:spacing w:before="120"/>
      <w:ind w:left="993" w:hanging="993"/>
    </w:pPr>
    <w:rPr>
      <w:b/>
      <w:i/>
    </w:rPr>
  </w:style>
  <w:style w:type="paragraph" w:styleId="Zaglavlje">
    <w:name w:val="header"/>
    <w:basedOn w:val="Normal"/>
    <w:link w:val="ZaglavljeChar"/>
    <w:rsid w:val="00C707D8"/>
    <w:pPr>
      <w:tabs>
        <w:tab w:val="center" w:pos="4536"/>
        <w:tab w:val="right" w:pos="9072"/>
      </w:tabs>
    </w:pPr>
  </w:style>
  <w:style w:type="character" w:styleId="Brojstranice">
    <w:name w:val="page number"/>
    <w:basedOn w:val="Zadanifontodlomka"/>
    <w:rsid w:val="00C707D8"/>
  </w:style>
  <w:style w:type="paragraph" w:customStyle="1" w:styleId="BodyText21">
    <w:name w:val="Body Text 21"/>
    <w:basedOn w:val="Normal"/>
    <w:rsid w:val="00C707D8"/>
    <w:pPr>
      <w:overflowPunct w:val="0"/>
      <w:autoSpaceDE w:val="0"/>
      <w:autoSpaceDN w:val="0"/>
      <w:adjustRightInd w:val="0"/>
      <w:ind w:right="1486" w:firstLine="708"/>
      <w:jc w:val="both"/>
    </w:pPr>
    <w:rPr>
      <w:sz w:val="24"/>
      <w:lang w:eastAsia="hr-HR"/>
    </w:rPr>
  </w:style>
  <w:style w:type="paragraph" w:customStyle="1" w:styleId="BlockText1">
    <w:name w:val="Block Text1"/>
    <w:basedOn w:val="Normal"/>
    <w:rsid w:val="00C707D8"/>
    <w:pPr>
      <w:overflowPunct w:val="0"/>
      <w:autoSpaceDE w:val="0"/>
      <w:autoSpaceDN w:val="0"/>
      <w:adjustRightInd w:val="0"/>
      <w:ind w:left="708" w:right="1486"/>
      <w:jc w:val="both"/>
    </w:pPr>
    <w:rPr>
      <w:b/>
      <w:sz w:val="24"/>
      <w:u w:val="single"/>
      <w:lang w:eastAsia="hr-HR"/>
    </w:rPr>
  </w:style>
  <w:style w:type="character" w:styleId="SlijeenaHiperveza">
    <w:name w:val="FollowedHyperlink"/>
    <w:basedOn w:val="Zadanifontodlomka"/>
    <w:rsid w:val="00C707D8"/>
    <w:rPr>
      <w:color w:val="800080"/>
      <w:u w:val="single"/>
    </w:rPr>
  </w:style>
  <w:style w:type="paragraph" w:styleId="Naslov">
    <w:name w:val="Title"/>
    <w:basedOn w:val="Normal"/>
    <w:link w:val="NaslovChar"/>
    <w:qFormat/>
    <w:rsid w:val="00C707D8"/>
    <w:pPr>
      <w:jc w:val="center"/>
    </w:pPr>
    <w:rPr>
      <w:b/>
      <w:bCs/>
      <w:sz w:val="24"/>
      <w:szCs w:val="24"/>
      <w:lang w:eastAsia="hr-HR"/>
    </w:rPr>
  </w:style>
  <w:style w:type="paragraph" w:customStyle="1" w:styleId="Ukupno">
    <w:name w:val="Ukupno"/>
    <w:basedOn w:val="Normal"/>
    <w:rsid w:val="00C707D8"/>
    <w:pPr>
      <w:tabs>
        <w:tab w:val="left" w:pos="567"/>
        <w:tab w:val="right" w:pos="6379"/>
        <w:tab w:val="decimal" w:pos="7655"/>
        <w:tab w:val="decimal" w:pos="8505"/>
        <w:tab w:val="decimal" w:pos="9639"/>
      </w:tabs>
    </w:pPr>
    <w:rPr>
      <w:snapToGrid w:val="0"/>
      <w:sz w:val="20"/>
    </w:rPr>
  </w:style>
  <w:style w:type="paragraph" w:customStyle="1" w:styleId="Tijeloteksta21">
    <w:name w:val="Tijelo teksta 21"/>
    <w:basedOn w:val="Normal"/>
    <w:rsid w:val="00C707D8"/>
    <w:pPr>
      <w:overflowPunct w:val="0"/>
      <w:autoSpaceDE w:val="0"/>
      <w:autoSpaceDN w:val="0"/>
      <w:adjustRightInd w:val="0"/>
      <w:ind w:right="1486" w:firstLine="708"/>
      <w:jc w:val="both"/>
    </w:pPr>
    <w:rPr>
      <w:sz w:val="24"/>
      <w:lang w:eastAsia="hr-HR"/>
    </w:rPr>
  </w:style>
  <w:style w:type="paragraph" w:styleId="Sadraj4">
    <w:name w:val="toc 4"/>
    <w:basedOn w:val="Normal"/>
    <w:next w:val="Normal"/>
    <w:autoRedefine/>
    <w:semiHidden/>
    <w:rsid w:val="00C707D8"/>
    <w:pPr>
      <w:ind w:left="780"/>
    </w:pPr>
  </w:style>
  <w:style w:type="paragraph" w:styleId="Sadraj9">
    <w:name w:val="toc 9"/>
    <w:basedOn w:val="Normal"/>
    <w:next w:val="Normal"/>
    <w:autoRedefine/>
    <w:semiHidden/>
    <w:rsid w:val="00C707D8"/>
    <w:pPr>
      <w:ind w:left="2080"/>
    </w:pPr>
  </w:style>
  <w:style w:type="paragraph" w:styleId="Tekstbalonia">
    <w:name w:val="Balloon Text"/>
    <w:basedOn w:val="Normal"/>
    <w:link w:val="TekstbaloniaChar"/>
    <w:rsid w:val="00B74956"/>
    <w:rPr>
      <w:rFonts w:ascii="Tahoma" w:hAnsi="Tahoma" w:cs="Tahoma"/>
      <w:sz w:val="16"/>
      <w:szCs w:val="16"/>
    </w:rPr>
  </w:style>
  <w:style w:type="character" w:customStyle="1" w:styleId="TekstbaloniaChar">
    <w:name w:val="Tekst balončića Char"/>
    <w:basedOn w:val="Zadanifontodlomka"/>
    <w:link w:val="Tekstbalonia"/>
    <w:rsid w:val="00B74956"/>
    <w:rPr>
      <w:rFonts w:ascii="Tahoma" w:hAnsi="Tahoma" w:cs="Tahoma"/>
      <w:sz w:val="16"/>
      <w:szCs w:val="16"/>
      <w:lang w:eastAsia="en-US"/>
    </w:rPr>
  </w:style>
  <w:style w:type="paragraph" w:styleId="Odlomakpopisa">
    <w:name w:val="List Paragraph"/>
    <w:basedOn w:val="Normal"/>
    <w:uiPriority w:val="34"/>
    <w:qFormat/>
    <w:rsid w:val="00331E2F"/>
    <w:pPr>
      <w:ind w:left="720"/>
      <w:contextualSpacing/>
    </w:pPr>
  </w:style>
  <w:style w:type="table" w:styleId="Reetkatablice">
    <w:name w:val="Table Grid"/>
    <w:basedOn w:val="Obinatablica"/>
    <w:rsid w:val="009A6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qFormat/>
    <w:rsid w:val="004B0651"/>
    <w:rPr>
      <w:i/>
      <w:iCs/>
    </w:rPr>
  </w:style>
  <w:style w:type="character" w:styleId="Naglaeno">
    <w:name w:val="Strong"/>
    <w:basedOn w:val="Zadanifontodlomka"/>
    <w:qFormat/>
    <w:rsid w:val="004B0651"/>
    <w:rPr>
      <w:b/>
      <w:bCs/>
    </w:rPr>
  </w:style>
  <w:style w:type="character" w:customStyle="1" w:styleId="Tijeloteksta-uvlaka2Char">
    <w:name w:val="Tijelo teksta - uvlaka 2 Char"/>
    <w:aliases w:val="  uvlaka 2 Char"/>
    <w:basedOn w:val="Zadanifontodlomka"/>
    <w:link w:val="Tijeloteksta-uvlaka2"/>
    <w:rsid w:val="006A6866"/>
    <w:rPr>
      <w:sz w:val="26"/>
      <w:lang w:eastAsia="en-US"/>
    </w:rPr>
  </w:style>
  <w:style w:type="paragraph" w:styleId="Bezproreda">
    <w:name w:val="No Spacing"/>
    <w:uiPriority w:val="1"/>
    <w:qFormat/>
    <w:rsid w:val="007158FC"/>
    <w:rPr>
      <w:sz w:val="24"/>
      <w:szCs w:val="24"/>
      <w:lang w:val="hr-BA"/>
    </w:rPr>
  </w:style>
  <w:style w:type="character" w:customStyle="1" w:styleId="PodnojeChar">
    <w:name w:val="Podnožje Char"/>
    <w:basedOn w:val="Zadanifontodlomka"/>
    <w:link w:val="Podnoje"/>
    <w:uiPriority w:val="99"/>
    <w:rsid w:val="00CE3425"/>
    <w:rPr>
      <w:sz w:val="22"/>
      <w:lang w:eastAsia="en-US"/>
    </w:rPr>
  </w:style>
  <w:style w:type="character" w:customStyle="1" w:styleId="Naslov1Char">
    <w:name w:val="Naslov 1 Char"/>
    <w:basedOn w:val="Zadanifontodlomka"/>
    <w:link w:val="Naslov1"/>
    <w:rsid w:val="00F90AA2"/>
    <w:rPr>
      <w:rFonts w:ascii="Arial" w:hAnsi="Arial" w:cs="Arial"/>
      <w:b/>
      <w:bCs/>
      <w:kern w:val="32"/>
      <w:sz w:val="32"/>
      <w:szCs w:val="32"/>
      <w:lang w:eastAsia="en-US"/>
    </w:rPr>
  </w:style>
  <w:style w:type="character" w:customStyle="1" w:styleId="Naslov2Char">
    <w:name w:val="Naslov 2 Char"/>
    <w:basedOn w:val="Zadanifontodlomka"/>
    <w:link w:val="Naslov2"/>
    <w:rsid w:val="00F90AA2"/>
    <w:rPr>
      <w:b/>
      <w:i/>
      <w:sz w:val="22"/>
      <w:u w:val="single"/>
      <w:lang w:eastAsia="en-US"/>
    </w:rPr>
  </w:style>
  <w:style w:type="character" w:customStyle="1" w:styleId="Naslov3Char">
    <w:name w:val="Naslov 3 Char"/>
    <w:basedOn w:val="Zadanifontodlomka"/>
    <w:link w:val="Naslov3"/>
    <w:rsid w:val="00F90AA2"/>
    <w:rPr>
      <w:b/>
      <w:i/>
      <w:sz w:val="22"/>
      <w:lang w:eastAsia="en-US"/>
    </w:rPr>
  </w:style>
  <w:style w:type="character" w:customStyle="1" w:styleId="Naslov4Char">
    <w:name w:val="Naslov 4 Char"/>
    <w:basedOn w:val="Zadanifontodlomka"/>
    <w:link w:val="Naslov4"/>
    <w:rsid w:val="00F90AA2"/>
    <w:rPr>
      <w:b/>
      <w:lang w:eastAsia="en-US"/>
    </w:rPr>
  </w:style>
  <w:style w:type="character" w:customStyle="1" w:styleId="Naslov5Char">
    <w:name w:val="Naslov 5 Char"/>
    <w:basedOn w:val="Zadanifontodlomka"/>
    <w:link w:val="Naslov5"/>
    <w:rsid w:val="00F90AA2"/>
    <w:rPr>
      <w:sz w:val="24"/>
      <w:u w:val="single"/>
      <w:lang w:eastAsia="en-US"/>
    </w:rPr>
  </w:style>
  <w:style w:type="character" w:customStyle="1" w:styleId="Naslov6Char">
    <w:name w:val="Naslov 6 Char"/>
    <w:basedOn w:val="Zadanifontodlomka"/>
    <w:link w:val="Naslov6"/>
    <w:rsid w:val="00F90AA2"/>
    <w:rPr>
      <w:sz w:val="24"/>
      <w:u w:val="single"/>
      <w:lang w:eastAsia="en-US"/>
    </w:rPr>
  </w:style>
  <w:style w:type="character" w:customStyle="1" w:styleId="Naslov7Char">
    <w:name w:val="Naslov 7 Char"/>
    <w:basedOn w:val="Zadanifontodlomka"/>
    <w:link w:val="Naslov7"/>
    <w:rsid w:val="00F90AA2"/>
    <w:rPr>
      <w:b/>
      <w:sz w:val="32"/>
      <w:u w:val="single"/>
      <w:lang w:eastAsia="en-US"/>
    </w:rPr>
  </w:style>
  <w:style w:type="character" w:customStyle="1" w:styleId="Naslov8Char">
    <w:name w:val="Naslov 8 Char"/>
    <w:basedOn w:val="Zadanifontodlomka"/>
    <w:link w:val="Naslov8"/>
    <w:rsid w:val="00F90AA2"/>
    <w:rPr>
      <w:i/>
      <w:iCs/>
      <w:sz w:val="24"/>
      <w:szCs w:val="24"/>
      <w:lang w:eastAsia="en-US"/>
    </w:rPr>
  </w:style>
  <w:style w:type="character" w:customStyle="1" w:styleId="Naslov9Char">
    <w:name w:val="Naslov 9 Char"/>
    <w:basedOn w:val="Zadanifontodlomka"/>
    <w:link w:val="Naslov9"/>
    <w:rsid w:val="00F90AA2"/>
    <w:rPr>
      <w:sz w:val="24"/>
      <w:u w:val="single"/>
      <w:lang w:eastAsia="en-US"/>
    </w:rPr>
  </w:style>
  <w:style w:type="character" w:customStyle="1" w:styleId="TijelotekstaChar">
    <w:name w:val="Tijelo teksta Char"/>
    <w:aliases w:val="uvlaka 2 Char,uvlaka 3 Char"/>
    <w:basedOn w:val="Zadanifontodlomka"/>
    <w:link w:val="Tijeloteksta"/>
    <w:rsid w:val="00F90AA2"/>
    <w:rPr>
      <w:sz w:val="26"/>
      <w:lang w:eastAsia="en-US"/>
    </w:rPr>
  </w:style>
  <w:style w:type="character" w:customStyle="1" w:styleId="Tijeloteksta2Char">
    <w:name w:val="Tijelo teksta 2 Char"/>
    <w:basedOn w:val="Zadanifontodlomka"/>
    <w:link w:val="Tijeloteksta2"/>
    <w:rsid w:val="00F90AA2"/>
    <w:rPr>
      <w:b/>
      <w:sz w:val="26"/>
      <w:lang w:eastAsia="en-US"/>
    </w:rPr>
  </w:style>
  <w:style w:type="character" w:customStyle="1" w:styleId="UvuenotijelotekstaChar">
    <w:name w:val="Uvučeno tijelo teksta Char"/>
    <w:basedOn w:val="Zadanifontodlomka"/>
    <w:link w:val="Uvuenotijeloteksta"/>
    <w:rsid w:val="00F90AA2"/>
    <w:rPr>
      <w:sz w:val="26"/>
      <w:lang w:eastAsia="en-US"/>
    </w:rPr>
  </w:style>
  <w:style w:type="character" w:customStyle="1" w:styleId="Tijeloteksta3Char">
    <w:name w:val="Tijelo teksta 3 Char"/>
    <w:basedOn w:val="Zadanifontodlomka"/>
    <w:link w:val="Tijeloteksta3"/>
    <w:rsid w:val="00F90AA2"/>
    <w:rPr>
      <w:sz w:val="24"/>
      <w:lang w:eastAsia="en-US"/>
    </w:rPr>
  </w:style>
  <w:style w:type="character" w:customStyle="1" w:styleId="Tijeloteksta-uvlaka3Char">
    <w:name w:val="Tijelo teksta - uvlaka 3 Char"/>
    <w:aliases w:val=" uvlaka 3 Char"/>
    <w:basedOn w:val="Zadanifontodlomka"/>
    <w:link w:val="Tijeloteksta-uvlaka3"/>
    <w:rsid w:val="00F90AA2"/>
    <w:rPr>
      <w:sz w:val="22"/>
      <w:lang w:eastAsia="en-US"/>
    </w:rPr>
  </w:style>
  <w:style w:type="character" w:customStyle="1" w:styleId="ZaglavljeChar">
    <w:name w:val="Zaglavlje Char"/>
    <w:basedOn w:val="Zadanifontodlomka"/>
    <w:link w:val="Zaglavlje"/>
    <w:rsid w:val="00F90AA2"/>
    <w:rPr>
      <w:sz w:val="26"/>
      <w:lang w:eastAsia="en-US"/>
    </w:rPr>
  </w:style>
  <w:style w:type="character" w:customStyle="1" w:styleId="NaslovChar">
    <w:name w:val="Naslov Char"/>
    <w:basedOn w:val="Zadanifontodlomka"/>
    <w:link w:val="Naslov"/>
    <w:rsid w:val="00F90AA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65489">
      <w:bodyDiv w:val="1"/>
      <w:marLeft w:val="0"/>
      <w:marRight w:val="0"/>
      <w:marTop w:val="0"/>
      <w:marBottom w:val="0"/>
      <w:divBdr>
        <w:top w:val="none" w:sz="0" w:space="0" w:color="auto"/>
        <w:left w:val="none" w:sz="0" w:space="0" w:color="auto"/>
        <w:bottom w:val="none" w:sz="0" w:space="0" w:color="auto"/>
        <w:right w:val="none" w:sz="0" w:space="0" w:color="auto"/>
      </w:divBdr>
    </w:div>
    <w:div w:id="189992525">
      <w:bodyDiv w:val="1"/>
      <w:marLeft w:val="0"/>
      <w:marRight w:val="0"/>
      <w:marTop w:val="0"/>
      <w:marBottom w:val="0"/>
      <w:divBdr>
        <w:top w:val="none" w:sz="0" w:space="0" w:color="auto"/>
        <w:left w:val="none" w:sz="0" w:space="0" w:color="auto"/>
        <w:bottom w:val="none" w:sz="0" w:space="0" w:color="auto"/>
        <w:right w:val="none" w:sz="0" w:space="0" w:color="auto"/>
      </w:divBdr>
    </w:div>
    <w:div w:id="254099692">
      <w:bodyDiv w:val="1"/>
      <w:marLeft w:val="0"/>
      <w:marRight w:val="0"/>
      <w:marTop w:val="0"/>
      <w:marBottom w:val="0"/>
      <w:divBdr>
        <w:top w:val="none" w:sz="0" w:space="0" w:color="auto"/>
        <w:left w:val="none" w:sz="0" w:space="0" w:color="auto"/>
        <w:bottom w:val="none" w:sz="0" w:space="0" w:color="auto"/>
        <w:right w:val="none" w:sz="0" w:space="0" w:color="auto"/>
      </w:divBdr>
    </w:div>
    <w:div w:id="398139179">
      <w:bodyDiv w:val="1"/>
      <w:marLeft w:val="0"/>
      <w:marRight w:val="0"/>
      <w:marTop w:val="0"/>
      <w:marBottom w:val="0"/>
      <w:divBdr>
        <w:top w:val="none" w:sz="0" w:space="0" w:color="auto"/>
        <w:left w:val="none" w:sz="0" w:space="0" w:color="auto"/>
        <w:bottom w:val="none" w:sz="0" w:space="0" w:color="auto"/>
        <w:right w:val="none" w:sz="0" w:space="0" w:color="auto"/>
      </w:divBdr>
    </w:div>
    <w:div w:id="481971503">
      <w:bodyDiv w:val="1"/>
      <w:marLeft w:val="0"/>
      <w:marRight w:val="0"/>
      <w:marTop w:val="0"/>
      <w:marBottom w:val="0"/>
      <w:divBdr>
        <w:top w:val="none" w:sz="0" w:space="0" w:color="auto"/>
        <w:left w:val="none" w:sz="0" w:space="0" w:color="auto"/>
        <w:bottom w:val="none" w:sz="0" w:space="0" w:color="auto"/>
        <w:right w:val="none" w:sz="0" w:space="0" w:color="auto"/>
      </w:divBdr>
    </w:div>
    <w:div w:id="497120078">
      <w:bodyDiv w:val="1"/>
      <w:marLeft w:val="0"/>
      <w:marRight w:val="0"/>
      <w:marTop w:val="0"/>
      <w:marBottom w:val="0"/>
      <w:divBdr>
        <w:top w:val="none" w:sz="0" w:space="0" w:color="auto"/>
        <w:left w:val="none" w:sz="0" w:space="0" w:color="auto"/>
        <w:bottom w:val="none" w:sz="0" w:space="0" w:color="auto"/>
        <w:right w:val="none" w:sz="0" w:space="0" w:color="auto"/>
      </w:divBdr>
    </w:div>
    <w:div w:id="684478689">
      <w:bodyDiv w:val="1"/>
      <w:marLeft w:val="0"/>
      <w:marRight w:val="0"/>
      <w:marTop w:val="0"/>
      <w:marBottom w:val="0"/>
      <w:divBdr>
        <w:top w:val="none" w:sz="0" w:space="0" w:color="auto"/>
        <w:left w:val="none" w:sz="0" w:space="0" w:color="auto"/>
        <w:bottom w:val="none" w:sz="0" w:space="0" w:color="auto"/>
        <w:right w:val="none" w:sz="0" w:space="0" w:color="auto"/>
      </w:divBdr>
    </w:div>
    <w:div w:id="710497230">
      <w:bodyDiv w:val="1"/>
      <w:marLeft w:val="0"/>
      <w:marRight w:val="0"/>
      <w:marTop w:val="0"/>
      <w:marBottom w:val="0"/>
      <w:divBdr>
        <w:top w:val="none" w:sz="0" w:space="0" w:color="auto"/>
        <w:left w:val="none" w:sz="0" w:space="0" w:color="auto"/>
        <w:bottom w:val="none" w:sz="0" w:space="0" w:color="auto"/>
        <w:right w:val="none" w:sz="0" w:space="0" w:color="auto"/>
      </w:divBdr>
    </w:div>
    <w:div w:id="886139455">
      <w:bodyDiv w:val="1"/>
      <w:marLeft w:val="0"/>
      <w:marRight w:val="0"/>
      <w:marTop w:val="0"/>
      <w:marBottom w:val="0"/>
      <w:divBdr>
        <w:top w:val="none" w:sz="0" w:space="0" w:color="auto"/>
        <w:left w:val="none" w:sz="0" w:space="0" w:color="auto"/>
        <w:bottom w:val="none" w:sz="0" w:space="0" w:color="auto"/>
        <w:right w:val="none" w:sz="0" w:space="0" w:color="auto"/>
      </w:divBdr>
    </w:div>
    <w:div w:id="904608045">
      <w:bodyDiv w:val="1"/>
      <w:marLeft w:val="0"/>
      <w:marRight w:val="0"/>
      <w:marTop w:val="0"/>
      <w:marBottom w:val="0"/>
      <w:divBdr>
        <w:top w:val="none" w:sz="0" w:space="0" w:color="auto"/>
        <w:left w:val="none" w:sz="0" w:space="0" w:color="auto"/>
        <w:bottom w:val="none" w:sz="0" w:space="0" w:color="auto"/>
        <w:right w:val="none" w:sz="0" w:space="0" w:color="auto"/>
      </w:divBdr>
    </w:div>
    <w:div w:id="907762121">
      <w:bodyDiv w:val="1"/>
      <w:marLeft w:val="0"/>
      <w:marRight w:val="0"/>
      <w:marTop w:val="0"/>
      <w:marBottom w:val="0"/>
      <w:divBdr>
        <w:top w:val="none" w:sz="0" w:space="0" w:color="auto"/>
        <w:left w:val="none" w:sz="0" w:space="0" w:color="auto"/>
        <w:bottom w:val="none" w:sz="0" w:space="0" w:color="auto"/>
        <w:right w:val="none" w:sz="0" w:space="0" w:color="auto"/>
      </w:divBdr>
    </w:div>
    <w:div w:id="913585341">
      <w:bodyDiv w:val="1"/>
      <w:marLeft w:val="0"/>
      <w:marRight w:val="0"/>
      <w:marTop w:val="0"/>
      <w:marBottom w:val="0"/>
      <w:divBdr>
        <w:top w:val="none" w:sz="0" w:space="0" w:color="auto"/>
        <w:left w:val="none" w:sz="0" w:space="0" w:color="auto"/>
        <w:bottom w:val="none" w:sz="0" w:space="0" w:color="auto"/>
        <w:right w:val="none" w:sz="0" w:space="0" w:color="auto"/>
      </w:divBdr>
    </w:div>
    <w:div w:id="920873524">
      <w:bodyDiv w:val="1"/>
      <w:marLeft w:val="0"/>
      <w:marRight w:val="0"/>
      <w:marTop w:val="0"/>
      <w:marBottom w:val="0"/>
      <w:divBdr>
        <w:top w:val="none" w:sz="0" w:space="0" w:color="auto"/>
        <w:left w:val="none" w:sz="0" w:space="0" w:color="auto"/>
        <w:bottom w:val="none" w:sz="0" w:space="0" w:color="auto"/>
        <w:right w:val="none" w:sz="0" w:space="0" w:color="auto"/>
      </w:divBdr>
    </w:div>
    <w:div w:id="927277420">
      <w:bodyDiv w:val="1"/>
      <w:marLeft w:val="0"/>
      <w:marRight w:val="0"/>
      <w:marTop w:val="0"/>
      <w:marBottom w:val="0"/>
      <w:divBdr>
        <w:top w:val="none" w:sz="0" w:space="0" w:color="auto"/>
        <w:left w:val="none" w:sz="0" w:space="0" w:color="auto"/>
        <w:bottom w:val="none" w:sz="0" w:space="0" w:color="auto"/>
        <w:right w:val="none" w:sz="0" w:space="0" w:color="auto"/>
      </w:divBdr>
    </w:div>
    <w:div w:id="963073528">
      <w:bodyDiv w:val="1"/>
      <w:marLeft w:val="0"/>
      <w:marRight w:val="0"/>
      <w:marTop w:val="0"/>
      <w:marBottom w:val="0"/>
      <w:divBdr>
        <w:top w:val="none" w:sz="0" w:space="0" w:color="auto"/>
        <w:left w:val="none" w:sz="0" w:space="0" w:color="auto"/>
        <w:bottom w:val="none" w:sz="0" w:space="0" w:color="auto"/>
        <w:right w:val="none" w:sz="0" w:space="0" w:color="auto"/>
      </w:divBdr>
    </w:div>
    <w:div w:id="970213194">
      <w:bodyDiv w:val="1"/>
      <w:marLeft w:val="0"/>
      <w:marRight w:val="0"/>
      <w:marTop w:val="0"/>
      <w:marBottom w:val="0"/>
      <w:divBdr>
        <w:top w:val="none" w:sz="0" w:space="0" w:color="auto"/>
        <w:left w:val="none" w:sz="0" w:space="0" w:color="auto"/>
        <w:bottom w:val="none" w:sz="0" w:space="0" w:color="auto"/>
        <w:right w:val="none" w:sz="0" w:space="0" w:color="auto"/>
      </w:divBdr>
    </w:div>
    <w:div w:id="1093940945">
      <w:bodyDiv w:val="1"/>
      <w:marLeft w:val="0"/>
      <w:marRight w:val="0"/>
      <w:marTop w:val="0"/>
      <w:marBottom w:val="0"/>
      <w:divBdr>
        <w:top w:val="none" w:sz="0" w:space="0" w:color="auto"/>
        <w:left w:val="none" w:sz="0" w:space="0" w:color="auto"/>
        <w:bottom w:val="none" w:sz="0" w:space="0" w:color="auto"/>
        <w:right w:val="none" w:sz="0" w:space="0" w:color="auto"/>
      </w:divBdr>
    </w:div>
    <w:div w:id="1117216144">
      <w:bodyDiv w:val="1"/>
      <w:marLeft w:val="0"/>
      <w:marRight w:val="0"/>
      <w:marTop w:val="0"/>
      <w:marBottom w:val="0"/>
      <w:divBdr>
        <w:top w:val="none" w:sz="0" w:space="0" w:color="auto"/>
        <w:left w:val="none" w:sz="0" w:space="0" w:color="auto"/>
        <w:bottom w:val="none" w:sz="0" w:space="0" w:color="auto"/>
        <w:right w:val="none" w:sz="0" w:space="0" w:color="auto"/>
      </w:divBdr>
    </w:div>
    <w:div w:id="1144084081">
      <w:bodyDiv w:val="1"/>
      <w:marLeft w:val="0"/>
      <w:marRight w:val="0"/>
      <w:marTop w:val="0"/>
      <w:marBottom w:val="0"/>
      <w:divBdr>
        <w:top w:val="none" w:sz="0" w:space="0" w:color="auto"/>
        <w:left w:val="none" w:sz="0" w:space="0" w:color="auto"/>
        <w:bottom w:val="none" w:sz="0" w:space="0" w:color="auto"/>
        <w:right w:val="none" w:sz="0" w:space="0" w:color="auto"/>
      </w:divBdr>
    </w:div>
    <w:div w:id="1366519584">
      <w:bodyDiv w:val="1"/>
      <w:marLeft w:val="0"/>
      <w:marRight w:val="0"/>
      <w:marTop w:val="0"/>
      <w:marBottom w:val="0"/>
      <w:divBdr>
        <w:top w:val="none" w:sz="0" w:space="0" w:color="auto"/>
        <w:left w:val="none" w:sz="0" w:space="0" w:color="auto"/>
        <w:bottom w:val="none" w:sz="0" w:space="0" w:color="auto"/>
        <w:right w:val="none" w:sz="0" w:space="0" w:color="auto"/>
      </w:divBdr>
    </w:div>
    <w:div w:id="1709837420">
      <w:bodyDiv w:val="1"/>
      <w:marLeft w:val="0"/>
      <w:marRight w:val="0"/>
      <w:marTop w:val="0"/>
      <w:marBottom w:val="0"/>
      <w:divBdr>
        <w:top w:val="none" w:sz="0" w:space="0" w:color="auto"/>
        <w:left w:val="none" w:sz="0" w:space="0" w:color="auto"/>
        <w:bottom w:val="none" w:sz="0" w:space="0" w:color="auto"/>
        <w:right w:val="none" w:sz="0" w:space="0" w:color="auto"/>
      </w:divBdr>
    </w:div>
    <w:div w:id="1715152912">
      <w:bodyDiv w:val="1"/>
      <w:marLeft w:val="0"/>
      <w:marRight w:val="0"/>
      <w:marTop w:val="0"/>
      <w:marBottom w:val="0"/>
      <w:divBdr>
        <w:top w:val="none" w:sz="0" w:space="0" w:color="auto"/>
        <w:left w:val="none" w:sz="0" w:space="0" w:color="auto"/>
        <w:bottom w:val="none" w:sz="0" w:space="0" w:color="auto"/>
        <w:right w:val="none" w:sz="0" w:space="0" w:color="auto"/>
      </w:divBdr>
    </w:div>
    <w:div w:id="1785269838">
      <w:bodyDiv w:val="1"/>
      <w:marLeft w:val="0"/>
      <w:marRight w:val="0"/>
      <w:marTop w:val="0"/>
      <w:marBottom w:val="0"/>
      <w:divBdr>
        <w:top w:val="none" w:sz="0" w:space="0" w:color="auto"/>
        <w:left w:val="none" w:sz="0" w:space="0" w:color="auto"/>
        <w:bottom w:val="none" w:sz="0" w:space="0" w:color="auto"/>
        <w:right w:val="none" w:sz="0" w:space="0" w:color="auto"/>
      </w:divBdr>
    </w:div>
    <w:div w:id="1836456840">
      <w:bodyDiv w:val="1"/>
      <w:marLeft w:val="0"/>
      <w:marRight w:val="0"/>
      <w:marTop w:val="0"/>
      <w:marBottom w:val="0"/>
      <w:divBdr>
        <w:top w:val="none" w:sz="0" w:space="0" w:color="auto"/>
        <w:left w:val="none" w:sz="0" w:space="0" w:color="auto"/>
        <w:bottom w:val="none" w:sz="0" w:space="0" w:color="auto"/>
        <w:right w:val="none" w:sz="0" w:space="0" w:color="auto"/>
      </w:divBdr>
    </w:div>
    <w:div w:id="1844932425">
      <w:bodyDiv w:val="1"/>
      <w:marLeft w:val="0"/>
      <w:marRight w:val="0"/>
      <w:marTop w:val="0"/>
      <w:marBottom w:val="0"/>
      <w:divBdr>
        <w:top w:val="none" w:sz="0" w:space="0" w:color="auto"/>
        <w:left w:val="none" w:sz="0" w:space="0" w:color="auto"/>
        <w:bottom w:val="none" w:sz="0" w:space="0" w:color="auto"/>
        <w:right w:val="none" w:sz="0" w:space="0" w:color="auto"/>
      </w:divBdr>
    </w:div>
    <w:div w:id="1864400354">
      <w:bodyDiv w:val="1"/>
      <w:marLeft w:val="0"/>
      <w:marRight w:val="0"/>
      <w:marTop w:val="0"/>
      <w:marBottom w:val="0"/>
      <w:divBdr>
        <w:top w:val="none" w:sz="0" w:space="0" w:color="auto"/>
        <w:left w:val="none" w:sz="0" w:space="0" w:color="auto"/>
        <w:bottom w:val="none" w:sz="0" w:space="0" w:color="auto"/>
        <w:right w:val="none" w:sz="0" w:space="0" w:color="auto"/>
      </w:divBdr>
    </w:div>
    <w:div w:id="1965769882">
      <w:bodyDiv w:val="1"/>
      <w:marLeft w:val="0"/>
      <w:marRight w:val="0"/>
      <w:marTop w:val="0"/>
      <w:marBottom w:val="0"/>
      <w:divBdr>
        <w:top w:val="none" w:sz="0" w:space="0" w:color="auto"/>
        <w:left w:val="none" w:sz="0" w:space="0" w:color="auto"/>
        <w:bottom w:val="none" w:sz="0" w:space="0" w:color="auto"/>
        <w:right w:val="none" w:sz="0" w:space="0" w:color="auto"/>
      </w:divBdr>
    </w:div>
    <w:div w:id="2011331918">
      <w:bodyDiv w:val="1"/>
      <w:marLeft w:val="0"/>
      <w:marRight w:val="0"/>
      <w:marTop w:val="0"/>
      <w:marBottom w:val="0"/>
      <w:divBdr>
        <w:top w:val="none" w:sz="0" w:space="0" w:color="auto"/>
        <w:left w:val="none" w:sz="0" w:space="0" w:color="auto"/>
        <w:bottom w:val="none" w:sz="0" w:space="0" w:color="auto"/>
        <w:right w:val="none" w:sz="0" w:space="0" w:color="auto"/>
      </w:divBdr>
    </w:div>
    <w:div w:id="2011444184">
      <w:bodyDiv w:val="1"/>
      <w:marLeft w:val="0"/>
      <w:marRight w:val="0"/>
      <w:marTop w:val="0"/>
      <w:marBottom w:val="0"/>
      <w:divBdr>
        <w:top w:val="none" w:sz="0" w:space="0" w:color="auto"/>
        <w:left w:val="none" w:sz="0" w:space="0" w:color="auto"/>
        <w:bottom w:val="none" w:sz="0" w:space="0" w:color="auto"/>
        <w:right w:val="none" w:sz="0" w:space="0" w:color="auto"/>
      </w:divBdr>
    </w:div>
    <w:div w:id="2016763370">
      <w:bodyDiv w:val="1"/>
      <w:marLeft w:val="0"/>
      <w:marRight w:val="0"/>
      <w:marTop w:val="0"/>
      <w:marBottom w:val="0"/>
      <w:divBdr>
        <w:top w:val="none" w:sz="0" w:space="0" w:color="auto"/>
        <w:left w:val="none" w:sz="0" w:space="0" w:color="auto"/>
        <w:bottom w:val="none" w:sz="0" w:space="0" w:color="auto"/>
        <w:right w:val="none" w:sz="0" w:space="0" w:color="auto"/>
      </w:divBdr>
    </w:div>
    <w:div w:id="2033801590">
      <w:bodyDiv w:val="1"/>
      <w:marLeft w:val="0"/>
      <w:marRight w:val="0"/>
      <w:marTop w:val="0"/>
      <w:marBottom w:val="0"/>
      <w:divBdr>
        <w:top w:val="none" w:sz="0" w:space="0" w:color="auto"/>
        <w:left w:val="none" w:sz="0" w:space="0" w:color="auto"/>
        <w:bottom w:val="none" w:sz="0" w:space="0" w:color="auto"/>
        <w:right w:val="none" w:sz="0" w:space="0" w:color="auto"/>
      </w:divBdr>
    </w:div>
    <w:div w:id="2036887625">
      <w:bodyDiv w:val="1"/>
      <w:marLeft w:val="0"/>
      <w:marRight w:val="0"/>
      <w:marTop w:val="0"/>
      <w:marBottom w:val="0"/>
      <w:divBdr>
        <w:top w:val="none" w:sz="0" w:space="0" w:color="auto"/>
        <w:left w:val="none" w:sz="0" w:space="0" w:color="auto"/>
        <w:bottom w:val="none" w:sz="0" w:space="0" w:color="auto"/>
        <w:right w:val="none" w:sz="0" w:space="0" w:color="auto"/>
      </w:divBdr>
    </w:div>
    <w:div w:id="2088188561">
      <w:bodyDiv w:val="1"/>
      <w:marLeft w:val="0"/>
      <w:marRight w:val="0"/>
      <w:marTop w:val="0"/>
      <w:marBottom w:val="0"/>
      <w:divBdr>
        <w:top w:val="none" w:sz="0" w:space="0" w:color="auto"/>
        <w:left w:val="none" w:sz="0" w:space="0" w:color="auto"/>
        <w:bottom w:val="none" w:sz="0" w:space="0" w:color="auto"/>
        <w:right w:val="none" w:sz="0" w:space="0" w:color="auto"/>
      </w:divBdr>
    </w:div>
    <w:div w:id="2098594047">
      <w:bodyDiv w:val="1"/>
      <w:marLeft w:val="0"/>
      <w:marRight w:val="0"/>
      <w:marTop w:val="0"/>
      <w:marBottom w:val="0"/>
      <w:divBdr>
        <w:top w:val="none" w:sz="0" w:space="0" w:color="auto"/>
        <w:left w:val="none" w:sz="0" w:space="0" w:color="auto"/>
        <w:bottom w:val="none" w:sz="0" w:space="0" w:color="auto"/>
        <w:right w:val="none" w:sz="0" w:space="0" w:color="auto"/>
      </w:divBdr>
    </w:div>
    <w:div w:id="2135362896">
      <w:bodyDiv w:val="1"/>
      <w:marLeft w:val="0"/>
      <w:marRight w:val="0"/>
      <w:marTop w:val="0"/>
      <w:marBottom w:val="0"/>
      <w:divBdr>
        <w:top w:val="none" w:sz="0" w:space="0" w:color="auto"/>
        <w:left w:val="none" w:sz="0" w:space="0" w:color="auto"/>
        <w:bottom w:val="none" w:sz="0" w:space="0" w:color="auto"/>
        <w:right w:val="none" w:sz="0" w:space="0" w:color="auto"/>
      </w:divBdr>
    </w:div>
    <w:div w:id="214060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8B8B9-0119-41B1-94D0-1E19DF75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13270</TotalTime>
  <Pages>33</Pages>
  <Words>14106</Words>
  <Characters>80405</Characters>
  <Application>Microsoft Office Word</Application>
  <DocSecurity>0</DocSecurity>
  <Lines>670</Lines>
  <Paragraphs>188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Grad Velika Gorica</Company>
  <LinksUpToDate>false</LinksUpToDate>
  <CharactersWithSpaces>94323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nada</dc:creator>
  <cp:keywords/>
  <dc:description/>
  <cp:lastModifiedBy>Marko</cp:lastModifiedBy>
  <cp:revision>766</cp:revision>
  <cp:lastPrinted>2021-09-13T11:12:00Z</cp:lastPrinted>
  <dcterms:created xsi:type="dcterms:W3CDTF">2014-04-16T13:29:00Z</dcterms:created>
  <dcterms:modified xsi:type="dcterms:W3CDTF">2021-09-13T11:16:00Z</dcterms:modified>
  <cp:contentStatus>Konačno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